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32" w:rsidRDefault="00585432" w:rsidP="00E23C69">
      <w:pPr>
        <w:jc w:val="both"/>
        <w:rPr>
          <w:b/>
        </w:rPr>
      </w:pPr>
      <w:r w:rsidRPr="00585432">
        <w:rPr>
          <w:b/>
        </w:rPr>
        <w:t>Международный журнал лабораторной гематологии</w:t>
      </w:r>
    </w:p>
    <w:p w:rsidR="00BC397C" w:rsidRPr="00E23C69" w:rsidRDefault="00E23C69" w:rsidP="00E23C69">
      <w:pPr>
        <w:jc w:val="both"/>
        <w:rPr>
          <w:b/>
        </w:rPr>
      </w:pPr>
      <w:r w:rsidRPr="00E23C69">
        <w:rPr>
          <w:b/>
        </w:rPr>
        <w:t xml:space="preserve">Сравнение количества лейкоцитов по каналам WNR, WDF и WPC в гематологическом анализаторе </w:t>
      </w:r>
      <w:proofErr w:type="spellStart"/>
      <w:r w:rsidRPr="00E23C69">
        <w:rPr>
          <w:b/>
        </w:rPr>
        <w:t>Sysmex</w:t>
      </w:r>
      <w:proofErr w:type="spellEnd"/>
      <w:r w:rsidRPr="00E23C69">
        <w:rPr>
          <w:b/>
        </w:rPr>
        <w:t xml:space="preserve"> XN</w:t>
      </w:r>
    </w:p>
    <w:p w:rsidR="00E23C69" w:rsidRDefault="00E23C69" w:rsidP="00E23C69">
      <w:pPr>
        <w:jc w:val="both"/>
      </w:pPr>
      <w:r>
        <w:t>Х. КИМ*, М. ХУР*, С.-Г. ЧХВЕ*, К.-М. О†, Х.-В. МУН*, Ю.-М. ЮН*</w:t>
      </w:r>
    </w:p>
    <w:tbl>
      <w:tblPr>
        <w:tblStyle w:val="a3"/>
        <w:tblW w:w="0" w:type="auto"/>
        <w:tblLook w:val="04A0" w:firstRow="1" w:lastRow="0" w:firstColumn="1" w:lastColumn="0" w:noHBand="0" w:noVBand="1"/>
      </w:tblPr>
      <w:tblGrid>
        <w:gridCol w:w="2613"/>
        <w:gridCol w:w="6732"/>
      </w:tblGrid>
      <w:tr w:rsidR="00E23C69" w:rsidTr="008B6334">
        <w:tc>
          <w:tcPr>
            <w:tcW w:w="2613" w:type="dxa"/>
          </w:tcPr>
          <w:p w:rsidR="008B6334" w:rsidRPr="008B6334" w:rsidRDefault="008B6334" w:rsidP="008B6334">
            <w:pPr>
              <w:rPr>
                <w:sz w:val="18"/>
                <w:szCs w:val="18"/>
              </w:rPr>
            </w:pPr>
            <w:r>
              <w:rPr>
                <w:sz w:val="18"/>
                <w:szCs w:val="18"/>
              </w:rPr>
              <w:t xml:space="preserve">* Отдел лабораторных </w:t>
            </w:r>
            <w:r w:rsidRPr="008B6334">
              <w:rPr>
                <w:sz w:val="18"/>
                <w:szCs w:val="18"/>
              </w:rPr>
              <w:t xml:space="preserve">исследований, </w:t>
            </w:r>
            <w:r>
              <w:rPr>
                <w:sz w:val="18"/>
                <w:szCs w:val="18"/>
              </w:rPr>
              <w:t>Медицинский у</w:t>
            </w:r>
            <w:r w:rsidRPr="008B6334">
              <w:rPr>
                <w:sz w:val="18"/>
                <w:szCs w:val="18"/>
              </w:rPr>
              <w:t xml:space="preserve">ниверситет </w:t>
            </w:r>
            <w:proofErr w:type="spellStart"/>
            <w:r w:rsidRPr="008B6334">
              <w:rPr>
                <w:sz w:val="18"/>
                <w:szCs w:val="18"/>
              </w:rPr>
              <w:t>Конкук</w:t>
            </w:r>
            <w:proofErr w:type="spellEnd"/>
            <w:r>
              <w:rPr>
                <w:sz w:val="18"/>
                <w:szCs w:val="18"/>
              </w:rPr>
              <w:t xml:space="preserve"> Медицинский факультет, Сеул, </w:t>
            </w:r>
            <w:r w:rsidRPr="008B6334">
              <w:rPr>
                <w:sz w:val="18"/>
                <w:szCs w:val="18"/>
              </w:rPr>
              <w:t>Корея</w:t>
            </w:r>
          </w:p>
          <w:p w:rsidR="00E23C69" w:rsidRDefault="008B6334" w:rsidP="008B6334">
            <w:pPr>
              <w:rPr>
                <w:sz w:val="18"/>
                <w:szCs w:val="18"/>
              </w:rPr>
            </w:pPr>
            <w:r>
              <w:rPr>
                <w:sz w:val="18"/>
                <w:szCs w:val="18"/>
              </w:rPr>
              <w:t xml:space="preserve">† Кафедра сестринского дела, Медицинский университет </w:t>
            </w:r>
            <w:proofErr w:type="spellStart"/>
            <w:r>
              <w:rPr>
                <w:sz w:val="18"/>
                <w:szCs w:val="18"/>
              </w:rPr>
              <w:t>Конкук</w:t>
            </w:r>
            <w:proofErr w:type="spellEnd"/>
            <w:r w:rsidRPr="008B6334">
              <w:rPr>
                <w:sz w:val="18"/>
                <w:szCs w:val="18"/>
              </w:rPr>
              <w:t xml:space="preserve">, Сеул, Корея </w:t>
            </w:r>
          </w:p>
          <w:p w:rsidR="008B6334" w:rsidRDefault="008B6334" w:rsidP="008B6334">
            <w:pPr>
              <w:rPr>
                <w:sz w:val="18"/>
                <w:szCs w:val="18"/>
              </w:rPr>
            </w:pPr>
          </w:p>
          <w:p w:rsidR="008B6334" w:rsidRPr="008B6334" w:rsidRDefault="008B6334" w:rsidP="008B6334">
            <w:pPr>
              <w:rPr>
                <w:sz w:val="18"/>
                <w:szCs w:val="18"/>
              </w:rPr>
            </w:pPr>
            <w:r w:rsidRPr="008B6334">
              <w:rPr>
                <w:sz w:val="18"/>
                <w:szCs w:val="18"/>
              </w:rPr>
              <w:t>Почта:</w:t>
            </w:r>
          </w:p>
          <w:p w:rsidR="008B6334" w:rsidRPr="008B6334" w:rsidRDefault="008B6334" w:rsidP="008B6334">
            <w:pPr>
              <w:rPr>
                <w:sz w:val="18"/>
                <w:szCs w:val="18"/>
              </w:rPr>
            </w:pPr>
            <w:r>
              <w:rPr>
                <w:sz w:val="18"/>
                <w:szCs w:val="18"/>
              </w:rPr>
              <w:t xml:space="preserve">Мина </w:t>
            </w:r>
            <w:proofErr w:type="spellStart"/>
            <w:r>
              <w:rPr>
                <w:sz w:val="18"/>
                <w:szCs w:val="18"/>
              </w:rPr>
              <w:t>Хур</w:t>
            </w:r>
            <w:proofErr w:type="spellEnd"/>
            <w:r>
              <w:rPr>
                <w:sz w:val="18"/>
                <w:szCs w:val="18"/>
              </w:rPr>
              <w:t xml:space="preserve">, кафедра </w:t>
            </w:r>
            <w:r w:rsidRPr="008B6334">
              <w:rPr>
                <w:sz w:val="18"/>
                <w:szCs w:val="18"/>
              </w:rPr>
              <w:t xml:space="preserve">лабораторной медицины, </w:t>
            </w:r>
            <w:r>
              <w:rPr>
                <w:sz w:val="18"/>
                <w:szCs w:val="18"/>
              </w:rPr>
              <w:t xml:space="preserve">Медицинский университет </w:t>
            </w:r>
            <w:proofErr w:type="spellStart"/>
            <w:r w:rsidRPr="008B6334">
              <w:rPr>
                <w:sz w:val="18"/>
                <w:szCs w:val="18"/>
              </w:rPr>
              <w:t>Конкук</w:t>
            </w:r>
            <w:proofErr w:type="spellEnd"/>
            <w:r>
              <w:rPr>
                <w:sz w:val="18"/>
                <w:szCs w:val="18"/>
              </w:rPr>
              <w:t xml:space="preserve">, </w:t>
            </w:r>
            <w:r w:rsidRPr="008B6334">
              <w:rPr>
                <w:sz w:val="18"/>
                <w:szCs w:val="18"/>
              </w:rPr>
              <w:t xml:space="preserve">Университетская больница </w:t>
            </w:r>
            <w:proofErr w:type="spellStart"/>
            <w:r w:rsidRPr="008B6334">
              <w:rPr>
                <w:sz w:val="18"/>
                <w:szCs w:val="18"/>
              </w:rPr>
              <w:t>Конкук</w:t>
            </w:r>
            <w:proofErr w:type="spellEnd"/>
            <w:r w:rsidRPr="008B6334">
              <w:rPr>
                <w:sz w:val="18"/>
                <w:szCs w:val="18"/>
              </w:rPr>
              <w:t>,</w:t>
            </w:r>
            <w:r>
              <w:rPr>
                <w:sz w:val="18"/>
                <w:szCs w:val="18"/>
              </w:rPr>
              <w:t xml:space="preserve"> 120-1, </w:t>
            </w:r>
            <w:proofErr w:type="spellStart"/>
            <w:r>
              <w:rPr>
                <w:sz w:val="18"/>
                <w:szCs w:val="18"/>
              </w:rPr>
              <w:t>Нюнгдонг-ро</w:t>
            </w:r>
            <w:proofErr w:type="spellEnd"/>
            <w:r>
              <w:rPr>
                <w:sz w:val="18"/>
                <w:szCs w:val="18"/>
              </w:rPr>
              <w:t xml:space="preserve">, </w:t>
            </w:r>
            <w:proofErr w:type="spellStart"/>
            <w:r w:rsidRPr="008B6334">
              <w:rPr>
                <w:sz w:val="18"/>
                <w:szCs w:val="18"/>
              </w:rPr>
              <w:t>Хвайанг</w:t>
            </w:r>
            <w:proofErr w:type="spellEnd"/>
            <w:r w:rsidRPr="008B6334">
              <w:rPr>
                <w:sz w:val="18"/>
                <w:szCs w:val="18"/>
              </w:rPr>
              <w:t xml:space="preserve">-донг, </w:t>
            </w:r>
            <w:proofErr w:type="spellStart"/>
            <w:r w:rsidRPr="008B6334">
              <w:rPr>
                <w:sz w:val="18"/>
                <w:szCs w:val="18"/>
              </w:rPr>
              <w:t>Кванджин-гу</w:t>
            </w:r>
            <w:proofErr w:type="spellEnd"/>
            <w:r w:rsidRPr="008B6334">
              <w:rPr>
                <w:sz w:val="18"/>
                <w:szCs w:val="18"/>
              </w:rPr>
              <w:t xml:space="preserve">, </w:t>
            </w:r>
            <w:r>
              <w:rPr>
                <w:sz w:val="18"/>
                <w:szCs w:val="18"/>
              </w:rPr>
              <w:t xml:space="preserve">Сеул 143-729, </w:t>
            </w:r>
            <w:r w:rsidRPr="008B6334">
              <w:rPr>
                <w:sz w:val="18"/>
                <w:szCs w:val="18"/>
              </w:rPr>
              <w:t>Корея.</w:t>
            </w:r>
          </w:p>
          <w:p w:rsidR="008B6334" w:rsidRPr="008B6334" w:rsidRDefault="008B6334" w:rsidP="008B6334">
            <w:pPr>
              <w:rPr>
                <w:sz w:val="18"/>
                <w:szCs w:val="18"/>
              </w:rPr>
            </w:pPr>
            <w:r w:rsidRPr="008B6334">
              <w:rPr>
                <w:sz w:val="18"/>
                <w:szCs w:val="18"/>
              </w:rPr>
              <w:t>Тел.: +82 2 2030 5581;</w:t>
            </w:r>
          </w:p>
          <w:p w:rsidR="008B6334" w:rsidRPr="008B6334" w:rsidRDefault="008B6334" w:rsidP="008B6334">
            <w:pPr>
              <w:rPr>
                <w:sz w:val="18"/>
                <w:szCs w:val="18"/>
              </w:rPr>
            </w:pPr>
            <w:r w:rsidRPr="008B6334">
              <w:rPr>
                <w:sz w:val="18"/>
                <w:szCs w:val="18"/>
              </w:rPr>
              <w:t>Факс: +82 2 2636 6764;</w:t>
            </w:r>
          </w:p>
          <w:p w:rsidR="00E23C69" w:rsidRDefault="008B6334" w:rsidP="008B6334">
            <w:pPr>
              <w:rPr>
                <w:sz w:val="18"/>
                <w:szCs w:val="18"/>
              </w:rPr>
            </w:pPr>
            <w:r w:rsidRPr="008B6334">
              <w:rPr>
                <w:sz w:val="18"/>
                <w:szCs w:val="18"/>
              </w:rPr>
              <w:t xml:space="preserve">Электронная почта: </w:t>
            </w:r>
            <w:hyperlink r:id="rId5" w:history="1">
              <w:r w:rsidRPr="00595AAA">
                <w:rPr>
                  <w:rStyle w:val="a4"/>
                  <w:sz w:val="18"/>
                  <w:szCs w:val="18"/>
                </w:rPr>
                <w:t>dearmina@hanmail.net</w:t>
              </w:r>
            </w:hyperlink>
            <w:r w:rsidRPr="008B6334">
              <w:rPr>
                <w:sz w:val="18"/>
                <w:szCs w:val="18"/>
              </w:rPr>
              <w:t xml:space="preserve"> </w:t>
            </w:r>
          </w:p>
          <w:p w:rsidR="008B6334" w:rsidRDefault="008B6334" w:rsidP="008B6334">
            <w:pPr>
              <w:rPr>
                <w:sz w:val="18"/>
                <w:szCs w:val="18"/>
              </w:rPr>
            </w:pPr>
          </w:p>
          <w:p w:rsidR="008B6334" w:rsidRDefault="008B6334" w:rsidP="008B6334">
            <w:pPr>
              <w:rPr>
                <w:sz w:val="18"/>
                <w:szCs w:val="18"/>
              </w:rPr>
            </w:pPr>
            <w:r w:rsidRPr="008B6334">
              <w:rPr>
                <w:sz w:val="18"/>
                <w:szCs w:val="18"/>
              </w:rPr>
              <w:t>doi:10.1111/ijlh.12421</w:t>
            </w:r>
          </w:p>
          <w:p w:rsidR="008B6334" w:rsidRPr="008B6334" w:rsidRDefault="008B6334" w:rsidP="008B6334">
            <w:pPr>
              <w:rPr>
                <w:sz w:val="18"/>
                <w:szCs w:val="18"/>
              </w:rPr>
            </w:pPr>
          </w:p>
          <w:p w:rsidR="008B6334" w:rsidRDefault="008B6334" w:rsidP="008B6334">
            <w:pPr>
              <w:rPr>
                <w:sz w:val="18"/>
                <w:szCs w:val="18"/>
              </w:rPr>
            </w:pPr>
            <w:r>
              <w:rPr>
                <w:sz w:val="18"/>
                <w:szCs w:val="18"/>
              </w:rPr>
              <w:t>Получено 14 апреля 2015 г.;</w:t>
            </w:r>
          </w:p>
          <w:p w:rsidR="008B6334" w:rsidRPr="008B6334" w:rsidRDefault="008B6334" w:rsidP="008B6334">
            <w:pPr>
              <w:rPr>
                <w:sz w:val="18"/>
                <w:szCs w:val="18"/>
              </w:rPr>
            </w:pPr>
            <w:r w:rsidRPr="008B6334">
              <w:rPr>
                <w:sz w:val="18"/>
                <w:szCs w:val="18"/>
              </w:rPr>
              <w:t>принято к публикации 31 июля</w:t>
            </w:r>
          </w:p>
          <w:p w:rsidR="008B6334" w:rsidRPr="008B6334" w:rsidRDefault="008B6334" w:rsidP="008B6334">
            <w:pPr>
              <w:rPr>
                <w:sz w:val="18"/>
                <w:szCs w:val="18"/>
              </w:rPr>
            </w:pPr>
            <w:r w:rsidRPr="008B6334">
              <w:rPr>
                <w:sz w:val="18"/>
                <w:szCs w:val="18"/>
              </w:rPr>
              <w:t>2015 г.</w:t>
            </w:r>
          </w:p>
        </w:tc>
        <w:tc>
          <w:tcPr>
            <w:tcW w:w="6732" w:type="dxa"/>
          </w:tcPr>
          <w:p w:rsidR="008B6334" w:rsidRDefault="008B6334" w:rsidP="004B3F2A">
            <w:pPr>
              <w:rPr>
                <w:b/>
                <w:sz w:val="18"/>
                <w:szCs w:val="18"/>
              </w:rPr>
            </w:pPr>
            <w:r w:rsidRPr="008B6334">
              <w:rPr>
                <w:b/>
                <w:sz w:val="18"/>
                <w:szCs w:val="18"/>
              </w:rPr>
              <w:t>ВЫДЕРЖКА</w:t>
            </w:r>
          </w:p>
          <w:p w:rsidR="008B6334" w:rsidRPr="008B6334" w:rsidRDefault="008B6334" w:rsidP="004B3F2A">
            <w:pPr>
              <w:rPr>
                <w:b/>
                <w:sz w:val="18"/>
                <w:szCs w:val="18"/>
              </w:rPr>
            </w:pPr>
          </w:p>
          <w:p w:rsidR="00E23C69" w:rsidRDefault="008B6334" w:rsidP="001732ED">
            <w:pPr>
              <w:jc w:val="both"/>
              <w:rPr>
                <w:sz w:val="18"/>
                <w:szCs w:val="18"/>
              </w:rPr>
            </w:pPr>
            <w:r w:rsidRPr="008B6334">
              <w:rPr>
                <w:b/>
                <w:sz w:val="18"/>
                <w:szCs w:val="18"/>
              </w:rPr>
              <w:t>Введение:</w:t>
            </w:r>
            <w:r w:rsidRPr="008B6334">
              <w:rPr>
                <w:sz w:val="18"/>
                <w:szCs w:val="18"/>
              </w:rPr>
              <w:t xml:space="preserve"> Модульная с</w:t>
            </w:r>
            <w:r>
              <w:rPr>
                <w:sz w:val="18"/>
                <w:szCs w:val="18"/>
              </w:rPr>
              <w:t xml:space="preserve">истема </w:t>
            </w:r>
            <w:proofErr w:type="spellStart"/>
            <w:r>
              <w:rPr>
                <w:sz w:val="18"/>
                <w:szCs w:val="18"/>
              </w:rPr>
              <w:t>Sysmex</w:t>
            </w:r>
            <w:proofErr w:type="spellEnd"/>
            <w:r>
              <w:rPr>
                <w:sz w:val="18"/>
                <w:szCs w:val="18"/>
              </w:rPr>
              <w:t xml:space="preserve"> XN (</w:t>
            </w:r>
            <w:proofErr w:type="spellStart"/>
            <w:r>
              <w:rPr>
                <w:sz w:val="18"/>
                <w:szCs w:val="18"/>
              </w:rPr>
              <w:t>Sysmex</w:t>
            </w:r>
            <w:proofErr w:type="spellEnd"/>
            <w:r>
              <w:rPr>
                <w:sz w:val="18"/>
                <w:szCs w:val="18"/>
              </w:rPr>
              <w:t xml:space="preserve">, Кобе, </w:t>
            </w:r>
            <w:r w:rsidRPr="008B6334">
              <w:rPr>
                <w:sz w:val="18"/>
                <w:szCs w:val="18"/>
              </w:rPr>
              <w:t>Япония) использует новую технологию подсчета и д</w:t>
            </w:r>
            <w:r>
              <w:rPr>
                <w:sz w:val="18"/>
                <w:szCs w:val="18"/>
              </w:rPr>
              <w:t xml:space="preserve">ифференцировки лейкоцитов (WBC) </w:t>
            </w:r>
            <w:r w:rsidRPr="008B6334">
              <w:rPr>
                <w:sz w:val="18"/>
                <w:szCs w:val="18"/>
              </w:rPr>
              <w:t>с использованием отдельных кан</w:t>
            </w:r>
            <w:r w:rsidR="001732ED">
              <w:rPr>
                <w:sz w:val="18"/>
                <w:szCs w:val="18"/>
              </w:rPr>
              <w:t>алов: ядросодержащих лейкоцитов (</w:t>
            </w:r>
            <w:r w:rsidRPr="008B6334">
              <w:rPr>
                <w:sz w:val="18"/>
                <w:szCs w:val="18"/>
              </w:rPr>
              <w:t>WNR), дифференцировка лейкоцитов (WDF) и бел</w:t>
            </w:r>
            <w:r w:rsidR="001732ED">
              <w:rPr>
                <w:sz w:val="18"/>
                <w:szCs w:val="18"/>
              </w:rPr>
              <w:t xml:space="preserve">ые клетки-предшественники (WPC) </w:t>
            </w:r>
            <w:r w:rsidRPr="008B6334">
              <w:rPr>
                <w:sz w:val="18"/>
                <w:szCs w:val="18"/>
              </w:rPr>
              <w:t xml:space="preserve">каналы. Мы задались вопросом, насколько </w:t>
            </w:r>
            <w:r w:rsidR="001732ED">
              <w:rPr>
                <w:sz w:val="18"/>
                <w:szCs w:val="18"/>
              </w:rPr>
              <w:t xml:space="preserve">будут совпадать показатели WBC </w:t>
            </w:r>
            <w:r w:rsidRPr="008B6334">
              <w:rPr>
                <w:sz w:val="18"/>
                <w:szCs w:val="18"/>
              </w:rPr>
              <w:t>между ними.</w:t>
            </w:r>
          </w:p>
          <w:p w:rsidR="001732ED" w:rsidRPr="001732ED" w:rsidRDefault="001732ED" w:rsidP="001732ED">
            <w:pPr>
              <w:jc w:val="both"/>
              <w:rPr>
                <w:sz w:val="18"/>
                <w:szCs w:val="18"/>
              </w:rPr>
            </w:pPr>
            <w:r w:rsidRPr="001732ED">
              <w:rPr>
                <w:b/>
                <w:sz w:val="18"/>
                <w:szCs w:val="18"/>
              </w:rPr>
              <w:t>Методы:</w:t>
            </w:r>
            <w:r>
              <w:rPr>
                <w:b/>
                <w:sz w:val="18"/>
                <w:szCs w:val="18"/>
              </w:rPr>
              <w:t xml:space="preserve"> </w:t>
            </w:r>
            <w:r>
              <w:rPr>
                <w:sz w:val="18"/>
                <w:szCs w:val="18"/>
              </w:rPr>
              <w:t>В</w:t>
            </w:r>
            <w:r w:rsidRPr="001732ED">
              <w:rPr>
                <w:sz w:val="18"/>
                <w:szCs w:val="18"/>
              </w:rPr>
              <w:t xml:space="preserve"> 6327 образцах с</w:t>
            </w:r>
            <w:r>
              <w:rPr>
                <w:sz w:val="18"/>
                <w:szCs w:val="18"/>
              </w:rPr>
              <w:t xml:space="preserve">равнивали количество лейкоцитов в </w:t>
            </w:r>
            <w:r w:rsidRPr="001732ED">
              <w:rPr>
                <w:sz w:val="18"/>
                <w:szCs w:val="18"/>
              </w:rPr>
              <w:t>канала</w:t>
            </w:r>
            <w:r>
              <w:rPr>
                <w:sz w:val="18"/>
                <w:szCs w:val="18"/>
              </w:rPr>
              <w:t>х</w:t>
            </w:r>
            <w:r w:rsidRPr="001732ED">
              <w:rPr>
                <w:sz w:val="18"/>
                <w:szCs w:val="18"/>
              </w:rPr>
              <w:t xml:space="preserve"> WNR и WDF. </w:t>
            </w:r>
            <w:r>
              <w:rPr>
                <w:sz w:val="18"/>
                <w:szCs w:val="18"/>
              </w:rPr>
              <w:t>Их также сравнивали</w:t>
            </w:r>
            <w:r w:rsidRPr="001732ED">
              <w:rPr>
                <w:sz w:val="18"/>
                <w:szCs w:val="18"/>
              </w:rPr>
              <w:t xml:space="preserve"> в трех группах по количеству лейкоцитов и в двух группах</w:t>
            </w:r>
          </w:p>
          <w:p w:rsidR="001732ED" w:rsidRDefault="001732ED" w:rsidP="001732ED">
            <w:pPr>
              <w:jc w:val="both"/>
              <w:rPr>
                <w:sz w:val="18"/>
                <w:szCs w:val="18"/>
              </w:rPr>
            </w:pPr>
            <w:r w:rsidRPr="001732ED">
              <w:rPr>
                <w:sz w:val="18"/>
                <w:szCs w:val="18"/>
              </w:rPr>
              <w:t>по статусу химио</w:t>
            </w:r>
            <w:r w:rsidR="004F636F">
              <w:rPr>
                <w:sz w:val="18"/>
                <w:szCs w:val="18"/>
              </w:rPr>
              <w:t>терапии. В 508 образцах из 4361</w:t>
            </w:r>
            <w:r w:rsidRPr="001732ED">
              <w:rPr>
                <w:sz w:val="18"/>
                <w:szCs w:val="18"/>
              </w:rPr>
              <w:t>, которые были запущены на модуле XN-20, канал WPC и</w:t>
            </w:r>
            <w:r w:rsidR="004F636F">
              <w:rPr>
                <w:sz w:val="18"/>
                <w:szCs w:val="18"/>
              </w:rPr>
              <w:t xml:space="preserve">спользовался </w:t>
            </w:r>
            <w:r w:rsidRPr="001732ED">
              <w:rPr>
                <w:sz w:val="18"/>
                <w:szCs w:val="18"/>
              </w:rPr>
              <w:t>для рефлекторного теста. Данные сравнивались с исп</w:t>
            </w:r>
            <w:r w:rsidR="004F636F">
              <w:rPr>
                <w:sz w:val="18"/>
                <w:szCs w:val="18"/>
              </w:rPr>
              <w:t xml:space="preserve">ользованием корреляции Пирсона, </w:t>
            </w:r>
            <w:r w:rsidRPr="001732ED">
              <w:rPr>
                <w:sz w:val="18"/>
                <w:szCs w:val="18"/>
              </w:rPr>
              <w:t>абсолютной разницы и процентной разницы (%D).</w:t>
            </w:r>
          </w:p>
          <w:p w:rsidR="004F636F" w:rsidRDefault="004F636F" w:rsidP="004F636F">
            <w:pPr>
              <w:jc w:val="both"/>
              <w:rPr>
                <w:sz w:val="18"/>
                <w:szCs w:val="18"/>
              </w:rPr>
            </w:pPr>
            <w:r w:rsidRPr="004F636F">
              <w:rPr>
                <w:b/>
                <w:sz w:val="18"/>
                <w:szCs w:val="18"/>
              </w:rPr>
              <w:t>Результаты:</w:t>
            </w:r>
            <w:r w:rsidRPr="004F636F">
              <w:rPr>
                <w:sz w:val="18"/>
                <w:szCs w:val="18"/>
              </w:rPr>
              <w:t xml:space="preserve"> Количество лейкоцитов </w:t>
            </w:r>
            <w:r>
              <w:rPr>
                <w:sz w:val="18"/>
                <w:szCs w:val="18"/>
              </w:rPr>
              <w:t xml:space="preserve">по каналам WNR и WDF показало </w:t>
            </w:r>
            <w:r w:rsidRPr="004F636F">
              <w:rPr>
                <w:sz w:val="18"/>
                <w:szCs w:val="18"/>
              </w:rPr>
              <w:t>очень высокую корреляцию в общем количестве обра</w:t>
            </w:r>
            <w:r>
              <w:rPr>
                <w:sz w:val="18"/>
                <w:szCs w:val="18"/>
              </w:rPr>
              <w:t xml:space="preserve">зцов (r = 0,9976) и в </w:t>
            </w:r>
            <w:r w:rsidRPr="004F636F">
              <w:rPr>
                <w:sz w:val="18"/>
                <w:szCs w:val="18"/>
              </w:rPr>
              <w:t>группах количества лейкоцитов и химиотерапии. По мере у</w:t>
            </w:r>
            <w:r>
              <w:rPr>
                <w:sz w:val="18"/>
                <w:szCs w:val="18"/>
              </w:rPr>
              <w:t xml:space="preserve">величения количества лейкоцитов </w:t>
            </w:r>
            <w:r w:rsidRPr="004F636F">
              <w:rPr>
                <w:sz w:val="18"/>
                <w:szCs w:val="18"/>
              </w:rPr>
              <w:t>абсолютная разница увеличивалас</w:t>
            </w:r>
            <w:r>
              <w:rPr>
                <w:sz w:val="18"/>
                <w:szCs w:val="18"/>
              </w:rPr>
              <w:t>ь, в то время как %D уменьшался (Р &lt;</w:t>
            </w:r>
            <w:r w:rsidRPr="004F636F">
              <w:rPr>
                <w:sz w:val="18"/>
                <w:szCs w:val="18"/>
              </w:rPr>
              <w:t>0,0001, оба). Процентная разница составила 1,55</w:t>
            </w:r>
            <w:r>
              <w:rPr>
                <w:sz w:val="18"/>
                <w:szCs w:val="18"/>
              </w:rPr>
              <w:t xml:space="preserve">% в общем количестве образцов и </w:t>
            </w:r>
            <w:r w:rsidRPr="004F636F">
              <w:rPr>
                <w:sz w:val="18"/>
                <w:szCs w:val="18"/>
              </w:rPr>
              <w:t>показала самое высокое значе</w:t>
            </w:r>
            <w:r>
              <w:rPr>
                <w:sz w:val="18"/>
                <w:szCs w:val="18"/>
              </w:rPr>
              <w:t>ние в группе тяжелой лейкопении (&lt;1.0 9 10</w:t>
            </w:r>
            <w:r w:rsidRPr="004F636F">
              <w:rPr>
                <w:sz w:val="18"/>
                <w:szCs w:val="18"/>
                <w:vertAlign w:val="superscript"/>
              </w:rPr>
              <w:t>9</w:t>
            </w:r>
            <w:r>
              <w:rPr>
                <w:sz w:val="18"/>
                <w:szCs w:val="18"/>
              </w:rPr>
              <w:t>/Л,</w:t>
            </w:r>
            <w:r w:rsidRPr="004F636F">
              <w:rPr>
                <w:sz w:val="18"/>
                <w:szCs w:val="18"/>
              </w:rPr>
              <w:t>6,18%).</w:t>
            </w:r>
          </w:p>
          <w:p w:rsidR="00585432" w:rsidRDefault="00585432" w:rsidP="00585432">
            <w:pPr>
              <w:jc w:val="both"/>
              <w:rPr>
                <w:sz w:val="18"/>
                <w:szCs w:val="18"/>
              </w:rPr>
            </w:pPr>
            <w:r w:rsidRPr="00585432">
              <w:rPr>
                <w:b/>
                <w:sz w:val="18"/>
                <w:szCs w:val="18"/>
              </w:rPr>
              <w:t>Выводы:</w:t>
            </w:r>
            <w:r w:rsidRPr="00585432">
              <w:rPr>
                <w:sz w:val="18"/>
                <w:szCs w:val="18"/>
              </w:rPr>
              <w:t xml:space="preserve"> Это первое крупномасштабное исследование новой технологии канала для подсчета WBC в </w:t>
            </w:r>
            <w:proofErr w:type="spellStart"/>
            <w:r w:rsidRPr="00585432">
              <w:rPr>
                <w:sz w:val="18"/>
                <w:szCs w:val="18"/>
              </w:rPr>
              <w:t>Sysmex</w:t>
            </w:r>
            <w:proofErr w:type="spellEnd"/>
            <w:r w:rsidRPr="00585432">
              <w:rPr>
                <w:sz w:val="18"/>
                <w:szCs w:val="18"/>
              </w:rPr>
              <w:t xml:space="preserve"> XN</w:t>
            </w:r>
            <w:r>
              <w:rPr>
                <w:sz w:val="18"/>
                <w:szCs w:val="18"/>
              </w:rPr>
              <w:t xml:space="preserve">. Показатели WBC по </w:t>
            </w:r>
            <w:r w:rsidRPr="00585432">
              <w:rPr>
                <w:sz w:val="18"/>
                <w:szCs w:val="18"/>
              </w:rPr>
              <w:t>OWNER</w:t>
            </w:r>
            <w:r>
              <w:rPr>
                <w:sz w:val="18"/>
                <w:szCs w:val="18"/>
              </w:rPr>
              <w:t xml:space="preserve">, </w:t>
            </w:r>
            <w:r w:rsidRPr="00585432">
              <w:rPr>
                <w:sz w:val="18"/>
                <w:szCs w:val="18"/>
              </w:rPr>
              <w:t>каналам WDF и WPC сильно коррелируют, и в целом они взаимозаменяемы и надежны.</w:t>
            </w:r>
          </w:p>
        </w:tc>
      </w:tr>
      <w:tr w:rsidR="008B6334" w:rsidTr="004B3F2A">
        <w:tc>
          <w:tcPr>
            <w:tcW w:w="2613" w:type="dxa"/>
            <w:tcBorders>
              <w:bottom w:val="nil"/>
            </w:tcBorders>
          </w:tcPr>
          <w:p w:rsidR="008B6334" w:rsidRPr="008B6334" w:rsidRDefault="008B6334" w:rsidP="008B6334">
            <w:pPr>
              <w:rPr>
                <w:sz w:val="18"/>
                <w:szCs w:val="18"/>
              </w:rPr>
            </w:pPr>
            <w:r w:rsidRPr="008B6334">
              <w:rPr>
                <w:sz w:val="18"/>
                <w:szCs w:val="18"/>
              </w:rPr>
              <w:t>Ключевые слова</w:t>
            </w:r>
          </w:p>
          <w:p w:rsidR="008B6334" w:rsidRDefault="008B6334" w:rsidP="008B6334">
            <w:pPr>
              <w:rPr>
                <w:sz w:val="18"/>
                <w:szCs w:val="18"/>
              </w:rPr>
            </w:pPr>
            <w:proofErr w:type="spellStart"/>
            <w:r>
              <w:rPr>
                <w:sz w:val="18"/>
                <w:szCs w:val="18"/>
              </w:rPr>
              <w:t>Sysmex</w:t>
            </w:r>
            <w:proofErr w:type="spellEnd"/>
            <w:r>
              <w:rPr>
                <w:sz w:val="18"/>
                <w:szCs w:val="18"/>
              </w:rPr>
              <w:t xml:space="preserve"> XN, лейкоциты, сравнение, WNR, WDF, WPC, </w:t>
            </w:r>
            <w:r w:rsidRPr="008B6334">
              <w:rPr>
                <w:sz w:val="18"/>
                <w:szCs w:val="18"/>
              </w:rPr>
              <w:t>канал</w:t>
            </w:r>
          </w:p>
        </w:tc>
        <w:tc>
          <w:tcPr>
            <w:tcW w:w="6732" w:type="dxa"/>
            <w:tcBorders>
              <w:bottom w:val="nil"/>
            </w:tcBorders>
          </w:tcPr>
          <w:p w:rsidR="008B6334" w:rsidRDefault="008B6334" w:rsidP="004B3F2A">
            <w:pPr>
              <w:rPr>
                <w:sz w:val="18"/>
                <w:szCs w:val="18"/>
              </w:rPr>
            </w:pPr>
          </w:p>
        </w:tc>
      </w:tr>
    </w:tbl>
    <w:p w:rsidR="00585432" w:rsidRDefault="00585432" w:rsidP="00E23C69">
      <w:pPr>
        <w:jc w:val="both"/>
      </w:pPr>
    </w:p>
    <w:p w:rsidR="00585432" w:rsidRDefault="00585432" w:rsidP="00E23C69">
      <w:pPr>
        <w:jc w:val="both"/>
        <w:rPr>
          <w:b/>
        </w:rPr>
      </w:pPr>
      <w:r w:rsidRPr="00585432">
        <w:rPr>
          <w:b/>
        </w:rPr>
        <w:t>ВВЕДЕНИЕ</w:t>
      </w:r>
    </w:p>
    <w:p w:rsidR="00B10D99" w:rsidRDefault="00585432" w:rsidP="00B10D99">
      <w:pPr>
        <w:jc w:val="both"/>
      </w:pPr>
      <w:r>
        <w:t xml:space="preserve">Общий анализ крови (ОАК) дает информацию о клетках крови и является одним из наиболее часто запрашиваемых тестов в клинических лабораториях. С момента появления в 1950-х годах первого автоматизированного гематологического анализатора, основанного на принципе </w:t>
      </w:r>
      <w:proofErr w:type="spellStart"/>
      <w:r>
        <w:t>Коултера</w:t>
      </w:r>
      <w:proofErr w:type="spellEnd"/>
      <w:r>
        <w:t xml:space="preserve">, в анализаторах произошли значительные технические изменения; современные гематологические анализаторы обладают новыми технологиями и характеристиками, позволяющими получать разнообразные данные о клетках крови с хорошим уровнем точности и надежности [1-3]. Что касается количества лейкоцитов (WBC) и их дифференцировки, были </w:t>
      </w:r>
      <w:r w:rsidR="00B10D99">
        <w:t>введены</w:t>
      </w:r>
      <w:r>
        <w:t xml:space="preserve"> </w:t>
      </w:r>
      <w:r w:rsidR="00B10D99">
        <w:t xml:space="preserve">различные технологии, такие как </w:t>
      </w:r>
      <w:r>
        <w:t>светорассеяние, абсорбционн</w:t>
      </w:r>
      <w:r w:rsidR="00B10D99">
        <w:t xml:space="preserve">ая спектрометрия, электрический </w:t>
      </w:r>
      <w:r>
        <w:t>импеданс, радиочастотн</w:t>
      </w:r>
      <w:r w:rsidR="00B10D99">
        <w:t xml:space="preserve">ая проводимость и/или проточная </w:t>
      </w:r>
      <w:proofErr w:type="spellStart"/>
      <w:r>
        <w:t>цитометрия</w:t>
      </w:r>
      <w:proofErr w:type="spellEnd"/>
      <w:r>
        <w:t xml:space="preserve"> [4]. Н</w:t>
      </w:r>
      <w:r w:rsidR="00B10D99">
        <w:t xml:space="preserve">есмотря на достоверные данные о </w:t>
      </w:r>
      <w:r>
        <w:t xml:space="preserve">количестве лейкоцитов и </w:t>
      </w:r>
      <w:r w:rsidR="00B10D99">
        <w:t xml:space="preserve">их </w:t>
      </w:r>
      <w:r>
        <w:t>дифференци</w:t>
      </w:r>
      <w:r w:rsidR="00B10D99">
        <w:t xml:space="preserve">ровки, анализ мазка вручную </w:t>
      </w:r>
      <w:r>
        <w:t xml:space="preserve">обычно </w:t>
      </w:r>
      <w:r w:rsidR="00B10D99">
        <w:t xml:space="preserve">проводят, </w:t>
      </w:r>
      <w:r>
        <w:t>когда автоматизированн</w:t>
      </w:r>
      <w:r w:rsidR="00B10D99">
        <w:t xml:space="preserve">ые гематологические анализаторы </w:t>
      </w:r>
      <w:r>
        <w:t>показывают флажок [3, 5-7].</w:t>
      </w:r>
    </w:p>
    <w:p w:rsidR="00B10D99" w:rsidRDefault="00B10D99" w:rsidP="0058292F">
      <w:pPr>
        <w:jc w:val="both"/>
      </w:pPr>
      <w:r>
        <w:t xml:space="preserve">Модульная система </w:t>
      </w:r>
      <w:proofErr w:type="spellStart"/>
      <w:r>
        <w:t>Sysmex</w:t>
      </w:r>
      <w:proofErr w:type="spellEnd"/>
      <w:r>
        <w:t xml:space="preserve"> XN (</w:t>
      </w:r>
      <w:proofErr w:type="spellStart"/>
      <w:r>
        <w:t>Sysmex</w:t>
      </w:r>
      <w:proofErr w:type="spellEnd"/>
      <w:r>
        <w:t xml:space="preserve">, Кобе, Япония) - анализатор нового поколения, использующий принципы, каналы и реагенты, отличные от принципов его предыдущей версии, </w:t>
      </w:r>
      <w:proofErr w:type="spellStart"/>
      <w:r>
        <w:t>Sysmex</w:t>
      </w:r>
      <w:proofErr w:type="spellEnd"/>
      <w:r>
        <w:t xml:space="preserve"> XE-2100, и его производительность была оценена в недавних исследованиях [7-11]. </w:t>
      </w:r>
      <w:proofErr w:type="spellStart"/>
      <w:r>
        <w:t>Sysmex</w:t>
      </w:r>
      <w:proofErr w:type="spellEnd"/>
      <w:r>
        <w:t xml:space="preserve"> XN был разработан для автоматического измерения ядросодержащих эритроцитов (NRBC) наряду с базовым</w:t>
      </w:r>
      <w:r w:rsidR="00E25D1D">
        <w:t xml:space="preserve"> ОАК</w:t>
      </w:r>
      <w:r>
        <w:t xml:space="preserve">. Для </w:t>
      </w:r>
      <w:r w:rsidR="0058292F">
        <w:t>подсчета</w:t>
      </w:r>
      <w:r>
        <w:t xml:space="preserve"> количество</w:t>
      </w:r>
      <w:r w:rsidR="0058292F">
        <w:t xml:space="preserve"> лейкоцитов и их дифференцировки используются</w:t>
      </w:r>
      <w:r>
        <w:t xml:space="preserve"> дв</w:t>
      </w:r>
      <w:r w:rsidR="0058292F">
        <w:t>а</w:t>
      </w:r>
      <w:r>
        <w:t xml:space="preserve"> </w:t>
      </w:r>
      <w:r>
        <w:lastRenderedPageBreak/>
        <w:t>отдельны</w:t>
      </w:r>
      <w:r w:rsidR="0058292F">
        <w:t>х канала:</w:t>
      </w:r>
      <w:r>
        <w:t xml:space="preserve"> </w:t>
      </w:r>
      <w:proofErr w:type="spellStart"/>
      <w:r>
        <w:t>лейкоцитарно</w:t>
      </w:r>
      <w:proofErr w:type="spellEnd"/>
      <w:r>
        <w:t>-ядерны</w:t>
      </w:r>
      <w:r w:rsidR="0058292F">
        <w:t>й</w:t>
      </w:r>
      <w:r>
        <w:t xml:space="preserve"> (WNR) и </w:t>
      </w:r>
      <w:proofErr w:type="spellStart"/>
      <w:r>
        <w:t>дифференцировочны</w:t>
      </w:r>
      <w:r w:rsidR="0058292F">
        <w:t>й</w:t>
      </w:r>
      <w:proofErr w:type="spellEnd"/>
      <w:r>
        <w:t xml:space="preserve"> (WDF)</w:t>
      </w:r>
      <w:r w:rsidR="0058292F">
        <w:t xml:space="preserve">. Недавно </w:t>
      </w:r>
      <w:r>
        <w:t>появился интер</w:t>
      </w:r>
      <w:r w:rsidR="0058292F">
        <w:t xml:space="preserve">есный отчет о ложных показателях </w:t>
      </w:r>
      <w:r w:rsidR="0058292F">
        <w:rPr>
          <w:lang w:val="en-US"/>
        </w:rPr>
        <w:t>WBC</w:t>
      </w:r>
      <w:r>
        <w:t xml:space="preserve"> в </w:t>
      </w:r>
      <w:proofErr w:type="spellStart"/>
      <w:r>
        <w:t>Sysmex</w:t>
      </w:r>
      <w:proofErr w:type="spellEnd"/>
      <w:r>
        <w:t xml:space="preserve"> XN</w:t>
      </w:r>
      <w:r w:rsidR="0058292F">
        <w:t xml:space="preserve">; количество WBC по </w:t>
      </w:r>
      <w:r w:rsidR="0058292F" w:rsidRPr="0058292F">
        <w:t>OWNER</w:t>
      </w:r>
      <w:r w:rsidR="0058292F">
        <w:t xml:space="preserve"> и каналу</w:t>
      </w:r>
      <w:r>
        <w:t xml:space="preserve"> W</w:t>
      </w:r>
      <w:r w:rsidR="0058292F">
        <w:t>DF заметно отличались, например, 0.11 * 10</w:t>
      </w:r>
      <w:r w:rsidR="0058292F" w:rsidRPr="0058292F">
        <w:rPr>
          <w:vertAlign w:val="superscript"/>
        </w:rPr>
        <w:t>9</w:t>
      </w:r>
      <w:r w:rsidR="0058292F">
        <w:t>/л</w:t>
      </w:r>
      <w:r>
        <w:t xml:space="preserve"> (WNR) проти</w:t>
      </w:r>
      <w:r w:rsidR="0058292F">
        <w:t>в 6,93 *</w:t>
      </w:r>
      <w:r>
        <w:t xml:space="preserve"> 10</w:t>
      </w:r>
      <w:r w:rsidRPr="0058292F">
        <w:rPr>
          <w:vertAlign w:val="superscript"/>
        </w:rPr>
        <w:t>9</w:t>
      </w:r>
      <w:r w:rsidR="0058292F">
        <w:t>/л</w:t>
      </w:r>
      <w:r>
        <w:t xml:space="preserve"> (WDF) [12].</w:t>
      </w:r>
      <w:r w:rsidR="0058292F">
        <w:t xml:space="preserve"> При подсчете лейкоцитов в мазке крови результат совпадал с количеством лейкоцитов по каналу WDF, и на экране анализатора появилось сообщение с флагом "Разница между WNR и WDF. Проверьте результаты’. Однако это не было передано в лабораторную информационную систему, поэтому сотрудники лаборатории не знали об этой</w:t>
      </w:r>
      <w:r w:rsidR="009328A7">
        <w:t xml:space="preserve"> проблеме</w:t>
      </w:r>
      <w:r w:rsidR="0058292F">
        <w:t xml:space="preserve">. Кроме того, у пациентов, страдающих </w:t>
      </w:r>
      <w:proofErr w:type="spellStart"/>
      <w:r w:rsidR="0058292F">
        <w:t>аденокарциномами</w:t>
      </w:r>
      <w:proofErr w:type="spellEnd"/>
      <w:r w:rsidR="0058292F">
        <w:t xml:space="preserve">, наблюдались </w:t>
      </w:r>
      <w:r w:rsidR="009328A7">
        <w:t>случаи</w:t>
      </w:r>
      <w:r w:rsidR="0058292F">
        <w:t xml:space="preserve"> с несоответствием количества лейкоцитов между каналами </w:t>
      </w:r>
      <w:r w:rsidR="0058292F" w:rsidRPr="0058292F">
        <w:t xml:space="preserve">OWNER </w:t>
      </w:r>
      <w:r w:rsidR="0058292F">
        <w:t>и WDF [13]. Считалось, что несоответствие между каналами WNR и WDF связано с разными реагентами в каналах. Реагент в канале WNR был более кислым, и это могло привести к тому, что лейкоциты в канале WNR были более хрупкими.</w:t>
      </w:r>
    </w:p>
    <w:p w:rsidR="009328A7" w:rsidRDefault="009328A7" w:rsidP="009328A7">
      <w:pPr>
        <w:jc w:val="both"/>
      </w:pPr>
      <w:r>
        <w:t xml:space="preserve">Точное знание количества лейкоцитов имеет основополагающее значение для постановки диагноза и проведения оперативного лечения. В этом исследовании мы стремились оценить эффективность </w:t>
      </w:r>
      <w:proofErr w:type="spellStart"/>
      <w:r>
        <w:t>Sysmex</w:t>
      </w:r>
      <w:proofErr w:type="spellEnd"/>
      <w:r>
        <w:t xml:space="preserve"> XN определять количество лейкоцитов. Мы задавались вопросом, можно ли получить точное количество лейкоцитов как по каналам WNR, так и по каналам WDF, и будут ли различия в количестве лейкоцитов между этими двумя каналами в последовательных крупномасштабных клинических образцах.</w:t>
      </w:r>
    </w:p>
    <w:p w:rsidR="00B10D99" w:rsidRDefault="009328A7" w:rsidP="00585432">
      <w:pPr>
        <w:jc w:val="both"/>
        <w:rPr>
          <w:b/>
        </w:rPr>
      </w:pPr>
      <w:r w:rsidRPr="00E25D1D">
        <w:rPr>
          <w:b/>
        </w:rPr>
        <w:t>МАТЕРИАЛЫ И МЕТОДЫ</w:t>
      </w:r>
    </w:p>
    <w:p w:rsidR="00E25D1D" w:rsidRPr="00E25D1D" w:rsidRDefault="00E25D1D" w:rsidP="00E25D1D">
      <w:pPr>
        <w:jc w:val="both"/>
        <w:rPr>
          <w:b/>
        </w:rPr>
      </w:pPr>
      <w:r w:rsidRPr="00E25D1D">
        <w:rPr>
          <w:b/>
        </w:rPr>
        <w:t>Образцы</w:t>
      </w:r>
    </w:p>
    <w:p w:rsidR="00F405C1" w:rsidRDefault="00E25D1D" w:rsidP="00E25D1D">
      <w:pPr>
        <w:jc w:val="both"/>
      </w:pPr>
      <w:r>
        <w:t xml:space="preserve">В течение 5 дней в апреле 2014 года было последовательно взято в общей сложности 6327 образцов от 4088 пациентов (включая стационарных и амбулаторных). Они были отправлены в лабораторию для определения ОАК из всех отделений университетской больницы </w:t>
      </w:r>
      <w:proofErr w:type="spellStart"/>
      <w:r>
        <w:t>Конкук</w:t>
      </w:r>
      <w:proofErr w:type="spellEnd"/>
      <w:r>
        <w:t xml:space="preserve"> (KUH), Сеул, Корея. Образцы были взяты из вен с помощью иглы, держателя для пробирок и </w:t>
      </w:r>
      <w:proofErr w:type="spellStart"/>
      <w:r>
        <w:t>вакутейнера</w:t>
      </w:r>
      <w:proofErr w:type="spellEnd"/>
      <w:r>
        <w:t>, содержащего K3-EDTA (</w:t>
      </w:r>
      <w:proofErr w:type="spellStart"/>
      <w:r>
        <w:t>Greiner</w:t>
      </w:r>
      <w:proofErr w:type="spellEnd"/>
      <w:r>
        <w:t xml:space="preserve"> </w:t>
      </w:r>
      <w:proofErr w:type="spellStart"/>
      <w:r>
        <w:t>Bio-One</w:t>
      </w:r>
      <w:proofErr w:type="spellEnd"/>
      <w:r>
        <w:t xml:space="preserve"> </w:t>
      </w:r>
      <w:proofErr w:type="spellStart"/>
      <w:r>
        <w:t>GmbH</w:t>
      </w:r>
      <w:proofErr w:type="spellEnd"/>
      <w:r>
        <w:t xml:space="preserve">, </w:t>
      </w:r>
      <w:proofErr w:type="spellStart"/>
      <w:r>
        <w:t>Фрикенхаузен</w:t>
      </w:r>
      <w:proofErr w:type="spellEnd"/>
      <w:r>
        <w:t xml:space="preserve">, Германия), и были обработаны в течение 4 ч после сбора. </w:t>
      </w:r>
      <w:proofErr w:type="spellStart"/>
      <w:r>
        <w:t>Гемолизированные</w:t>
      </w:r>
      <w:proofErr w:type="spellEnd"/>
      <w:r>
        <w:t xml:space="preserve"> или свернувшиеся образцы были исключены во избежание недостоверных и ложных результатов. Протокол исследования был разработан в соответствии с критериями Хельсинкской декларации и одобрен Институциональ</w:t>
      </w:r>
      <w:r w:rsidR="00F405C1">
        <w:t xml:space="preserve">ным наблюдательным советом KUH. </w:t>
      </w:r>
      <w:r>
        <w:t>Письменное информированное согласие от вклю</w:t>
      </w:r>
      <w:r w:rsidR="00F405C1">
        <w:t xml:space="preserve">ченных в исследование пациентов </w:t>
      </w:r>
      <w:r>
        <w:t>не требовалось, по</w:t>
      </w:r>
      <w:r w:rsidR="00F405C1">
        <w:t xml:space="preserve">скольку данные были получены во </w:t>
      </w:r>
      <w:r>
        <w:t xml:space="preserve">время рутинного </w:t>
      </w:r>
      <w:r w:rsidR="00F405C1">
        <w:t>определения ОАК</w:t>
      </w:r>
      <w:r>
        <w:t xml:space="preserve"> б</w:t>
      </w:r>
      <w:r w:rsidR="00F405C1">
        <w:t>ез дополнительного взятия крови.</w:t>
      </w:r>
    </w:p>
    <w:p w:rsidR="00F405C1" w:rsidRDefault="00F405C1" w:rsidP="00E25D1D">
      <w:pPr>
        <w:jc w:val="both"/>
        <w:rPr>
          <w:b/>
        </w:rPr>
      </w:pPr>
      <w:r w:rsidRPr="00F405C1">
        <w:rPr>
          <w:b/>
        </w:rPr>
        <w:t>Оформление исследования</w:t>
      </w:r>
    </w:p>
    <w:p w:rsidR="00F405C1" w:rsidRDefault="00F405C1" w:rsidP="00F405C1">
      <w:pPr>
        <w:jc w:val="both"/>
      </w:pPr>
      <w:r>
        <w:t xml:space="preserve">Все 6327 образцов были проанализированы с использованием </w:t>
      </w:r>
      <w:proofErr w:type="spellStart"/>
      <w:r>
        <w:t>Sysmex</w:t>
      </w:r>
      <w:proofErr w:type="spellEnd"/>
      <w:r>
        <w:t xml:space="preserve"> XN. </w:t>
      </w:r>
      <w:proofErr w:type="spellStart"/>
      <w:r>
        <w:t>Sysmex</w:t>
      </w:r>
      <w:proofErr w:type="spellEnd"/>
      <w:r>
        <w:t xml:space="preserve"> XN имеет две базовые модели: XN-10 и XN 20. Каждая модель имеет различные дополнительные параметры для удовлетворения различных потребностей. Как XN-10, так и XN-20 сообщают о разнице </w:t>
      </w:r>
      <w:r w:rsidR="007043F3">
        <w:t>в ОАК</w:t>
      </w:r>
      <w:r>
        <w:t xml:space="preserve">, WBC, а NRBC подсчитывается с помощью каналов WNR и WDF. Кроме того, XN-20 имеет канал белых продуцирующих клеток (WPC), который распознает </w:t>
      </w:r>
      <w:proofErr w:type="spellStart"/>
      <w:r>
        <w:t>бласты</w:t>
      </w:r>
      <w:proofErr w:type="spellEnd"/>
      <w:r>
        <w:t xml:space="preserve"> и аномальные лимфоциты, когда в канале WNR или WDF указаны флаги "аномальная лимф</w:t>
      </w:r>
      <w:r w:rsidR="00EC1F62">
        <w:t>.</w:t>
      </w:r>
      <w:r>
        <w:t>?" или ‘</w:t>
      </w:r>
      <w:proofErr w:type="spellStart"/>
      <w:proofErr w:type="gramStart"/>
      <w:r>
        <w:t>бласты</w:t>
      </w:r>
      <w:proofErr w:type="spellEnd"/>
      <w:r>
        <w:t>?’</w:t>
      </w:r>
      <w:proofErr w:type="gramEnd"/>
      <w:r>
        <w:t>. Канал WNR используется для подсчета лейкоцитов, NRBC и базофилов, тогда как канал WDF</w:t>
      </w:r>
      <w:r w:rsidR="007043F3">
        <w:t xml:space="preserve"> используется</w:t>
      </w:r>
      <w:r>
        <w:t xml:space="preserve"> для подсчета нейтрофилов, лимфоцитов, моноцитов, эозинофилов и незрелых гранулоцитов. В обоих каналах используется проточная </w:t>
      </w:r>
      <w:proofErr w:type="spellStart"/>
      <w:r>
        <w:t>цитометрия</w:t>
      </w:r>
      <w:proofErr w:type="spellEnd"/>
      <w:r>
        <w:t xml:space="preserve"> с полупроводниковым лазером. В </w:t>
      </w:r>
      <w:proofErr w:type="spellStart"/>
      <w:r w:rsidR="007043F3">
        <w:t>Sysmex</w:t>
      </w:r>
      <w:proofErr w:type="spellEnd"/>
      <w:r w:rsidR="007043F3">
        <w:t xml:space="preserve"> XN-10 и XN-20</w:t>
      </w:r>
      <w:r>
        <w:t xml:space="preserve"> значение из канала WNR отображается как общее количество лейкоцитов, независимо от рефлекторного теста в </w:t>
      </w:r>
      <w:proofErr w:type="spellStart"/>
      <w:r>
        <w:t>Sysmex</w:t>
      </w:r>
      <w:proofErr w:type="spellEnd"/>
      <w:r>
        <w:t xml:space="preserve"> XN-20. Общее количество лейкоцитов по каналам WDF и WPC используется в качестве параметров только для исследовательского использования (RUO). На рисунке 1 схематично показаны отчеты о количестве лейкоцитов в </w:t>
      </w:r>
      <w:proofErr w:type="spellStart"/>
      <w:r>
        <w:t>Sysmex</w:t>
      </w:r>
      <w:proofErr w:type="spellEnd"/>
      <w:r>
        <w:t xml:space="preserve"> XN [9, 12].</w:t>
      </w:r>
    </w:p>
    <w:p w:rsidR="00447787" w:rsidRDefault="00447787" w:rsidP="00F405C1">
      <w:pPr>
        <w:jc w:val="both"/>
      </w:pPr>
    </w:p>
    <w:p w:rsidR="00447787" w:rsidRDefault="00447787" w:rsidP="00F405C1">
      <w:pPr>
        <w:jc w:val="both"/>
      </w:pPr>
      <w:r w:rsidRPr="00447787">
        <w:lastRenderedPageBreak/>
        <w:t xml:space="preserve">Рисунок 1. Краткая схема для представления данных об общем количестве лейкоцитов (WBC) в модульной системе </w:t>
      </w:r>
      <w:proofErr w:type="spellStart"/>
      <w:r w:rsidRPr="00447787">
        <w:t>Sysmex</w:t>
      </w:r>
      <w:proofErr w:type="spellEnd"/>
      <w:r w:rsidRPr="00447787">
        <w:t xml:space="preserve"> XN</w:t>
      </w:r>
      <w:r w:rsidR="00EC1F62">
        <w:t xml:space="preserve">          </w:t>
      </w:r>
      <w:r w:rsidR="00EC1F62" w:rsidRPr="00B331CA">
        <w:t xml:space="preserve">              </w:t>
      </w:r>
    </w:p>
    <w:p w:rsidR="00EC1F62" w:rsidRPr="00447787" w:rsidRDefault="00447787" w:rsidP="00F405C1">
      <w:pPr>
        <w:jc w:val="both"/>
      </w:pPr>
      <w:r w:rsidRPr="00447787">
        <w:t xml:space="preserve">                                 </w:t>
      </w:r>
      <w:r w:rsidR="00EC1F62">
        <w:t>Стандартный тест</w:t>
      </w:r>
    </w:p>
    <w:p w:rsidR="00EC1F62" w:rsidRPr="00447787" w:rsidRDefault="00B331CA" w:rsidP="00F405C1">
      <w:pPr>
        <w:jc w:val="both"/>
      </w:pPr>
      <w:r>
        <w:rPr>
          <w:noProof/>
          <w:lang w:eastAsia="ru-RU"/>
        </w:rPr>
        <mc:AlternateContent>
          <mc:Choice Requires="wps">
            <w:drawing>
              <wp:anchor distT="0" distB="0" distL="114300" distR="114300" simplePos="0" relativeHeight="251668480" behindDoc="0" locked="0" layoutInCell="1" allowOverlap="1" wp14:anchorId="5BDB6D8E" wp14:editId="0C06C8BD">
                <wp:simplePos x="0" y="0"/>
                <wp:positionH relativeFrom="column">
                  <wp:posOffset>4324350</wp:posOffset>
                </wp:positionH>
                <wp:positionV relativeFrom="paragraph">
                  <wp:posOffset>170815</wp:posOffset>
                </wp:positionV>
                <wp:extent cx="790575" cy="342900"/>
                <wp:effectExtent l="0" t="0" r="28575" b="19050"/>
                <wp:wrapNone/>
                <wp:docPr id="586" name="Скругленный прямоугольник 586"/>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331CA" w:rsidRPr="00B331CA" w:rsidRDefault="00B331CA" w:rsidP="00B331CA">
                            <w:pPr>
                              <w:jc w:val="center"/>
                              <w:rPr>
                                <w:sz w:val="32"/>
                                <w:szCs w:val="32"/>
                              </w:rPr>
                            </w:pPr>
                            <w:r w:rsidRPr="00B331CA">
                              <w:rPr>
                                <w:sz w:val="32"/>
                                <w:szCs w:val="32"/>
                                <w:lang w:val="en-US"/>
                              </w:rPr>
                              <w:t>WNR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B6D8E" id="Скругленный прямоугольник 586" o:spid="_x0000_s1026" style="position:absolute;left:0;text-align:left;margin-left:340.5pt;margin-top:13.45pt;width:6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qtwIAAHQFAAAOAAAAZHJzL2Uyb0RvYy54bWysVM1q3DAQvhf6DkL3xt7Nbn6WeMOSkFII&#10;yZKk5KyVpdggS6qkXXt7KvTYQp+hz1AKbdKkr+B9o45krxPS0EKpD7JGM/ON5tPM7O1XhUALZmyu&#10;ZIJ7GzFGTFKV5vIqwa8vjl7sYGQdkSkRSrIEL5nF++Pnz/ZKPWJ9lSmRMoMARNpRqROcOadHUWRp&#10;xgpiN5RmEpRcmYI4EM1VlBpSAnohon4cb0WlMqk2ijJr4fSwUeJxwOecUXfKuWUOiQTD3VxYTVhn&#10;fo3Ge2R0ZYjOctpeg/zDLQqSSwjaQR0SR9Dc5L9BFTk1yiruNqgqIsV5TlnIAbLpxY+yOc+IZiEX&#10;IMfqjib7/2DpyWJqUJ4meLizhZEkBTxS/bm+Xr1bva+/1Df11/q2vl19qL+j+iccfqp/1HdBdVff&#10;rD6C8lt9jbwzUFlqOwLEcz01rWRh63mpuCn8HzJGVaB/2dHPKocoHG7vxsPtIUYUVJuD/m4cnie6&#10;d9bGupdMFchvEmzUXKZn8MSBebI4tg6igv3aDgR/o+YOYeeWgvlrCHnGOKQNUfvBOxQcOxAGLQiU&#10;CqGUSbfZqDKSsuZ4GMPnE4UgnUeQAqBH5rkQHXbvT9gNTGvvXVmo1845/rtz5xEiK+k65yKXyjwF&#10;IFyvTYA39muSGmo8S66aVe3zzVS6hPowqmkcq+lRDtwfE+umxECnQE9B97tTWLhQZYJVu8MoU+bt&#10;U+feHgoYtBiV0HkJtm/mxDCMxCsJpb3bGwx8qwZhMNzug2AeamYPNXJeHCh4sR7MGU3D1ts7sd5y&#10;o4pLGBITHxVURFKInWDqzFo4cM1EgDFD2WQSzKA9NXHH8lxTD+4J9mV1UV0So9sCdFC5J2rdpWT0&#10;qAQbW+8p1WTuFM9DfXqKG15b6qG1Qw21Y8jPjodysLofluNfAAAA//8DAFBLAwQUAAYACAAAACEA&#10;n3QXsN4AAAAJAQAADwAAAGRycy9kb3ducmV2LnhtbEyPwU7DMBBE70j8g7VIXBC1W9ooSeNUCAmp&#10;V1KgVzfexlHtdRS7bfh73BPcZjWj2TfVZnKWXXAMvScJ85kAhtR63VMn4XP3/pwDC1GRVtYTSvjB&#10;AJv6/q5SpfZX+sBLEzuWSiiUSoKJcSg5D61Bp8LMD0jJO/rRqZjOseN6VNdU7ixfCJFxp3pKH4wa&#10;8M1ge2rOTsLSm60S9js+NX3Yn77c8mVfbKV8fJhe18AiTvEvDDf8hA51Yjr4M+nArIQsn6ctUcIi&#10;K4ClQC5WK2CHmyiA1xX/v6D+BQAA//8DAFBLAQItABQABgAIAAAAIQC2gziS/gAAAOEBAAATAAAA&#10;AAAAAAAAAAAAAAAAAABbQ29udGVudF9UeXBlc10ueG1sUEsBAi0AFAAGAAgAAAAhADj9If/WAAAA&#10;lAEAAAsAAAAAAAAAAAAAAAAALwEAAF9yZWxzLy5yZWxzUEsBAi0AFAAGAAgAAAAhAP4FACq3AgAA&#10;dAUAAA4AAAAAAAAAAAAAAAAALgIAAGRycy9lMm9Eb2MueG1sUEsBAi0AFAAGAAgAAAAhAJ90F7De&#10;AAAACQEAAA8AAAAAAAAAAAAAAAAAEQUAAGRycy9kb3ducmV2LnhtbFBLBQYAAAAABAAEAPMAAAAc&#10;BgAAAAA=&#10;" fillcolor="#a5a5a5 [3206]" strokecolor="#525252 [1606]" strokeweight="1pt">
                <v:stroke joinstyle="miter"/>
                <v:textbox>
                  <w:txbxContent>
                    <w:p w:rsidR="00B331CA" w:rsidRPr="00B331CA" w:rsidRDefault="00B331CA" w:rsidP="00B331CA">
                      <w:pPr>
                        <w:jc w:val="center"/>
                        <w:rPr>
                          <w:sz w:val="32"/>
                          <w:szCs w:val="32"/>
                        </w:rPr>
                      </w:pPr>
                      <w:r w:rsidRPr="00B331CA">
                        <w:rPr>
                          <w:sz w:val="32"/>
                          <w:szCs w:val="32"/>
                          <w:lang w:val="en-US"/>
                        </w:rPr>
                        <w:t>WNR</w:t>
                      </w:r>
                    </w:p>
                  </w:txbxContent>
                </v:textbox>
              </v:roundrect>
            </w:pict>
          </mc:Fallback>
        </mc:AlternateContent>
      </w:r>
      <w:r w:rsidR="006E581F">
        <w:rPr>
          <w:noProof/>
          <w:lang w:eastAsia="ru-RU"/>
        </w:rPr>
        <mc:AlternateContent>
          <mc:Choice Requires="wps">
            <w:drawing>
              <wp:anchor distT="0" distB="0" distL="114300" distR="114300" simplePos="0" relativeHeight="251659264" behindDoc="0" locked="0" layoutInCell="1" allowOverlap="1" wp14:anchorId="7B4FC091" wp14:editId="3D9B6693">
                <wp:simplePos x="0" y="0"/>
                <wp:positionH relativeFrom="margin">
                  <wp:posOffset>434339</wp:posOffset>
                </wp:positionH>
                <wp:positionV relativeFrom="paragraph">
                  <wp:posOffset>13335</wp:posOffset>
                </wp:positionV>
                <wp:extent cx="2428875" cy="1143000"/>
                <wp:effectExtent l="0" t="0" r="28575" b="19050"/>
                <wp:wrapNone/>
                <wp:docPr id="578" name="Скругленный прямоугольник 578"/>
                <wp:cNvGraphicFramePr/>
                <a:graphic xmlns:a="http://schemas.openxmlformats.org/drawingml/2006/main">
                  <a:graphicData uri="http://schemas.microsoft.com/office/word/2010/wordprocessingShape">
                    <wps:wsp>
                      <wps:cNvSpPr/>
                      <wps:spPr>
                        <a:xfrm>
                          <a:off x="0" y="0"/>
                          <a:ext cx="2428875" cy="1143000"/>
                        </a:xfrm>
                        <a:prstGeom prst="roundRect">
                          <a:avLst/>
                        </a:prstGeom>
                        <a:solidFill>
                          <a:schemeClr val="bg1"/>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6E581F" w:rsidRPr="006E581F" w:rsidRDefault="006E581F" w:rsidP="006E581F">
                            <w:pPr>
                              <w:rPr>
                                <w:color w:val="000000" w:themeColor="text1"/>
                                <w:sz w:val="18"/>
                                <w:szCs w:val="18"/>
                                <w:lang w:val="en-US"/>
                              </w:rPr>
                            </w:pPr>
                            <w:r w:rsidRPr="006E581F">
                              <w:rPr>
                                <w:color w:val="000000" w:themeColor="text1"/>
                                <w:lang w:val="en-US"/>
                              </w:rPr>
                              <w:t xml:space="preserve">                             </w:t>
                            </w:r>
                            <w:r w:rsidR="00B331CA">
                              <w:rPr>
                                <w:color w:val="000000" w:themeColor="text1"/>
                                <w:lang w:val="en-US"/>
                              </w:rPr>
                              <w:t xml:space="preserve">  </w:t>
                            </w:r>
                            <w:r w:rsidRPr="006E581F">
                              <w:rPr>
                                <w:color w:val="000000" w:themeColor="text1"/>
                                <w:sz w:val="18"/>
                                <w:szCs w:val="18"/>
                                <w:lang w:val="en-US"/>
                              </w:rPr>
                              <w:t>WBC, NRBC, BASO</w:t>
                            </w:r>
                          </w:p>
                          <w:p w:rsidR="006E581F" w:rsidRPr="006E581F" w:rsidRDefault="006E581F" w:rsidP="006E581F">
                            <w:pPr>
                              <w:rPr>
                                <w:color w:val="000000" w:themeColor="text1"/>
                                <w:lang w:val="en-US"/>
                              </w:rPr>
                            </w:pPr>
                            <w:r>
                              <w:rPr>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FC091" id="Скругленный прямоугольник 578" o:spid="_x0000_s1027" style="position:absolute;left:0;text-align:left;margin-left:34.2pt;margin-top:1.05pt;width:191.2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q+2AIAAPAFAAAOAAAAZHJzL2Uyb0RvYy54bWysVFFv0zAQfkfiP1h+Z2m6lo1q6VRtGkKa&#10;tmob2rPr2E0kxza226Y8IfEIEr+B34CQYGPjL6T/iLPTpGNMTEK8JD7f3Xd3n+9ub78sBJozY3Ml&#10;ExxvdTBikqo0l9MEv744eraLkXVEpkQoyRK8ZBbvD58+2VvoAeuqTImUGQQg0g4WOsGZc3oQRZZm&#10;rCB2S2kmQcmVKYgD0Uyj1JAFoBci6nY6z6OFMqk2ijJr4fawVuJhwOecUXfKuWUOiQRDbi58TfhO&#10;/Dca7pHB1BCd5XSdBvmHLAqSSwjaQh0SR9DM5H9AFTk1yirutqgqIsV5TlmoAaqJO/eqOc+IZqEW&#10;IMfqlib7/2DpyXxsUJ4muL8DTyVJAY9Ufa6uVu9W76sv1XX1tbqpblYfqu+o+gmXn6of1W1Q3VbX&#10;q4+g/FZdIe8MVC60HQDiuR6btWTh6HkpuSn8HypGZaB/2dLPSocoXHZ73d3dnT5GFHRx3NvudMID&#10;RRt3bax7yVSB/CHBRs1kegaPHLgn82PrIC7YN3Y+pFUiT49yIYLgG4sdCIPmBFpiMo193uDxm5WQ&#10;jzm68gFHgPGekaehLjyc3FIwjyfkGePAtS81JBy6fJMMoZRJt12rMpKyOsc+0NDw0HqEnAOgR+ZQ&#10;XYsd/w27LnZt711ZGJLWufO4c+sRIivpWucil8o8BCBcwxav7RuSamo8S66clKEPg6W/mah0Cb1p&#10;VD20VtOjHF79mFg3JgamFOYZNo87hQ8XapFgtT5hlCnz9qF7bw/DA1qMFjD1CbZvZsQwjMQrCWP1&#10;Iu71/JoIQq+/0wXB3NVM7mrkrDhQ0EUx7DhNw9HbO9EcuVHFJSyokY8KKiIpxE4wdaYRDly9jWDF&#10;UTYaBTNYDZq4Y3muqQf3PPuGvigvidHr1ncwNSeq2RBkcK/5a1vvKdVo5hTPw2RseF2/AKyV0Err&#10;Fej31l05WG0W9fAXAAAA//8DAFBLAwQUAAYACAAAACEAhUYbmd4AAAAIAQAADwAAAGRycy9kb3du&#10;cmV2LnhtbEyP3U7DMAxG75H2DpGRdsfS/TB1XdNpQkPTJCTE4AHSxrTVGqck6VbeHnMFl/b36fg4&#10;3422E1f0oXWkYD5LQCBVzrRUK/h4f35IQYSoyejOESr4xgC7YnKX68y4G73h9RxrwRAKmVbQxNhn&#10;UoaqQavDzPVInH06b3Xk0dfSeH1juO3kIknW0uqW+EKje3xqsLqcB6tgPYyvp+WXP9XLY9m+2Is7&#10;HAen1PR+3G9BRBzjXxl+9VkdCnYq3UAmiI4Z6YqbChZzEByvHpMNiJJ7KW9kkcv/DxQ/AAAA//8D&#10;AFBLAQItABQABgAIAAAAIQC2gziS/gAAAOEBAAATAAAAAAAAAAAAAAAAAAAAAABbQ29udGVudF9U&#10;eXBlc10ueG1sUEsBAi0AFAAGAAgAAAAhADj9If/WAAAAlAEAAAsAAAAAAAAAAAAAAAAALwEAAF9y&#10;ZWxzLy5yZWxzUEsBAi0AFAAGAAgAAAAhAGVQ+r7YAgAA8AUAAA4AAAAAAAAAAAAAAAAALgIAAGRy&#10;cy9lMm9Eb2MueG1sUEsBAi0AFAAGAAgAAAAhAIVGG5neAAAACAEAAA8AAAAAAAAAAAAAAAAAMgUA&#10;AGRycy9kb3ducmV2LnhtbFBLBQYAAAAABAAEAPMAAAA9BgAAAAA=&#10;" fillcolor="white [3212]" strokecolor="black [3213]" strokeweight="1pt">
                <v:stroke joinstyle="miter"/>
                <v:textbox>
                  <w:txbxContent>
                    <w:p w:rsidR="006E581F" w:rsidRPr="006E581F" w:rsidRDefault="006E581F" w:rsidP="006E581F">
                      <w:pPr>
                        <w:rPr>
                          <w:color w:val="000000" w:themeColor="text1"/>
                          <w:sz w:val="18"/>
                          <w:szCs w:val="18"/>
                          <w:lang w:val="en-US"/>
                        </w:rPr>
                      </w:pPr>
                      <w:r w:rsidRPr="006E581F">
                        <w:rPr>
                          <w:color w:val="000000" w:themeColor="text1"/>
                          <w:lang w:val="en-US"/>
                        </w:rPr>
                        <w:t xml:space="preserve">                             </w:t>
                      </w:r>
                      <w:r w:rsidR="00B331CA">
                        <w:rPr>
                          <w:color w:val="000000" w:themeColor="text1"/>
                          <w:lang w:val="en-US"/>
                        </w:rPr>
                        <w:t xml:space="preserve">  </w:t>
                      </w:r>
                      <w:r w:rsidRPr="006E581F">
                        <w:rPr>
                          <w:color w:val="000000" w:themeColor="text1"/>
                          <w:sz w:val="18"/>
                          <w:szCs w:val="18"/>
                          <w:lang w:val="en-US"/>
                        </w:rPr>
                        <w:t>WBC, NRBC, BASO</w:t>
                      </w:r>
                    </w:p>
                    <w:p w:rsidR="006E581F" w:rsidRPr="006E581F" w:rsidRDefault="006E581F" w:rsidP="006E581F">
                      <w:pPr>
                        <w:rPr>
                          <w:color w:val="000000" w:themeColor="text1"/>
                          <w:lang w:val="en-US"/>
                        </w:rPr>
                      </w:pPr>
                      <w:r>
                        <w:rPr>
                          <w:color w:val="000000" w:themeColor="text1"/>
                          <w:lang w:val="en-US"/>
                        </w:rPr>
                        <w:t xml:space="preserve">                             </w:t>
                      </w:r>
                    </w:p>
                  </w:txbxContent>
                </v:textbox>
                <w10:wrap anchorx="margin"/>
              </v:roundrect>
            </w:pict>
          </mc:Fallback>
        </mc:AlternateContent>
      </w:r>
      <w:r w:rsidR="00EC1F62">
        <w:rPr>
          <w:noProof/>
          <w:lang w:eastAsia="ru-RU"/>
        </w:rPr>
        <mc:AlternateContent>
          <mc:Choice Requires="wps">
            <w:drawing>
              <wp:anchor distT="0" distB="0" distL="114300" distR="114300" simplePos="0" relativeHeight="251662336" behindDoc="0" locked="0" layoutInCell="1" allowOverlap="1" wp14:anchorId="0DBADE76" wp14:editId="54F50C2A">
                <wp:simplePos x="0" y="0"/>
                <wp:positionH relativeFrom="column">
                  <wp:posOffset>634364</wp:posOffset>
                </wp:positionH>
                <wp:positionV relativeFrom="paragraph">
                  <wp:posOffset>146685</wp:posOffset>
                </wp:positionV>
                <wp:extent cx="790575" cy="342900"/>
                <wp:effectExtent l="0" t="0" r="28575" b="19050"/>
                <wp:wrapNone/>
                <wp:docPr id="581" name="Скругленный прямоугольник 581"/>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E581F" w:rsidRPr="006E581F" w:rsidRDefault="006E581F" w:rsidP="006E581F">
                            <w:pPr>
                              <w:jc w:val="center"/>
                              <w:rPr>
                                <w:sz w:val="32"/>
                                <w:szCs w:val="32"/>
                                <w:lang w:val="en-US"/>
                              </w:rPr>
                            </w:pPr>
                            <w:r w:rsidRPr="006E581F">
                              <w:rPr>
                                <w:sz w:val="32"/>
                                <w:szCs w:val="32"/>
                                <w:lang w:val="en-US"/>
                              </w:rPr>
                              <w:t>WNR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ADE76" id="Скругленный прямоугольник 581" o:spid="_x0000_s1028" style="position:absolute;left:0;text-align:left;margin-left:49.95pt;margin-top:11.55pt;width:62.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AkuwIAAHsFAAAOAAAAZHJzL2Uyb0RvYy54bWysVFFP2zAQfp+0/2D5fSQt7YCKFFUgpkkI&#10;KmDi2XVsEsmxPdtt0j1N2iOT9hv2G6ZJGwz2F9J/tLOTBsTQJk3rQ+rz3X3nu/vudveqQqAFMzZX&#10;MsG9jRgjJqlKc3mZ4Dfnhy+2MbKOyJQIJVmCl8zivfHzZ7ulHrG+ypRImUEAIu2o1AnOnNOjKLI0&#10;YwWxG0ozCUquTEEciOYySg0pAb0QUT+OX0alMqk2ijJr4fagUeJxwOecUXfCuWUOiQTD21z4mvCd&#10;+W803iWjS0N0ltP2GeQfXlGQXELQDuqAOILmJv8NqsipUVZxt0FVESnOc8pCDpBNL36UzVlGNAu5&#10;QHGs7spk/x8sPV5MDcrTBA+3exhJUkCT6s/19er96kP9pb6pv9a39e3qqv6O6p9w+an+Ud8F1V19&#10;s/oIym/1NfLOUMpS2xEgnumpaSULR1+XipvC/0PGqArlX3blZ5VDFC63duLh1hAjCqrNQX8nDu2J&#10;7p21se4VUwXyhwQbNZfpKbQ4VJ4sjqyDqGC/tgPBv6h5Qzi5pWD+GUKeMg5pQ9R+8A6EY/vCoAUB&#10;qhBKmXSbjSojKWuuhzH8fKIQpPMIUgD0yDwXosPu/Qm7gWntvSsLfO2c4787dx4hspKucy5yqcxT&#10;AMKFTkECvLFfF6kpja+Sq2ZVoER/3dOZSpdAE6Oa+bGaHubQgiNi3ZQYGBgYLVgC7gQ+XKgywao9&#10;YZQp8+6pe28PPAYtRiUMYILt2zkxDCPxWgLDd3qDgZ/YIAyGW30QzEPN7KFGzot9BY0DDsPrwtHb&#10;O7E+cqOKC9gVEx8VVERSiJ1g6sxa2HfNYoBtQ9lkEsxgSjVxR/JMUw/u6+zZdV5dEKNbHjog8LFa&#10;DysZPWJiY+s9pZrMneJ5oKmvdFPXtgMw4YFK7TbyK+ShHKzud+b4FwAAAP//AwBQSwMEFAAGAAgA&#10;AAAhAAnIAijdAAAACAEAAA8AAABkcnMvZG93bnJldi54bWxMj8FOwzAQRO9I/IO1SFxQ6ySNaBOy&#10;qRASUq+kQK/b2MRR43UUu234e8wJjqMZzbyptrMdxEVPvneMkC4TEJpbp3ruEN73r4sNCB+IFQ2O&#10;NcK39rCtb28qKpW78pu+NKETsYR9SQgmhLGU0rdGW/JLN2qO3pebLIUop06qia6x3A4yS5JHaann&#10;uGBo1C9Gt6fmbBFyZ3aUDJ/hoen94fRh89Wh2CHe383PTyCCnsNfGH7xIzrUkenozqy8GBCKoohJ&#10;hGyVgoh+luU5iCPCep2CrCv5/0D9AwAA//8DAFBLAQItABQABgAIAAAAIQC2gziS/gAAAOEBAAAT&#10;AAAAAAAAAAAAAAAAAAAAAABbQ29udGVudF9UeXBlc10ueG1sUEsBAi0AFAAGAAgAAAAhADj9If/W&#10;AAAAlAEAAAsAAAAAAAAAAAAAAAAALwEAAF9yZWxzLy5yZWxzUEsBAi0AFAAGAAgAAAAhADUocCS7&#10;AgAAewUAAA4AAAAAAAAAAAAAAAAALgIAAGRycy9lMm9Eb2MueG1sUEsBAi0AFAAGAAgAAAAhAAnI&#10;AijdAAAACAEAAA8AAAAAAAAAAAAAAAAAFQUAAGRycy9kb3ducmV2LnhtbFBLBQYAAAAABAAEAPMA&#10;AAAfBgAAAAA=&#10;" fillcolor="#a5a5a5 [3206]" strokecolor="#525252 [1606]" strokeweight="1pt">
                <v:stroke joinstyle="miter"/>
                <v:textbox>
                  <w:txbxContent>
                    <w:p w:rsidR="006E581F" w:rsidRPr="006E581F" w:rsidRDefault="006E581F" w:rsidP="006E581F">
                      <w:pPr>
                        <w:jc w:val="center"/>
                        <w:rPr>
                          <w:sz w:val="32"/>
                          <w:szCs w:val="32"/>
                          <w:lang w:val="en-US"/>
                        </w:rPr>
                      </w:pPr>
                      <w:r w:rsidRPr="006E581F">
                        <w:rPr>
                          <w:sz w:val="32"/>
                          <w:szCs w:val="32"/>
                          <w:lang w:val="en-US"/>
                        </w:rPr>
                        <w:t>WNR</w:t>
                      </w:r>
                    </w:p>
                  </w:txbxContent>
                </v:textbox>
              </v:roundrect>
            </w:pict>
          </mc:Fallback>
        </mc:AlternateContent>
      </w:r>
    </w:p>
    <w:p w:rsidR="00B331CA" w:rsidRPr="00B331CA" w:rsidRDefault="00B331CA" w:rsidP="00F405C1">
      <w:pPr>
        <w:jc w:val="both"/>
      </w:pPr>
      <w:r>
        <w:rPr>
          <w:noProof/>
          <w:lang w:eastAsia="ru-RU"/>
        </w:rPr>
        <mc:AlternateContent>
          <mc:Choice Requires="wps">
            <w:drawing>
              <wp:anchor distT="0" distB="0" distL="114300" distR="114300" simplePos="0" relativeHeight="251666432" behindDoc="0" locked="0" layoutInCell="1" allowOverlap="1" wp14:anchorId="7B8EC90B" wp14:editId="2FC3A967">
                <wp:simplePos x="0" y="0"/>
                <wp:positionH relativeFrom="column">
                  <wp:posOffset>2872740</wp:posOffset>
                </wp:positionH>
                <wp:positionV relativeFrom="paragraph">
                  <wp:posOffset>232410</wp:posOffset>
                </wp:positionV>
                <wp:extent cx="571500" cy="9525"/>
                <wp:effectExtent l="0" t="57150" r="38100" b="85725"/>
                <wp:wrapNone/>
                <wp:docPr id="585" name="Прямая со стрелкой 585"/>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849FAA" id="_x0000_t32" coordsize="21600,21600" o:spt="32" o:oned="t" path="m,l21600,21600e" filled="f">
                <v:path arrowok="t" fillok="f" o:connecttype="none"/>
                <o:lock v:ext="edit" shapetype="t"/>
              </v:shapetype>
              <v:shape id="Прямая со стрелкой 585" o:spid="_x0000_s1026" type="#_x0000_t32" style="position:absolute;margin-left:226.2pt;margin-top:18.3pt;width:4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6C/QEAAAQEAAAOAAAAZHJzL2Uyb0RvYy54bWysU0uO1DAQ3SNxB8t7OumWGoao07PoATYI&#10;WnwO4HHsjoV/Kpv+7AYuMEfgCmxY8NGcIbkRZac7g/hICLGpxHa9V/Wey4vzvdFkKyAoZ2s6nZSU&#10;CMtdo+ympq9fPb53RkmIzDZMOytqehCBni/v3lnsfCVmrnW6EUCQxIZq52vaxuirogi8FYaFifPC&#10;4qF0YFjEJWyKBtgO2Y0uZmV5v9g5aDw4LkLA3YvhkC4zv5SCx+dSBhGJrin2FnOEHC9TLJYLVm2A&#10;+VbxYxvsH7owTFksOlJdsMjIW1C/UBnFwQUn44Q7UzgpFRdZA6qZlj+pedkyL7IWNCf40abw/2j5&#10;s+0aiGpqOj+bU2KZwUvqPvRX/XX3rfvYX5P+XXeDoX/fX3Wfuq/dl+6m+0xSNnq386FCipVdw3EV&#10;/BqSEXsJJn1RItlnvw+j32IfCcfN+YPpvMRb4Xj0cD7LjMUt1EOIT4QzJP3UNERgatPGlbMW79XB&#10;NDvOtk9DxOIIPAFSXW1TjEzpR7Yh8eBRVwTF7EaL1Dmmp5QiKRh6zn/xoMUAfyEk+oJdDmXyRIqV&#10;BrJlOEvNm+nIgpkJIpXWI6jMvf0RdMxNMJGn9G+BY3au6GwcgUZZB7+rGvenVuWQf1I9aE2yL11z&#10;yDeY7cBRy/4cn0Wa5R/XGX77eJffAQAA//8DAFBLAwQUAAYACAAAACEASpXmjN4AAAAJAQAADwAA&#10;AGRycy9kb3ducmV2LnhtbEyPy07DMBBF90j8gzVI7KjTkoYQ4lQIwbKqaCrE0o0ncYQfUey04e+Z&#10;rspy7hzdOVNuZmvYCcfQeydguUiAoWu86l0n4FB/POTAQpROSeMdCvjFAJvq9qaUhfJn94mnfewY&#10;lbhQSAE6xqHgPDQarQwLP6CjXetHKyONY8fVKM9Ubg1fJUnGrewdXdBywDeNzc9+sgLaujs03+85&#10;n0y7e6q/9LPe1lsh7u/m1xdgEed4heGiT+pQkdPRT04FZgSk61VKqIDHLANGwDq9BEcK8iXwquT/&#10;P6j+AAAA//8DAFBLAQItABQABgAIAAAAIQC2gziS/gAAAOEBAAATAAAAAAAAAAAAAAAAAAAAAABb&#10;Q29udGVudF9UeXBlc10ueG1sUEsBAi0AFAAGAAgAAAAhADj9If/WAAAAlAEAAAsAAAAAAAAAAAAA&#10;AAAALwEAAF9yZWxzLy5yZWxzUEsBAi0AFAAGAAgAAAAhANhZHoL9AQAABAQAAA4AAAAAAAAAAAAA&#10;AAAALgIAAGRycy9lMm9Eb2MueG1sUEsBAi0AFAAGAAgAAAAhAEqV5ozeAAAACQEAAA8AAAAAAAAA&#10;AAAAAAAAVwQAAGRycy9kb3ducmV2LnhtbFBLBQYAAAAABAAEAPMAAABiBQAAAAA=&#10;" strokecolor="black [3200]" strokeweight=".5pt">
                <v:stroke endarrow="block" joinstyle="miter"/>
              </v:shape>
            </w:pict>
          </mc:Fallback>
        </mc:AlternateContent>
      </w:r>
      <w:r w:rsidR="00EC1F62">
        <w:rPr>
          <w:lang w:val="en-US"/>
        </w:rPr>
        <w:t>XN</w:t>
      </w:r>
      <w:r w:rsidR="00EC1F62" w:rsidRPr="00B331CA">
        <w:t>-10</w:t>
      </w:r>
      <w:r w:rsidRPr="00B331CA">
        <w:t xml:space="preserve">                                                                                                         </w:t>
      </w:r>
      <w:r>
        <w:t xml:space="preserve">Сообщить                              значение, </w:t>
      </w:r>
    </w:p>
    <w:p w:rsidR="00EC1F62" w:rsidRPr="00B331CA" w:rsidRDefault="00B331CA" w:rsidP="00F405C1">
      <w:pPr>
        <w:jc w:val="both"/>
      </w:pPr>
      <w:r>
        <w:rPr>
          <w:noProof/>
          <w:lang w:eastAsia="ru-RU"/>
        </w:rPr>
        <mc:AlternateContent>
          <mc:Choice Requires="wps">
            <w:drawing>
              <wp:anchor distT="0" distB="0" distL="114300" distR="114300" simplePos="0" relativeHeight="251665408" behindDoc="0" locked="0" layoutInCell="1" allowOverlap="1" wp14:anchorId="37C7DCE8" wp14:editId="097283D4">
                <wp:simplePos x="0" y="0"/>
                <wp:positionH relativeFrom="column">
                  <wp:posOffset>1443990</wp:posOffset>
                </wp:positionH>
                <wp:positionV relativeFrom="paragraph">
                  <wp:posOffset>13970</wp:posOffset>
                </wp:positionV>
                <wp:extent cx="1219200" cy="495300"/>
                <wp:effectExtent l="0" t="0" r="19050" b="19050"/>
                <wp:wrapNone/>
                <wp:docPr id="584" name="Скругленный прямоугольник 584"/>
                <wp:cNvGraphicFramePr/>
                <a:graphic xmlns:a="http://schemas.openxmlformats.org/drawingml/2006/main">
                  <a:graphicData uri="http://schemas.microsoft.com/office/word/2010/wordprocessingShape">
                    <wps:wsp>
                      <wps:cNvSpPr/>
                      <wps:spPr>
                        <a:xfrm>
                          <a:off x="0" y="0"/>
                          <a:ext cx="1219200" cy="4953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581F" w:rsidRPr="006E581F" w:rsidRDefault="006E581F" w:rsidP="006E581F">
                            <w:pPr>
                              <w:rPr>
                                <w:color w:val="0D0D0D" w:themeColor="text1" w:themeTint="F2"/>
                                <w:sz w:val="18"/>
                                <w:szCs w:val="18"/>
                                <w:lang w:val="en-US"/>
                              </w:rPr>
                            </w:pPr>
                            <w:r w:rsidRPr="006E581F">
                              <w:rPr>
                                <w:color w:val="0D0D0D" w:themeColor="text1" w:themeTint="F2"/>
                                <w:sz w:val="18"/>
                                <w:szCs w:val="18"/>
                                <w:lang w:val="en-US"/>
                              </w:rPr>
                              <w:t>NEUT, LYMPH, MONO, EO, IG WBC*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7DCE8" id="Скругленный прямоугольник 584" o:spid="_x0000_s1029" style="position:absolute;left:0;text-align:left;margin-left:113.7pt;margin-top:1.1pt;width:96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T92AIAAO8FAAAOAAAAZHJzL2Uyb0RvYy54bWysVM1uEzEQviPxDpbvdLNpAm3UTRW1KkKq&#10;StUW9ex47WQlr21sJ7vhhMQRJJ6BZ0BI0NLyCps3Yuz9SSkVh4ocNmPPzDczn2dmb7/MBVoyYzMl&#10;Exxv9TBikqo0k7MEv7k4eraDkXVEpkQoyRK8Yhbvj58+2Sv0iPXVXImUGQQg0o4KneC5c3oURZbO&#10;WU7sltJMgpIrkxMHRzOLUkMKQM9F1O/1nkeFMqk2ijJr4fawVuJxwOecUfeac8scEgmG3Fz4mvCd&#10;+m803iOjmSF6ntEmDfKILHKSSQjaQR0SR9DCZH9B5Rk1yirutqjKI8V5RlmoAaqJe/eqOZ8TzUIt&#10;QI7VHU32/8HSk+WpQVma4OHOACNJcnik6kt1tX6//lB9ra6rb9VNdbP+WP1A1S+4/Fz9rG6D6ra6&#10;Xn8C5ffqCnlnoLLQdgSI5/rUNCcLouel5Cb3/1AxKgP9q45+VjpE4TLux7vwphhR0A12h9sgA0y0&#10;8dbGupdM5cgLCTZqIdMzeONAPVkeW1fbt3Y+olUiS48yIcLB9xU7EAYtCXTEdBY3Ef6wEvJRjpCo&#10;94w8C3XdQXIrwTyekGeMA9VQaT8kHJp8kwyhlEkX16o5SVmd47AHvzbLNv3ASgD0yByq67AbgNay&#10;Bmmxa3oae+/Kwox0zr1/JVY7dx4hspKuc84zqcxDAAKqaiLX9i1JNTWeJVdOy9CG297S30xVuoLW&#10;NKqeWavpUQavfkysOyUGhhQaBRaPew0fLlSRYNVIGM2VeffQvbeH2QEtRgUMfYLt2wUxDCPxSsJU&#10;7caDgd8S4TAYvujDwdzVTO9q5CI/UNBFMaw4TYPo7Z1oRW5Ufgn7aeKjgopICrETTJ1pDweuXkaw&#10;4SibTIIZbAZN3LE819SDe559Q1+Ul8TopvUdDM2JahcEGd1r/trWe0o1WTjFszAZG16bF4CtElqp&#10;2YB+bd09B6vNnh7/BgAA//8DAFBLAwQUAAYACAAAACEAtrMbbd8AAAAIAQAADwAAAGRycy9kb3du&#10;cmV2LnhtbEyPzU7DMBCE70i8g7VI3KjTUEEb4lQR4q+CAxQkrm68JBH2OsRuk/bp2Z7gtqMZzX6T&#10;L0dnxQ770HpSMJ0kIJAqb1qqFXy831/MQYSoyWjrCRXsMcCyOD3JdWb8QG+4W8dacAmFTCtoYuwy&#10;KUPVoNNh4jsk9r5873Rk2dfS9HrgcmdlmiRX0umW+EOjO7xtsPpeb52Cw371cvf8YOlnMXy+Pq6e&#10;yoCXpVLnZ2N5AyLiGP/CcMRndCiYaeO3ZIKwCtL0esbR4wGC/dl0wXqjYJ6kIItc/h9Q/AIAAP//&#10;AwBQSwECLQAUAAYACAAAACEAtoM4kv4AAADhAQAAEwAAAAAAAAAAAAAAAAAAAAAAW0NvbnRlbnRf&#10;VHlwZXNdLnhtbFBLAQItABQABgAIAAAAIQA4/SH/1gAAAJQBAAALAAAAAAAAAAAAAAAAAC8BAABf&#10;cmVscy8ucmVsc1BLAQItABQABgAIAAAAIQCIDOT92AIAAO8FAAAOAAAAAAAAAAAAAAAAAC4CAABk&#10;cnMvZTJvRG9jLnhtbFBLAQItABQABgAIAAAAIQC2sxtt3wAAAAgBAAAPAAAAAAAAAAAAAAAAADIF&#10;AABkcnMvZG93bnJldi54bWxQSwUGAAAAAAQABADzAAAAPgYAAAAA&#10;" fillcolor="white [3212]" strokecolor="white [3212]" strokeweight="1pt">
                <v:stroke joinstyle="miter"/>
                <v:textbox>
                  <w:txbxContent>
                    <w:p w:rsidR="006E581F" w:rsidRPr="006E581F" w:rsidRDefault="006E581F" w:rsidP="006E581F">
                      <w:pPr>
                        <w:rPr>
                          <w:color w:val="0D0D0D" w:themeColor="text1" w:themeTint="F2"/>
                          <w:sz w:val="18"/>
                          <w:szCs w:val="18"/>
                          <w:lang w:val="en-US"/>
                        </w:rPr>
                      </w:pPr>
                      <w:r w:rsidRPr="006E581F">
                        <w:rPr>
                          <w:color w:val="0D0D0D" w:themeColor="text1" w:themeTint="F2"/>
                          <w:sz w:val="18"/>
                          <w:szCs w:val="18"/>
                          <w:lang w:val="en-US"/>
                        </w:rPr>
                        <w:t>NEUT, LYMPH, MONO, EO, IG WBC*</w:t>
                      </w:r>
                    </w:p>
                  </w:txbxContent>
                </v:textbox>
              </v:roundrect>
            </w:pict>
          </mc:Fallback>
        </mc:AlternateContent>
      </w:r>
      <w:r w:rsidR="00EC1F62">
        <w:rPr>
          <w:noProof/>
          <w:lang w:eastAsia="ru-RU"/>
        </w:rPr>
        <mc:AlternateContent>
          <mc:Choice Requires="wps">
            <w:drawing>
              <wp:anchor distT="0" distB="0" distL="114300" distR="114300" simplePos="0" relativeHeight="251664384" behindDoc="0" locked="0" layoutInCell="1" allowOverlap="1" wp14:anchorId="093823CD" wp14:editId="49C22366">
                <wp:simplePos x="0" y="0"/>
                <wp:positionH relativeFrom="column">
                  <wp:posOffset>647700</wp:posOffset>
                </wp:positionH>
                <wp:positionV relativeFrom="paragraph">
                  <wp:posOffset>9525</wp:posOffset>
                </wp:positionV>
                <wp:extent cx="790575" cy="342900"/>
                <wp:effectExtent l="0" t="0" r="28575" b="19050"/>
                <wp:wrapNone/>
                <wp:docPr id="583" name="Скругленный прямоугольник 583"/>
                <wp:cNvGraphicFramePr/>
                <a:graphic xmlns:a="http://schemas.openxmlformats.org/drawingml/2006/main">
                  <a:graphicData uri="http://schemas.microsoft.com/office/word/2010/wordprocessingShape">
                    <wps:wsp>
                      <wps:cNvSpPr/>
                      <wps:spPr>
                        <a:xfrm>
                          <a:off x="0" y="0"/>
                          <a:ext cx="790575" cy="342900"/>
                        </a:xfrm>
                        <a:prstGeom prst="roundRect">
                          <a:avLst/>
                        </a:prstGeom>
                        <a:solidFill>
                          <a:schemeClr val="tx1"/>
                        </a:solidFill>
                        <a:ln w="12700" cap="flat" cmpd="sng" algn="ctr">
                          <a:solidFill>
                            <a:srgbClr val="A5A5A5">
                              <a:shade val="50000"/>
                            </a:srgbClr>
                          </a:solidFill>
                          <a:prstDash val="solid"/>
                          <a:miter lim="800000"/>
                        </a:ln>
                        <a:effectLst/>
                      </wps:spPr>
                      <wps:txbx>
                        <w:txbxContent>
                          <w:p w:rsidR="006E581F" w:rsidRPr="006E581F" w:rsidRDefault="006E581F" w:rsidP="006E581F">
                            <w:pPr>
                              <w:jc w:val="center"/>
                              <w:rPr>
                                <w:sz w:val="32"/>
                                <w:szCs w:val="32"/>
                                <w:lang w:val="en-US"/>
                              </w:rPr>
                            </w:pPr>
                            <w:r w:rsidRPr="006E581F">
                              <w:rPr>
                                <w:sz w:val="32"/>
                                <w:szCs w:val="32"/>
                                <w:lang w:val="en-US"/>
                              </w:rPr>
                              <w:t>WDF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23CD" id="Скругленный прямоугольник 583" o:spid="_x0000_s1030" style="position:absolute;left:0;text-align:left;margin-left:51pt;margin-top:.75pt;width:62.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LGxwIAAFMFAAAOAAAAZHJzL2Uyb0RvYy54bWysVN1u0zAUvkfiHSzfs6RdS7do6VRtGkKa&#10;tooN7dp1nCaS/7DdJuMKiUuQeAaeASHBxsYrpG/EsZN2f1whWsk5x+fX3/nZ268FR0tmbKlkintb&#10;MUZMUpWVcp7it+dHL3Ywso7IjHAlWYovmcX74+fP9iqdsL4qFM+YQeBE2qTSKS6c00kUWVowQeyW&#10;0kyCMFdGEAesmUeZIRV4Fzzqx/HLqFIm00ZRZi3cHrZCPA7+85xRd5rnljnEUwy5uXCacM78GY33&#10;SDI3RBcl7dIg/5CFIKWEoBtXh8QRtDDlE1eipEZZlbstqkSk8rykLLwBXtOLH73mrCCahbcAOFZv&#10;YLL/zy09WU4NKrMUD3e2MZJEQJGar83V6sPqY/OtuW6+NzfNzepT8xM1v+HyS/OruQ2i2+Z69RmE&#10;P5or5I0BykrbBDye6anpOAukx6XOjfBfeDGqA/yXG/hZ7RCFy9FuPBwNMaIg2h70d+NQnujOWBvr&#10;XjElkCdSbNRCZm+gxAF5sjy2DqKC/lrPB7SKl9lRyXlgfFuxA27QkkBDuLrnswaLB1pcogp6uT+C&#10;BBAl0JU5Jw5IoQEnK+cYET6HdqfOhNAPrK2ZzzYRJkP/b5UKkrE27jCG3zpyq/40C/+IQ2KL1iSE&#10;8CYkEaWDkeGlSPGOd7T2xKWXstD0HRS+Hm0FPOXqWR1KPfCO/M1MZZdQfqPaubCaHpUQ9phYNyUG&#10;BgEAgOF2p3DkXAEqqqMwKpR5/7d7rw/9CVKMKhgsQOzdghiGEX8toXN3e4OBn8TADIajPjDmvmR2&#10;XyIX4kBBqXqwRjQNpNd3fE3mRokL2AETHxVERFKI3damYw5cO/CwRSibTIIaTJ8m7lieaeqde+Q8&#10;4Of1BTG66y8HjXmi1kNIkkcd1up6S6kmC6fyMrTfHa5QU8/A5IbqdlvGr4b7fNC624XjPwAAAP//&#10;AwBQSwMEFAAGAAgAAAAhAAZwwuXdAAAACAEAAA8AAABkcnMvZG93bnJldi54bWxMj81OwzAQhO9I&#10;fQdrK3GjDhEpKMSpKiokDvy2fQAnXpJAvA6226Z9erYnuM1oVrPfFIvR9mKPPnSOFFzPEhBItTMd&#10;NQq2m8erOxAhajK6d4QKjhhgUU4uCp0bd6AP3K9jI7iEQq4VtDEOuZShbtHqMHMDEmefzlsd2fpG&#10;Gq8PXG57mSbJXFrdEX9o9YAPLdbf651V8PxeEb68YbdaLf3p+Ppzczt8PSl1OR2X9yAijvHvGM74&#10;jA4lM1VuRyaInn2S8pbIIgPBeZrOWVQKsiwDWRby/4DyFwAA//8DAFBLAQItABQABgAIAAAAIQC2&#10;gziS/gAAAOEBAAATAAAAAAAAAAAAAAAAAAAAAABbQ29udGVudF9UeXBlc10ueG1sUEsBAi0AFAAG&#10;AAgAAAAhADj9If/WAAAAlAEAAAsAAAAAAAAAAAAAAAAALwEAAF9yZWxzLy5yZWxzUEsBAi0AFAAG&#10;AAgAAAAhAGRaQsbHAgAAUwUAAA4AAAAAAAAAAAAAAAAALgIAAGRycy9lMm9Eb2MueG1sUEsBAi0A&#10;FAAGAAgAAAAhAAZwwuXdAAAACAEAAA8AAAAAAAAAAAAAAAAAIQUAAGRycy9kb3ducmV2LnhtbFBL&#10;BQYAAAAABAAEAPMAAAArBgAAAAA=&#10;" fillcolor="black [3213]" strokecolor="#787878" strokeweight="1pt">
                <v:stroke joinstyle="miter"/>
                <v:textbox>
                  <w:txbxContent>
                    <w:p w:rsidR="006E581F" w:rsidRPr="006E581F" w:rsidRDefault="006E581F" w:rsidP="006E581F">
                      <w:pPr>
                        <w:jc w:val="center"/>
                        <w:rPr>
                          <w:sz w:val="32"/>
                          <w:szCs w:val="32"/>
                          <w:lang w:val="en-US"/>
                        </w:rPr>
                      </w:pPr>
                      <w:r w:rsidRPr="006E581F">
                        <w:rPr>
                          <w:sz w:val="32"/>
                          <w:szCs w:val="32"/>
                          <w:lang w:val="en-US"/>
                        </w:rPr>
                        <w:t>WDF</w:t>
                      </w:r>
                    </w:p>
                  </w:txbxContent>
                </v:textbox>
              </v:roundrect>
            </w:pict>
          </mc:Fallback>
        </mc:AlternateContent>
      </w:r>
      <w:r w:rsidR="00EC1F62">
        <w:rPr>
          <w:lang w:val="en-US"/>
        </w:rPr>
        <w:t>XN</w:t>
      </w:r>
      <w:r w:rsidR="00EC1F62" w:rsidRPr="00B331CA">
        <w:t>-20</w:t>
      </w:r>
      <w:r>
        <w:t xml:space="preserve">                                                                                                         как общее количество </w:t>
      </w:r>
      <w:r>
        <w:rPr>
          <w:lang w:val="en-US"/>
        </w:rPr>
        <w:t>WBC</w:t>
      </w:r>
    </w:p>
    <w:p w:rsidR="00B331CA" w:rsidRPr="00B331CA" w:rsidRDefault="00B331CA" w:rsidP="00F405C1">
      <w:pPr>
        <w:jc w:val="both"/>
      </w:pPr>
    </w:p>
    <w:p w:rsidR="00B331CA" w:rsidRPr="00B331CA" w:rsidRDefault="00B331CA" w:rsidP="00F405C1">
      <w:pPr>
        <w:jc w:val="both"/>
      </w:pPr>
      <w:r>
        <w:rPr>
          <w:noProof/>
          <w:lang w:eastAsia="ru-RU"/>
        </w:rPr>
        <mc:AlternateContent>
          <mc:Choice Requires="wps">
            <w:drawing>
              <wp:anchor distT="0" distB="0" distL="114300" distR="114300" simplePos="0" relativeHeight="251669504" behindDoc="0" locked="0" layoutInCell="1" allowOverlap="1" wp14:anchorId="72CD9CAC" wp14:editId="55007263">
                <wp:simplePos x="0" y="0"/>
                <wp:positionH relativeFrom="column">
                  <wp:posOffset>1529715</wp:posOffset>
                </wp:positionH>
                <wp:positionV relativeFrom="paragraph">
                  <wp:posOffset>23495</wp:posOffset>
                </wp:positionV>
                <wp:extent cx="19050" cy="514350"/>
                <wp:effectExtent l="57150" t="0" r="57150" b="57150"/>
                <wp:wrapNone/>
                <wp:docPr id="587" name="Прямая со стрелкой 587"/>
                <wp:cNvGraphicFramePr/>
                <a:graphic xmlns:a="http://schemas.openxmlformats.org/drawingml/2006/main">
                  <a:graphicData uri="http://schemas.microsoft.com/office/word/2010/wordprocessingShape">
                    <wps:wsp>
                      <wps:cNvCnPr/>
                      <wps:spPr>
                        <a:xfrm>
                          <a:off x="0" y="0"/>
                          <a:ext cx="190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B91356" id="Прямая со стрелкой 587" o:spid="_x0000_s1026" type="#_x0000_t32" style="position:absolute;margin-left:120.45pt;margin-top:1.85pt;width:1.5pt;height:4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lU+gEAAAUEAAAOAAAAZHJzL2Uyb0RvYy54bWysU0uO1DAQ3SNxB8t7OslAw9Dq9Cx6gA2C&#10;Fp8DeBy7Y+GfyqY/u4ELzBG4AhsWfDRnSG5E2enOIEAIITYVO673qt4re362M5psBATlbE2rSUmJ&#10;sNw1yq5r+vrV4zunlITIbMO0s6KmexHo2eL2rfnWz8SJa51uBBAksWG29TVtY/Szogi8FYaFifPC&#10;4qF0YFjELayLBtgW2Y0uTsryfrF10HhwXISAf8+HQ7rI/FIKHp9LGUQkuqbYW8wRcrxIsVjM2WwN&#10;zLeKH9pg/9CFYcpi0ZHqnEVG3oL6hcooDi44GSfcmcJJqbjIGlBNVf6k5mXLvMha0JzgR5vC/6Pl&#10;zzYrIKqp6fT0ASWWGRxS96G/7K+6b93H/or077prDP37/rL71H3tvnTX3WeSstG7rQ8zpFjaFRx2&#10;wa8gGbGTYNIXJZJd9ns/+i12kXD8WT0spzgUjifT6t5dXCNJcYP1EOIT4QxJi5qGCEyt27h01uJg&#10;HVTZcrZ5GuIAPAJSYW1TjEzpR7Yhce9RWATF7FqLQ52UUiQJQ9N5FfdaDPAXQqIxqc1cJl9JsdRA&#10;NgwvU/OmGlkwM0Gk0noElX8GHXITTORr+rfAMTtXdDaOQKOsg99Vjbtjq3LIP6oetCbZF67Z5xFm&#10;O/Cu5Tkc3kW6zD/uM/zm9S6+AwAA//8DAFBLAwQUAAYACAAAACEAH6Humd0AAAAIAQAADwAAAGRy&#10;cy9kb3ducmV2LnhtbEyPT0+DQBTE7yZ+h80z8WaXUiIUeTTG6LExlsZ43LIPlnT/EHZp8du7nvQ4&#10;mcnMb6rdYjS70OQHZxHWqwQY2dbJwfYIx+btoQDmg7BSaGcJ4Zs87Orbm0qU0l3tB10OoWexxPpS&#10;IKgQxpJz3yoywq/cSDZ6nZuMCFFOPZeTuMZyo3maJI/ciMHGBSVGelHUng+zQeia/th+vRZ81t17&#10;3nyqrdo3e8T7u+X5CVigJfyF4Rc/okMdmU5uttIzjZBmyTZGETY5sOin2SbqE0KR5cDriv8/UP8A&#10;AAD//wMAUEsBAi0AFAAGAAgAAAAhALaDOJL+AAAA4QEAABMAAAAAAAAAAAAAAAAAAAAAAFtDb250&#10;ZW50X1R5cGVzXS54bWxQSwECLQAUAAYACAAAACEAOP0h/9YAAACUAQAACwAAAAAAAAAAAAAAAAAv&#10;AQAAX3JlbHMvLnJlbHNQSwECLQAUAAYACAAAACEAr1IJVPoBAAAFBAAADgAAAAAAAAAAAAAAAAAu&#10;AgAAZHJzL2Uyb0RvYy54bWxQSwECLQAUAAYACAAAACEAH6Humd0AAAAIAQAADwAAAAAAAAAAAAAA&#10;AABUBAAAZHJzL2Rvd25yZXYueG1sUEsFBgAAAAAEAAQA8wAAAF4FAAAAAA==&#10;" strokecolor="black [3200]" strokeweight=".5pt">
                <v:stroke endarrow="block" joinstyle="miter"/>
              </v:shape>
            </w:pict>
          </mc:Fallback>
        </mc:AlternateContent>
      </w:r>
    </w:p>
    <w:p w:rsidR="00B331CA" w:rsidRPr="00B331CA" w:rsidRDefault="00B331CA" w:rsidP="00F405C1">
      <w:pPr>
        <w:jc w:val="both"/>
      </w:pPr>
      <w:r>
        <w:rPr>
          <w:noProof/>
          <w:lang w:eastAsia="ru-RU"/>
        </w:rPr>
        <mc:AlternateContent>
          <mc:Choice Requires="wps">
            <w:drawing>
              <wp:anchor distT="0" distB="0" distL="114300" distR="114300" simplePos="0" relativeHeight="251661312" behindDoc="0" locked="0" layoutInCell="1" allowOverlap="1" wp14:anchorId="0D311C34" wp14:editId="3013C15F">
                <wp:simplePos x="0" y="0"/>
                <wp:positionH relativeFrom="margin">
                  <wp:posOffset>377190</wp:posOffset>
                </wp:positionH>
                <wp:positionV relativeFrom="paragraph">
                  <wp:posOffset>271145</wp:posOffset>
                </wp:positionV>
                <wp:extent cx="2371725" cy="1647825"/>
                <wp:effectExtent l="19050" t="19050" r="47625" b="47625"/>
                <wp:wrapNone/>
                <wp:docPr id="580" name="Блок-схема: решение 580"/>
                <wp:cNvGraphicFramePr/>
                <a:graphic xmlns:a="http://schemas.openxmlformats.org/drawingml/2006/main">
                  <a:graphicData uri="http://schemas.microsoft.com/office/word/2010/wordprocessingShape">
                    <wps:wsp>
                      <wps:cNvSpPr/>
                      <wps:spPr>
                        <a:xfrm>
                          <a:off x="0" y="0"/>
                          <a:ext cx="2371725" cy="164782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1F62" w:rsidRDefault="00EC1F62" w:rsidP="00EC1F62">
                            <w:pPr>
                              <w:rPr>
                                <w:color w:val="000000" w:themeColor="text1"/>
                              </w:rPr>
                            </w:pPr>
                            <w:r>
                              <w:rPr>
                                <w:color w:val="000000" w:themeColor="text1"/>
                              </w:rPr>
                              <w:t xml:space="preserve">Флаг </w:t>
                            </w:r>
                            <w:r w:rsidR="00775DD9">
                              <w:rPr>
                                <w:color w:val="000000" w:themeColor="text1"/>
                              </w:rPr>
                              <w:t>Аномальные</w:t>
                            </w:r>
                            <w:r>
                              <w:rPr>
                                <w:color w:val="000000" w:themeColor="text1"/>
                              </w:rPr>
                              <w:t xml:space="preserve"> </w:t>
                            </w:r>
                            <w:r w:rsidR="00775DD9">
                              <w:rPr>
                                <w:color w:val="000000" w:themeColor="text1"/>
                              </w:rPr>
                              <w:t>лимф</w:t>
                            </w:r>
                            <w:r>
                              <w:rPr>
                                <w:color w:val="000000" w:themeColor="text1"/>
                              </w:rPr>
                              <w:t xml:space="preserve">? </w:t>
                            </w:r>
                            <w:proofErr w:type="spellStart"/>
                            <w:r>
                              <w:rPr>
                                <w:color w:val="000000" w:themeColor="text1"/>
                              </w:rPr>
                              <w:t>Бласты</w:t>
                            </w:r>
                            <w:proofErr w:type="spellEnd"/>
                            <w:r>
                              <w:rPr>
                                <w:color w:val="000000" w:themeColor="text1"/>
                              </w:rPr>
                              <w:t>?</w:t>
                            </w:r>
                          </w:p>
                          <w:p w:rsidR="00EC1F62" w:rsidRPr="00EC1F62" w:rsidRDefault="00EC1F62" w:rsidP="00EC1F62">
                            <w:pPr>
                              <w:rPr>
                                <w:color w:val="000000" w:themeColor="text1"/>
                              </w:rPr>
                            </w:pPr>
                            <w:proofErr w:type="spellStart"/>
                            <w:r>
                              <w:rPr>
                                <w:color w:val="000000" w:themeColor="text1"/>
                              </w:rPr>
                              <w:t>сты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11C34" id="_x0000_t110" coordsize="21600,21600" o:spt="110" path="m10800,l,10800,10800,21600,21600,10800xe">
                <v:stroke joinstyle="miter"/>
                <v:path gradientshapeok="t" o:connecttype="rect" textboxrect="5400,5400,16200,16200"/>
              </v:shapetype>
              <v:shape id="Блок-схема: решение 580" o:spid="_x0000_s1031" type="#_x0000_t110" style="position:absolute;left:0;text-align:left;margin-left:29.7pt;margin-top:21.35pt;width:186.7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N91QIAAOoFAAAOAAAAZHJzL2Uyb0RvYy54bWysVM1u2zAMvg/YOwi6t46zpOmMOkWQosOA&#10;oi3WDj0rshwbkCVNUmJnp+1QYNe9yS4Fhv09g/NGo+SfdF2xAcNyUESR/Eh+Jnl0XBUcrZk2uRQx&#10;DvcHGDFBZZKLZYxfX5/uHWJkLBEJ4VKwGG+YwcfTp0+OShWxocwkT5hGACJMVKoYZ9aqKAgMzVhB&#10;zL5UTIAylbogFkS9DBJNSkAveDAcDA6CUupEaUmZMfB60ijx1OOnKaP2Ik0Ns4jHGHKz/tT+XLgz&#10;mB6RaKmJynLapkH+IYuC5AKC9lAnxBK00vlvUEVOtTQytftUFoFM05wyXwNUEw4eVHOVEcV8LUCO&#10;UT1N5v/B0vP1pUZ5EuPxIfAjSAEfqf5Yf61/1F/2tu+3t/Vd/a3+FKHtu/pu+wGk7/Xn+g45cyCv&#10;VCYCjCt1qVvJwNUxUaW6cP9QI6o84ZuecFZZROFx+GwSToZjjCjowoPR5BAEwAl27kob+4LJArlL&#10;jFMuy3lGtD1hNHdN51kn6zNjG7/O3oU2kufJac65F1xLsTnXaE2gGRbLsI30ixUXf3O01SOOkLDz&#10;DBwdDQH+ZjecOTwuXrEUWHYl+4R9f++SIZQyYcNGlZGENTmOB/DrsuzS9+x4QIecQnU9dgvQWTYg&#10;HXZDT2vvXJkfj9558KfEGufew0eWwvbORS6kfgyAQ1Vt5Ma+I6mhxrFkq0XVdKCzdC8LmWygK7Vs&#10;xtUoeprD1z8jxl4SDfMJnQo7x17A4RoixrK9YZRJ/faxd2cPYwNajEqY9xibNyuiGUb8pYCBeh6O&#10;Rm5BeGE0ngxB0Pc1i/sasSrmEroohO2mqL86e8u7a6plcQOraeaigooICrFjTK3uhLlt9hAsN8pm&#10;M28GS0EReyauFHXgjmfX0NfVDdGqHQEL03Muu91AogfN39g6TyFnKyvT3E/Gjtf2C8BC8a3ULj+3&#10;se7L3mq3oqc/AQAA//8DAFBLAwQUAAYACAAAACEAh8z7e98AAAAJAQAADwAAAGRycy9kb3ducmV2&#10;LnhtbEyPS0/DMBCE70j8B2uRuFEHN/QRsql4qBLiRkGiRzdekqj2OoqdNvx7zAmOoxnNfFNuJmfF&#10;iYbQeUa4nWUgiGtvOm4QPt63NysQIWo22nomhG8KsKkuL0pdGH/mNzrtYiNSCYdCI7Qx9oWUoW7J&#10;6TDzPXHyvvzgdExyaKQZ9DmVOytVli2k0x2nhVb39NRSfdyNDuFT2udXtdiP3eM0vCzt0drGbRGv&#10;r6aHexCRpvgXhl/8hA5VYjr4kU0QFuFunackQq6WIJKfz9UaxAFhnikFsirl/wfVDwAAAP//AwBQ&#10;SwECLQAUAAYACAAAACEAtoM4kv4AAADhAQAAEwAAAAAAAAAAAAAAAAAAAAAAW0NvbnRlbnRfVHlw&#10;ZXNdLnhtbFBLAQItABQABgAIAAAAIQA4/SH/1gAAAJQBAAALAAAAAAAAAAAAAAAAAC8BAABfcmVs&#10;cy8ucmVsc1BLAQItABQABgAIAAAAIQCZ0NN91QIAAOoFAAAOAAAAAAAAAAAAAAAAAC4CAABkcnMv&#10;ZTJvRG9jLnhtbFBLAQItABQABgAIAAAAIQCHzPt73wAAAAkBAAAPAAAAAAAAAAAAAAAAAC8FAABk&#10;cnMvZG93bnJldi54bWxQSwUGAAAAAAQABADzAAAAOwYAAAAA&#10;" fillcolor="white [3212]" strokecolor="black [3213]" strokeweight="1pt">
                <v:textbox>
                  <w:txbxContent>
                    <w:p w:rsidR="00EC1F62" w:rsidRDefault="00EC1F62" w:rsidP="00EC1F62">
                      <w:pPr>
                        <w:rPr>
                          <w:color w:val="000000" w:themeColor="text1"/>
                        </w:rPr>
                      </w:pPr>
                      <w:r>
                        <w:rPr>
                          <w:color w:val="000000" w:themeColor="text1"/>
                        </w:rPr>
                        <w:t xml:space="preserve">Флаг </w:t>
                      </w:r>
                      <w:r w:rsidR="00775DD9">
                        <w:rPr>
                          <w:color w:val="000000" w:themeColor="text1"/>
                        </w:rPr>
                        <w:t>Аномальные</w:t>
                      </w:r>
                      <w:r>
                        <w:rPr>
                          <w:color w:val="000000" w:themeColor="text1"/>
                        </w:rPr>
                        <w:t xml:space="preserve"> </w:t>
                      </w:r>
                      <w:r w:rsidR="00775DD9">
                        <w:rPr>
                          <w:color w:val="000000" w:themeColor="text1"/>
                        </w:rPr>
                        <w:t>лимф</w:t>
                      </w:r>
                      <w:r>
                        <w:rPr>
                          <w:color w:val="000000" w:themeColor="text1"/>
                        </w:rPr>
                        <w:t xml:space="preserve">? </w:t>
                      </w:r>
                      <w:proofErr w:type="spellStart"/>
                      <w:r>
                        <w:rPr>
                          <w:color w:val="000000" w:themeColor="text1"/>
                        </w:rPr>
                        <w:t>Бласты</w:t>
                      </w:r>
                      <w:proofErr w:type="spellEnd"/>
                      <w:r>
                        <w:rPr>
                          <w:color w:val="000000" w:themeColor="text1"/>
                        </w:rPr>
                        <w:t>?</w:t>
                      </w:r>
                    </w:p>
                    <w:p w:rsidR="00EC1F62" w:rsidRPr="00EC1F62" w:rsidRDefault="00EC1F62" w:rsidP="00EC1F62">
                      <w:pPr>
                        <w:rPr>
                          <w:color w:val="000000" w:themeColor="text1"/>
                        </w:rPr>
                      </w:pPr>
                      <w:proofErr w:type="spellStart"/>
                      <w:r>
                        <w:rPr>
                          <w:color w:val="000000" w:themeColor="text1"/>
                        </w:rPr>
                        <w:t>сты</w:t>
                      </w:r>
                      <w:proofErr w:type="spellEnd"/>
                    </w:p>
                  </w:txbxContent>
                </v:textbox>
                <w10:wrap anchorx="margin"/>
              </v:shape>
            </w:pict>
          </mc:Fallback>
        </mc:AlternateContent>
      </w:r>
    </w:p>
    <w:p w:rsidR="00B331CA" w:rsidRPr="00B331CA" w:rsidRDefault="00B331CA" w:rsidP="00F405C1">
      <w:pPr>
        <w:jc w:val="both"/>
      </w:pPr>
    </w:p>
    <w:p w:rsidR="00B331CA" w:rsidRPr="00B331CA" w:rsidRDefault="00B331CA" w:rsidP="00F405C1">
      <w:pPr>
        <w:jc w:val="both"/>
      </w:pPr>
    </w:p>
    <w:p w:rsidR="00B331CA" w:rsidRDefault="00623F04" w:rsidP="00F405C1">
      <w:pPr>
        <w:jc w:val="both"/>
      </w:pPr>
      <w:r>
        <w:rPr>
          <w:noProof/>
          <w:lang w:eastAsia="ru-RU"/>
        </w:rPr>
        <mc:AlternateContent>
          <mc:Choice Requires="wps">
            <w:drawing>
              <wp:anchor distT="0" distB="0" distL="114300" distR="114300" simplePos="0" relativeHeight="251672576" behindDoc="0" locked="0" layoutInCell="1" allowOverlap="1" wp14:anchorId="00EE221F" wp14:editId="4A9FB31D">
                <wp:simplePos x="0" y="0"/>
                <wp:positionH relativeFrom="column">
                  <wp:posOffset>4381500</wp:posOffset>
                </wp:positionH>
                <wp:positionV relativeFrom="paragraph">
                  <wp:posOffset>200025</wp:posOffset>
                </wp:positionV>
                <wp:extent cx="790575" cy="342900"/>
                <wp:effectExtent l="0" t="0" r="28575" b="19050"/>
                <wp:wrapNone/>
                <wp:docPr id="591" name="Скругленный прямоугольник 591"/>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23F04" w:rsidRPr="00B331CA" w:rsidRDefault="00623F04" w:rsidP="00623F04">
                            <w:pPr>
                              <w:jc w:val="center"/>
                              <w:rPr>
                                <w:sz w:val="32"/>
                                <w:szCs w:val="32"/>
                              </w:rPr>
                            </w:pPr>
                            <w:r w:rsidRPr="00B331CA">
                              <w:rPr>
                                <w:sz w:val="32"/>
                                <w:szCs w:val="32"/>
                                <w:lang w:val="en-US"/>
                              </w:rPr>
                              <w:t>WNR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E221F" id="Скругленный прямоугольник 591" o:spid="_x0000_s1032" style="position:absolute;left:0;text-align:left;margin-left:345pt;margin-top:15.75pt;width:62.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tFuwIAAHsFAAAOAAAAZHJzL2Uyb0RvYy54bWysVFFP2zAQfp+0/2D5fSQtLawVKapATJMQ&#10;IGDi2XVsEsmxPdtt0j1N2iOT9hv2G6ZJGwz2F9J/tLOTBsTQJk3rQ+rz3X3nu/vudnarQqAFMzZX&#10;MsG9jRgjJqlKc3mZ4DfnBy9eYmQdkSkRSrIEL5nFu5Pnz3ZKPWZ9lSmRMoMARNpxqROcOafHUWRp&#10;xgpiN5RmEpRcmYI4EM1llBpSAnohon4cb0WlMqk2ijJr4Xa/UeJJwOecUXfMuWUOiQTD21z4mvCd&#10;+W802SHjS0N0ltP2GeQfXlGQXELQDmqfOILmJv8NqsipUVZxt0FVESnOc8pCDpBNL36UzVlGNAu5&#10;QHGs7spk/x8sPVqcGJSnCR6OehhJUkCT6s/19er96kP9pb6pv9a39e3qqv6O6p9w+an+Ud8F1V19&#10;s/oIym/1NfLOUMpS2zEgnukT00oWjr4uFTeF/4eMURXKv+zKzyqHKFxuj+Lh9hAjCqrNQX8Uh/ZE&#10;987aWPeKqQL5Q4KNmsv0FFocKk8Wh9ZBVLBf24HgX9S8IZzcUjD/DCFPGYe0IWo/eAfCsT1h0IIA&#10;VQilTLrNRpWRlDXXwxh+PlEI0nkEKQB6ZJ4L0WH3/oTdwLT23pUFvnbO8d+dO48QWUnXORe5VOYp&#10;AOFCpyAB3tivi9SUxlfJVbMqUGJr3dOZSpdAE6Oa+bGaHuTQgkNi3QkxMDAwWrAE3DF8uFBlglV7&#10;wihT5t1T994eeAxajEoYwATbt3NiGEbitQSGj3qDgZ/YIAyG230QzEPN7KFGzos9BY0DDsPrwtHb&#10;O7E+cqOKC9gVUx8VVERSiJ1g6sxa2HPNYoBtQ9l0GsxgSjVxh/JMUw/u6+zZdV5dEKNbHjog8JFa&#10;DysZP2JiY+s9pZrOneJ5oKmvdFPXtgMw4YFK7TbyK+ShHKzud+bkFwAAAP//AwBQSwMEFAAGAAgA&#10;AAAhAIVe8zTeAAAACQEAAA8AAABkcnMvZG93bnJldi54bWxMj81OwzAQhO9IvIO1SFwQtUOTqg1x&#10;KoSE1Cvhp9dtvMRRYzuK3Ta8PcsJbjPa0ew31XZ2gzjTFPvgNWQLBYJ8G0zvOw3vby/3axAxoTc4&#10;BE8avinCtr6+qrA04eJf6dykTnCJjyVqsCmNpZSxteQwLsJInm9fYXKY2E6dNBNeuNwN8kGplXTY&#10;e/5gcaRnS+2xOTkNebA7VMNnumv6uD9+uHy53+y0vr2Znx5BJJrTXxh+8RkdamY6hJM3UQwaVhvF&#10;W5KGZVaA4MA6y1kcWBQFyLqS/xfUPwAAAP//AwBQSwECLQAUAAYACAAAACEAtoM4kv4AAADhAQAA&#10;EwAAAAAAAAAAAAAAAAAAAAAAW0NvbnRlbnRfVHlwZXNdLnhtbFBLAQItABQABgAIAAAAIQA4/SH/&#10;1gAAAJQBAAALAAAAAAAAAAAAAAAAAC8BAABfcmVscy8ucmVsc1BLAQItABQABgAIAAAAIQDEfHtF&#10;uwIAAHsFAAAOAAAAAAAAAAAAAAAAAC4CAABkcnMvZTJvRG9jLnhtbFBLAQItABQABgAIAAAAIQCF&#10;XvM03gAAAAkBAAAPAAAAAAAAAAAAAAAAABUFAABkcnMvZG93bnJldi54bWxQSwUGAAAAAAQABADz&#10;AAAAIAYAAAAA&#10;" fillcolor="#a5a5a5 [3206]" strokecolor="#525252 [1606]" strokeweight="1pt">
                <v:stroke joinstyle="miter"/>
                <v:textbox>
                  <w:txbxContent>
                    <w:p w:rsidR="00623F04" w:rsidRPr="00B331CA" w:rsidRDefault="00623F04" w:rsidP="00623F04">
                      <w:pPr>
                        <w:jc w:val="center"/>
                        <w:rPr>
                          <w:sz w:val="32"/>
                          <w:szCs w:val="32"/>
                        </w:rPr>
                      </w:pPr>
                      <w:r w:rsidRPr="00B331CA">
                        <w:rPr>
                          <w:sz w:val="32"/>
                          <w:szCs w:val="32"/>
                          <w:lang w:val="en-US"/>
                        </w:rPr>
                        <w:t>WNR</w:t>
                      </w:r>
                    </w:p>
                  </w:txbxContent>
                </v:textbox>
              </v:roundrect>
            </w:pict>
          </mc:Fallback>
        </mc:AlternateContent>
      </w:r>
      <w:r w:rsidR="00B331CA">
        <w:rPr>
          <w:noProof/>
          <w:lang w:eastAsia="ru-RU"/>
        </w:rPr>
        <mc:AlternateContent>
          <mc:Choice Requires="wps">
            <w:drawing>
              <wp:anchor distT="0" distB="0" distL="114300" distR="114300" simplePos="0" relativeHeight="251670528" behindDoc="0" locked="0" layoutInCell="1" allowOverlap="1" wp14:anchorId="6BA72DAF" wp14:editId="07908931">
                <wp:simplePos x="0" y="0"/>
                <wp:positionH relativeFrom="column">
                  <wp:posOffset>2739390</wp:posOffset>
                </wp:positionH>
                <wp:positionV relativeFrom="paragraph">
                  <wp:posOffset>243205</wp:posOffset>
                </wp:positionV>
                <wp:extent cx="781050" cy="9525"/>
                <wp:effectExtent l="0" t="57150" r="38100" b="85725"/>
                <wp:wrapNone/>
                <wp:docPr id="589" name="Прямая со стрелкой 589"/>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79611A" id="Прямая со стрелкой 589" o:spid="_x0000_s1026" type="#_x0000_t32" style="position:absolute;margin-left:215.7pt;margin-top:19.15pt;width:61.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m6/AEAAAQEAAAOAAAAZHJzL2Uyb0RvYy54bWysU0uOEzEQ3SNxB8t70p1IgUyUziwywAZB&#10;xOcAHredtvBPZZPPbuACcwSuwIbFAJozdN+IsjvpQXwkhNhUt9v1XtV7Vb043xtNtgKCcrai41FJ&#10;ibDc1cpuKvrm9ZMHM0pCZLZm2llR0YMI9Hx5/95i5+di4hqnawEESWyY73xFmxj9vCgCb4RhYeS8&#10;sHgpHRgW8Qiboga2Q3aji0lZPix2DmoPjosQ8OtFf0mXmV9KweMLKYOIRFcUe4s5Qo6XKRbLBZtv&#10;gPlG8WMb7B+6MExZLDpQXbDIyDtQv1AZxcEFJ+OIO1M4KRUXWQOqGZc/qXnVMC+yFjQn+MGm8P9o&#10;+fPtGoiqKzqdnVFimcEhtR+7q+66/dZ+6q5J9769xdB96K7az+3X9kt7296QlI3e7XyYI8XKruF4&#10;Cn4NyYi9BJOeKJHss9+HwW+xj4Tjx0ezcTnFqXC8OptOpomxuIN6CPGpcIakl4qGCExtmrhy1uJc&#10;HYyz42z7LMQeeAKkutqmGJnSj21N4sGjrgiK2Y0WxzoppUgK+p7zWzxo0cNfCom+YJd9mbyRYqWB&#10;bBnuUv12PLBgZoJIpfUAKnNvfwQdcxNM5C39W+CQnSs6GwegUdbB76rG/alV2eefVPdak+xLVx/y&#10;BLMduGp5DsffIu3yj+cMv/t5l98BAAD//wMAUEsDBBQABgAIAAAAIQC5mjJw3gAAAAkBAAAPAAAA&#10;ZHJzL2Rvd25yZXYueG1sTI/BTsMwDIbvSLxDZCRuLB3toOuaTgjBcUJbJ8Qxa9KmWuJUTbqVt8ec&#10;4Ojfn35/Lrezs+yix9B7FLBcJMA0Nl712Ak41u8PObAQJSppPWoB3zrAtrq9KWWh/BX3+nKIHaMS&#10;DIUUYGIcCs5DY7STYeEHjbRr/ehkpHHsuBrllcqd5Y9J8sSd7JEuGDnoV6Ob82FyAtq6OzZfbzmf&#10;bPvxXH+atdnVOyHu7+aXDbCo5/gHw68+qUNFTic/oQrMCsjSZUaogDRPgRGwWmUUnChY58Crkv//&#10;oPoBAAD//wMAUEsBAi0AFAAGAAgAAAAhALaDOJL+AAAA4QEAABMAAAAAAAAAAAAAAAAAAAAAAFtD&#10;b250ZW50X1R5cGVzXS54bWxQSwECLQAUAAYACAAAACEAOP0h/9YAAACUAQAACwAAAAAAAAAAAAAA&#10;AAAvAQAAX3JlbHMvLnJlbHNQSwECLQAUAAYACAAAACEApJ05uvwBAAAEBAAADgAAAAAAAAAAAAAA&#10;AAAuAgAAZHJzL2Uyb0RvYy54bWxQSwECLQAUAAYACAAAACEAuZoycN4AAAAJAQAADwAAAAAAAAAA&#10;AAAAAABWBAAAZHJzL2Rvd25yZXYueG1sUEsFBgAAAAAEAAQA8wAAAGEFAAAAAA==&#10;" strokecolor="black [3200]" strokeweight=".5pt">
                <v:stroke endarrow="block" joinstyle="miter"/>
              </v:shape>
            </w:pict>
          </mc:Fallback>
        </mc:AlternateContent>
      </w:r>
      <w:r w:rsidR="00B331CA" w:rsidRPr="00B331CA">
        <w:t xml:space="preserve">                                                                                            </w:t>
      </w:r>
      <w:r w:rsidR="00B331CA">
        <w:rPr>
          <w:lang w:val="en-US"/>
        </w:rPr>
        <w:t>XN</w:t>
      </w:r>
      <w:r w:rsidR="00B331CA" w:rsidRPr="00B331CA">
        <w:t xml:space="preserve">-10               </w:t>
      </w:r>
      <w:r w:rsidR="00B331CA">
        <w:t>Никаких дальнейших исследований</w:t>
      </w:r>
    </w:p>
    <w:p w:rsidR="00B331CA" w:rsidRDefault="00B331CA" w:rsidP="00F405C1">
      <w:pPr>
        <w:jc w:val="both"/>
      </w:pPr>
      <w:r>
        <w:t xml:space="preserve">                                                                                                                    </w:t>
      </w:r>
      <w:r w:rsidR="00623F04">
        <w:t xml:space="preserve">  </w:t>
      </w:r>
      <w:r>
        <w:t xml:space="preserve">Сообщить </w:t>
      </w:r>
      <w:r w:rsidR="00623F04">
        <w:t xml:space="preserve">                             значение,</w:t>
      </w:r>
    </w:p>
    <w:p w:rsidR="00623F04" w:rsidRPr="00623F04" w:rsidRDefault="00623F04" w:rsidP="00F405C1">
      <w:pPr>
        <w:jc w:val="both"/>
      </w:pPr>
      <w:r>
        <w:t xml:space="preserve">                                                                                                                       </w:t>
      </w:r>
      <w:r w:rsidR="00447787">
        <w:t>к</w:t>
      </w:r>
      <w:r>
        <w:t xml:space="preserve">ак общее значение </w:t>
      </w:r>
      <w:r>
        <w:rPr>
          <w:lang w:val="en-US"/>
        </w:rPr>
        <w:t>WBC</w:t>
      </w:r>
    </w:p>
    <w:p w:rsidR="00B331CA" w:rsidRPr="00B331CA" w:rsidRDefault="00623F04" w:rsidP="00F405C1">
      <w:pPr>
        <w:jc w:val="both"/>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1567815</wp:posOffset>
                </wp:positionH>
                <wp:positionV relativeFrom="paragraph">
                  <wp:posOffset>205105</wp:posOffset>
                </wp:positionV>
                <wp:extent cx="9525" cy="523875"/>
                <wp:effectExtent l="38100" t="0" r="66675" b="47625"/>
                <wp:wrapNone/>
                <wp:docPr id="592" name="Прямая со стрелкой 592"/>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4EAFC" id="Прямая со стрелкой 592" o:spid="_x0000_s1026" type="#_x0000_t32" style="position:absolute;margin-left:123.45pt;margin-top:16.15pt;width:.75pt;height:41.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lr/AEAAAQEAAAOAAAAZHJzL2Uyb0RvYy54bWysU0uOEzEQ3SNxB8t70p2gwEyUziwywAZB&#10;BMwBPG47beGfyiaf3cAF5ghcgQ0LYDRn6L4RZXfSg/hICLGpbtv1XtV7Ls/PdkaTjYCgnK3oeFRS&#10;Iix3tbLril68efrghJIQma2ZdlZUdC8CPVvcvzff+pmYuMbpWgBBEhtmW1/RJkY/K4rAG2FYGDkv&#10;LB5KB4ZFXMK6qIFtkd3oYlKWj4qtg9qD4yIE3D3vD+ki80speHwpZRCR6IpibzFHyPEyxWIxZ7M1&#10;MN8ofmiD/UMXhimLRQeqcxYZeQfqFyqjOLjgZBxxZwonpeIia0A14/InNa8b5kXWguYEP9gU/h8t&#10;f7FZAVF1RaenE0osM3hJ7cfuqrtub9pP3TXp3re3GLoP3VX7uf3Wfm1v2y8kZaN3Wx9mSLG0Kzis&#10;gl9BMmInwaQvSiS77Pd+8FvsIuG4eTqdTCnheDCdPDx5PE2MxR3UQ4jPhDMk/VQ0RGBq3cSlsxbv&#10;1cE4O842z0PsgUdAqqttipEp/cTWJO496oqgmF1rcaiTUoqkoO85/8W9Fj38lZDoC3bZl8kTKZYa&#10;yIbhLNVvxwMLZiaIVFoPoDL39kfQITfBRJ7SvwUO2bmis3EAGmUd/K5q3B1blX3+UXWvNcm+dPU+&#10;32C2A0ct38PhWaRZ/nGd4XePd/EdAAD//wMAUEsDBBQABgAIAAAAIQDluM9R3wAAAAoBAAAPAAAA&#10;ZHJzL2Rvd25yZXYueG1sTI/BTsMwEETvSPyDtZW4UadpVNIQp0IIjhWiqRBHN97EUe11FDtt+HvM&#10;iR5X8zTzttzN1rALjr53JGC1TIAhNU711Ak41u+POTAfJClpHKGAH/Swq+7vSlkod6VPvBxCx2IJ&#10;+UIK0CEMBee+0WilX7oBKWatG60M8Rw7rkZ5jeXW8DRJNtzKnuKClgO+amzOh8kKaOvu2Hy/5Xwy&#10;7cdT/aW3el/vhXhYzC/PwALO4R+GP/2oDlV0OrmJlGdGQJptthEVsE7XwCKQZnkG7BTJVZYDr0p+&#10;+0L1CwAA//8DAFBLAQItABQABgAIAAAAIQC2gziS/gAAAOEBAAATAAAAAAAAAAAAAAAAAAAAAABb&#10;Q29udGVudF9UeXBlc10ueG1sUEsBAi0AFAAGAAgAAAAhADj9If/WAAAAlAEAAAsAAAAAAAAAAAAA&#10;AAAALwEAAF9yZWxzLy5yZWxzUEsBAi0AFAAGAAgAAAAhAOqY2Wv8AQAABAQAAA4AAAAAAAAAAAAA&#10;AAAALgIAAGRycy9lMm9Eb2MueG1sUEsBAi0AFAAGAAgAAAAhAOW4z1HfAAAACgEAAA8AAAAAAAAA&#10;AAAAAAAAVgQAAGRycy9kb3ducmV2LnhtbFBLBQYAAAAABAAEAPMAAABiBQAAAAA=&#10;" strokecolor="black [3200]" strokeweight=".5pt">
                <v:stroke endarrow="block" joinstyle="miter"/>
              </v:shape>
            </w:pict>
          </mc:Fallback>
        </mc:AlternateContent>
      </w:r>
    </w:p>
    <w:p w:rsidR="00B331CA" w:rsidRPr="00010D97" w:rsidRDefault="00623F04" w:rsidP="00F405C1">
      <w:pPr>
        <w:jc w:val="both"/>
      </w:pPr>
      <w:r>
        <w:t xml:space="preserve">                                                     </w:t>
      </w:r>
      <w:r>
        <w:rPr>
          <w:lang w:val="en-US"/>
        </w:rPr>
        <w:t>XN</w:t>
      </w:r>
      <w:r w:rsidRPr="00010D97">
        <w:t>-20</w:t>
      </w:r>
    </w:p>
    <w:p w:rsidR="00B331CA" w:rsidRDefault="00B331CA" w:rsidP="00F405C1">
      <w:pPr>
        <w:jc w:val="both"/>
      </w:pPr>
    </w:p>
    <w:p w:rsidR="00623F04" w:rsidRPr="00623F04" w:rsidRDefault="00447787" w:rsidP="00F405C1">
      <w:pPr>
        <w:jc w:val="both"/>
      </w:pPr>
      <w:r>
        <w:rPr>
          <w:noProof/>
          <w:lang w:eastAsia="ru-RU"/>
        </w:rPr>
        <mc:AlternateContent>
          <mc:Choice Requires="wps">
            <w:drawing>
              <wp:anchor distT="0" distB="0" distL="114300" distR="114300" simplePos="0" relativeHeight="251660288" behindDoc="0" locked="0" layoutInCell="1" allowOverlap="1" wp14:anchorId="5725E94E" wp14:editId="64743671">
                <wp:simplePos x="0" y="0"/>
                <wp:positionH relativeFrom="margin">
                  <wp:posOffset>520065</wp:posOffset>
                </wp:positionH>
                <wp:positionV relativeFrom="paragraph">
                  <wp:posOffset>288291</wp:posOffset>
                </wp:positionV>
                <wp:extent cx="2466975" cy="781050"/>
                <wp:effectExtent l="0" t="0" r="28575" b="19050"/>
                <wp:wrapNone/>
                <wp:docPr id="579" name="Скругленный прямоугольник 579"/>
                <wp:cNvGraphicFramePr/>
                <a:graphic xmlns:a="http://schemas.openxmlformats.org/drawingml/2006/main">
                  <a:graphicData uri="http://schemas.microsoft.com/office/word/2010/wordprocessingShape">
                    <wps:wsp>
                      <wps:cNvSpPr/>
                      <wps:spPr>
                        <a:xfrm>
                          <a:off x="0" y="0"/>
                          <a:ext cx="2466975" cy="7810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787" w:rsidRPr="00447787" w:rsidRDefault="00447787" w:rsidP="00447787">
                            <w:pPr>
                              <w:rPr>
                                <w:color w:val="000000" w:themeColor="text1"/>
                                <w:lang w:val="en-US"/>
                              </w:rPr>
                            </w:pPr>
                            <w:r>
                              <w:rPr>
                                <w:color w:val="000000" w:themeColor="text1"/>
                                <w:lang w:val="en-US"/>
                              </w:rPr>
                              <w:t xml:space="preserve">                            </w:t>
                            </w:r>
                            <w:proofErr w:type="spellStart"/>
                            <w:r>
                              <w:rPr>
                                <w:color w:val="000000" w:themeColor="text1"/>
                              </w:rPr>
                              <w:t>Бласты</w:t>
                            </w:r>
                            <w:proofErr w:type="spellEnd"/>
                            <w:r>
                              <w:rPr>
                                <w:color w:val="000000" w:themeColor="text1"/>
                              </w:rPr>
                              <w:t>, аномальные</w:t>
                            </w:r>
                          </w:p>
                          <w:p w:rsidR="00447787" w:rsidRPr="00447787" w:rsidRDefault="00447787" w:rsidP="00447787">
                            <w:pPr>
                              <w:rPr>
                                <w:color w:val="000000" w:themeColor="text1"/>
                              </w:rPr>
                            </w:pPr>
                            <w:r>
                              <w:rPr>
                                <w:color w:val="000000" w:themeColor="text1"/>
                              </w:rPr>
                              <w:t xml:space="preserve">                             лимф, </w:t>
                            </w:r>
                            <w:r>
                              <w:rPr>
                                <w:color w:val="000000" w:themeColor="text1"/>
                                <w:lang w:val="en-US"/>
                              </w:rPr>
                              <w:t>WBC*</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5E94E" id="Скругленный прямоугольник 579" o:spid="_x0000_s1033" style="position:absolute;left:0;text-align:left;margin-left:40.95pt;margin-top:22.7pt;width:194.25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It3wIAAO8FAAAOAAAAZHJzL2Uyb0RvYy54bWysVFFr2zAQfh/sPwi9r7ZD0rShTgktHYPS&#10;lrajz4osxwZZ0iQldvY02OMK+w37DWOwtWv3F5x/tJNsJ11XNhjLg6PT3X139+nu9vargqMF0yaX&#10;IsbRVogRE1QmuZjF+PXl0YsdjIwlIiFcChbjJTN4f/z82V6pRqwnM8kTphGACDMqVYwza9UoCAzN&#10;WEHMllRMgDKVuiAWRD0LEk1KQC940AvD7aCUOlFaUmYM3B42Sjz2+GnKqD1NU8Ms4jGG3Kz/av+d&#10;um8w3iOjmSYqy2mbBvmHLAqSCwi6hjoklqC5zn+DKnKqpZGp3aKyCGSa5pT5GqCaKHxUzUVGFPO1&#10;ADlGrWky/w+WnizONMqTGA+GuxgJUsAj1Z/qm9W71fv6c31bf6nv6rvVh/obqn/A5cf6e33vVff1&#10;7eoalF/rG+ScgcpSmREgXqgz3UoGjo6XKtWF+4eKUeXpX67pZ5VFFC57/e3t3eEAIwq64U4UDvz7&#10;BBtvpY19yWSB3CHGWs5Fcg5v7Kkni2NjISzYd3YuopE8T45yzr3g+oodcI0WBDpiOotc2uDxixUX&#10;f3O01ROOAOM8A8dCU7c/2SVnDo+Lc5YC1a5Sn7Bv8k0yhFImbNSoMpKwJsdBCL8uyy59n7MHdMgp&#10;VLfGbgE6ywakw26Kbe2dK/MzsnYO/5RY47z28JGlsGvnIhdSPwXAoao2cmPfkdRQ41iy1bTybTh0&#10;lu5mKpMltKaWzcwaRY9yePVjYuwZ0TCkMM6weOwpfFIuyxjL9oRRJvXbp+6dPcwOaDEqYehjbN7M&#10;iWYY8VcCpmo36vfdlvBCfzDsgaAfaqYPNWJeHEjooghWnKL+6Owt746plsUV7KeJiwoqIijEjjG1&#10;uhMObLOMYMNRNpl4M9gMithjcaGoA3c8u4a+rK6IVm3rWxiaE9ktCDJ61PyNrfMUcjK3Ms39ZGx4&#10;bV8AtopvpXYDurX1UPZWmz09/gkAAP//AwBQSwMEFAAGAAgAAAAhAJYpWYTfAAAACQEAAA8AAABk&#10;cnMvZG93bnJldi54bWxMj9FOwzAMRd+R+IfISLyxdKyUrjSdEAJNk5AQYx+QNqat1jglSbfy95gn&#10;eLN1j66Py81sB3FCH3pHCpaLBARS40xPrYLDx8tNDiJETUYPjlDBNwbYVJcXpS6MO9M7nvaxFVxC&#10;odAKuhjHQsrQdGh1WLgRibNP562OvPpWGq/PXG4HeZskmbS6J77Q6RGfOmyO+8kqyKb5bbf68rt2&#10;ta37V3t0z9vJKXV9NT8+gIg4xz8YfvVZHSp2qt1EJohBQb5cM6kgvUtBcJ7eJzzUDGZ5CrIq5f8P&#10;qh8AAAD//wMAUEsBAi0AFAAGAAgAAAAhALaDOJL+AAAA4QEAABMAAAAAAAAAAAAAAAAAAAAAAFtD&#10;b250ZW50X1R5cGVzXS54bWxQSwECLQAUAAYACAAAACEAOP0h/9YAAACUAQAACwAAAAAAAAAAAAAA&#10;AAAvAQAAX3JlbHMvLnJlbHNQSwECLQAUAAYACAAAACEAE7qSLd8CAADvBQAADgAAAAAAAAAAAAAA&#10;AAAuAgAAZHJzL2Uyb0RvYy54bWxQSwECLQAUAAYACAAAACEAlilZhN8AAAAJAQAADwAAAAAAAAAA&#10;AAAAAAA5BQAAZHJzL2Rvd25yZXYueG1sUEsFBgAAAAAEAAQA8wAAAEUGAAAAAA==&#10;" fillcolor="white [3212]" strokecolor="black [3213]" strokeweight="1pt">
                <v:stroke joinstyle="miter"/>
                <v:textbox>
                  <w:txbxContent>
                    <w:p w:rsidR="00447787" w:rsidRPr="00447787" w:rsidRDefault="00447787" w:rsidP="00447787">
                      <w:pPr>
                        <w:rPr>
                          <w:color w:val="000000" w:themeColor="text1"/>
                          <w:lang w:val="en-US"/>
                        </w:rPr>
                      </w:pPr>
                      <w:r>
                        <w:rPr>
                          <w:color w:val="000000" w:themeColor="text1"/>
                          <w:lang w:val="en-US"/>
                        </w:rPr>
                        <w:t xml:space="preserve">                            </w:t>
                      </w:r>
                      <w:proofErr w:type="spellStart"/>
                      <w:r>
                        <w:rPr>
                          <w:color w:val="000000" w:themeColor="text1"/>
                        </w:rPr>
                        <w:t>Бласты</w:t>
                      </w:r>
                      <w:proofErr w:type="spellEnd"/>
                      <w:r>
                        <w:rPr>
                          <w:color w:val="000000" w:themeColor="text1"/>
                        </w:rPr>
                        <w:t>, аномальные</w:t>
                      </w:r>
                    </w:p>
                    <w:p w:rsidR="00447787" w:rsidRPr="00447787" w:rsidRDefault="00447787" w:rsidP="00447787">
                      <w:pPr>
                        <w:rPr>
                          <w:color w:val="000000" w:themeColor="text1"/>
                        </w:rPr>
                      </w:pPr>
                      <w:r>
                        <w:rPr>
                          <w:color w:val="000000" w:themeColor="text1"/>
                        </w:rPr>
                        <w:t xml:space="preserve">                             лимф, </w:t>
                      </w:r>
                      <w:r>
                        <w:rPr>
                          <w:color w:val="000000" w:themeColor="text1"/>
                          <w:lang w:val="en-US"/>
                        </w:rPr>
                        <w:t>WBC*</w:t>
                      </w:r>
                      <w:r>
                        <w:rPr>
                          <w:color w:val="000000" w:themeColor="text1"/>
                        </w:rPr>
                        <w:t xml:space="preserve">          </w:t>
                      </w:r>
                    </w:p>
                  </w:txbxContent>
                </v:textbox>
                <w10:wrap anchorx="margin"/>
              </v:roundrect>
            </w:pict>
          </mc:Fallback>
        </mc:AlternateContent>
      </w:r>
      <w:r w:rsidR="00623F04" w:rsidRPr="00010D97">
        <w:t xml:space="preserve">                                  </w:t>
      </w:r>
      <w:r w:rsidR="00623F04">
        <w:t>Рефлекторный тест</w:t>
      </w:r>
    </w:p>
    <w:p w:rsidR="00B331CA" w:rsidRPr="00B331CA" w:rsidRDefault="00447787" w:rsidP="00F405C1">
      <w:pPr>
        <w:jc w:val="both"/>
      </w:pPr>
      <w:r w:rsidRPr="00447787">
        <w:rPr>
          <w:noProof/>
          <w:lang w:eastAsia="ru-RU"/>
        </w:rPr>
        <mc:AlternateContent>
          <mc:Choice Requires="wps">
            <w:drawing>
              <wp:anchor distT="0" distB="0" distL="114300" distR="114300" simplePos="0" relativeHeight="251678720" behindDoc="0" locked="0" layoutInCell="1" allowOverlap="1" wp14:anchorId="2D48A62F" wp14:editId="571C2A38">
                <wp:simplePos x="0" y="0"/>
                <wp:positionH relativeFrom="column">
                  <wp:posOffset>4419600</wp:posOffset>
                </wp:positionH>
                <wp:positionV relativeFrom="paragraph">
                  <wp:posOffset>113665</wp:posOffset>
                </wp:positionV>
                <wp:extent cx="790575" cy="342900"/>
                <wp:effectExtent l="0" t="0" r="28575" b="19050"/>
                <wp:wrapNone/>
                <wp:docPr id="595" name="Скругленный прямоугольник 595"/>
                <wp:cNvGraphicFramePr/>
                <a:graphic xmlns:a="http://schemas.openxmlformats.org/drawingml/2006/main">
                  <a:graphicData uri="http://schemas.microsoft.com/office/word/2010/wordprocessingShape">
                    <wps:wsp>
                      <wps:cNvSpPr/>
                      <wps:spPr>
                        <a:xfrm>
                          <a:off x="0" y="0"/>
                          <a:ext cx="790575" cy="342900"/>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447787" w:rsidRPr="00447787" w:rsidRDefault="00447787" w:rsidP="00447787">
                            <w:pPr>
                              <w:jc w:val="center"/>
                              <w:rPr>
                                <w:color w:val="FFFFFF" w:themeColor="background1"/>
                                <w:sz w:val="32"/>
                                <w:szCs w:val="32"/>
                              </w:rPr>
                            </w:pPr>
                            <w:r w:rsidRPr="00447787">
                              <w:rPr>
                                <w:color w:val="FFFFFF" w:themeColor="background1"/>
                                <w:sz w:val="32"/>
                                <w:szCs w:val="32"/>
                                <w:lang w:val="en-US"/>
                              </w:rPr>
                              <w:t>WNR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8A62F" id="Скругленный прямоугольник 595" o:spid="_x0000_s1034" style="position:absolute;left:0;text-align:left;margin-left:348pt;margin-top:8.95pt;width:62.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vVwQIAAFQFAAAOAAAAZHJzL2Uyb0RvYy54bWysVN1u0zAUvkfiHSzfs6SlpWu0dKo2DSFN&#10;W8WGdu06ThPJf9huk3GFxCVIPAPPgJBgY+MV0jfi2En3f4VoJeccn19/52dntxYcrZixpZIp7m3F&#10;GDFJVVbKRYrfnR682MbIOiIzwpVkKT5nFu9Onj/bqXTC+qpQPGMGgRNpk0qnuHBOJ1FkacEEsVtK&#10;MwnCXBlBHLBmEWWGVOBd8Kgfx6+iSplMG0WZtXC73wrxJPjPc0bdcZ5b5hBPMeTmwmnCOfdnNNkh&#10;ycIQXZS0S4P8QxaClBKC3rjaJ46gpSkfuRIlNcqq3G1RJSKV5yVl4Q3wml784DUnBdEsvAXAsfoG&#10;Jvv/3NKj1cygMkvxcDzESBIBRWq+NRfrj+tPzffmsvnRXDVX68/NL9T8gcuvze/mOoium8v1FxD+&#10;bC6QNwYoK20T8HiiZ6bjLJAelzo3wn/hxagO8J/fwM9qhyhcjsbxcARJUBC9HPTHcShPdGusjXWv&#10;mRLIEyk2aimzt1DigDxZHVoHUUF/o+cDWsXL7KDkPDBmMd/jBq0ItMN06P8+bTC5p8YlqqCZ+yPI&#10;AFECbZlz4oAUGoCycoER4Qvod+pMiH3P2j4RJAQvSMba0MMYfpvIrfrjLPwr9oktWpMQwpuQRJQO&#10;ZoaXIsXb3tHGE5deykLXd1j4grQl8JSr53Wo9bZ35G/mKjuH+hvVDobV9KCEsIfEuhkxMAkAAEy3&#10;O4Yj5wpQUR2FUaHMh6fuvT40KEgxqmCyALH3S2IYRvyNhNYd9wYDP4qBGQxHfWDMXcn8rkQuxZ6C&#10;avVgj2gaSK/v+IbMjRJnsASmPiqIiKQQu61Nx+y5duJhjVA2nQY1GD9N3KE80dQ798h5wE/rM2J0&#10;12AOOvNIbaaQJA9arNX1llJNl07lZei/W1yhpp6B0Q3V7daM3w13+aB1uwwnfwEAAP//AwBQSwME&#10;FAAGAAgAAAAhAIvpET7cAAAACQEAAA8AAABkcnMvZG93bnJldi54bWxMj81OwzAQhO9IvIO1SNyo&#10;kyCSJo1TISQ4IvUndzd245R4HdluGt6e5QTH0Yxmvqm3ix3ZrH0YHApIVwkwjZ1TA/YCjof3pzWw&#10;ECUqOTrUAr51gG1zf1fLSrkb7vS8jz2jEgyVFGBinCrOQ2e0lWHlJo3knZ23MpL0PVde3qjcjjxL&#10;kpxbOSAtGDnpN6O7r/3V0shcHkOWPrfYttEUH7vD/OkvQjw+LK8bYFEv8S8Mv/iEDg0xndwVVWCj&#10;gLzM6UskoyiBUWCdJS/ATgKKtATe1Pz/g+YHAAD//wMAUEsBAi0AFAAGAAgAAAAhALaDOJL+AAAA&#10;4QEAABMAAAAAAAAAAAAAAAAAAAAAAFtDb250ZW50X1R5cGVzXS54bWxQSwECLQAUAAYACAAAACEA&#10;OP0h/9YAAACUAQAACwAAAAAAAAAAAAAAAAAvAQAAX3JlbHMvLnJlbHNQSwECLQAUAAYACAAAACEA&#10;miab1cECAABUBQAADgAAAAAAAAAAAAAAAAAuAgAAZHJzL2Uyb0RvYy54bWxQSwECLQAUAAYACAAA&#10;ACEAi+kRPtwAAAAJAQAADwAAAAAAAAAAAAAAAAAbBQAAZHJzL2Rvd25yZXYueG1sUEsFBgAAAAAE&#10;AAQA8wAAACQGAAAAAA==&#10;" fillcolor="#a5a5a5" strokecolor="#787878" strokeweight="1pt">
                <v:stroke joinstyle="miter"/>
                <v:textbox>
                  <w:txbxContent>
                    <w:p w:rsidR="00447787" w:rsidRPr="00447787" w:rsidRDefault="00447787" w:rsidP="00447787">
                      <w:pPr>
                        <w:jc w:val="center"/>
                        <w:rPr>
                          <w:color w:val="FFFFFF" w:themeColor="background1"/>
                          <w:sz w:val="32"/>
                          <w:szCs w:val="32"/>
                        </w:rPr>
                      </w:pPr>
                      <w:r w:rsidRPr="00447787">
                        <w:rPr>
                          <w:color w:val="FFFFFF" w:themeColor="background1"/>
                          <w:sz w:val="32"/>
                          <w:szCs w:val="32"/>
                          <w:lang w:val="en-US"/>
                        </w:rPr>
                        <w:t>WNR</w:t>
                      </w:r>
                    </w:p>
                  </w:txbxContent>
                </v:textbox>
              </v:roundrect>
            </w:pict>
          </mc:Fallback>
        </mc:AlternateContent>
      </w:r>
      <w:r w:rsidR="00623F04">
        <w:rPr>
          <w:noProof/>
          <w:lang w:eastAsia="ru-RU"/>
        </w:rPr>
        <mc:AlternateContent>
          <mc:Choice Requires="wps">
            <w:drawing>
              <wp:anchor distT="0" distB="0" distL="114300" distR="114300" simplePos="0" relativeHeight="251675648" behindDoc="0" locked="0" layoutInCell="1" allowOverlap="1" wp14:anchorId="6E8C9BAE" wp14:editId="233D4D49">
                <wp:simplePos x="0" y="0"/>
                <wp:positionH relativeFrom="column">
                  <wp:posOffset>657225</wp:posOffset>
                </wp:positionH>
                <wp:positionV relativeFrom="paragraph">
                  <wp:posOffset>266065</wp:posOffset>
                </wp:positionV>
                <wp:extent cx="790575" cy="342900"/>
                <wp:effectExtent l="0" t="0" r="28575" b="19050"/>
                <wp:wrapNone/>
                <wp:docPr id="593" name="Скругленный прямоугольник 593"/>
                <wp:cNvGraphicFramePr/>
                <a:graphic xmlns:a="http://schemas.openxmlformats.org/drawingml/2006/main">
                  <a:graphicData uri="http://schemas.microsoft.com/office/word/2010/wordprocessingShape">
                    <wps:wsp>
                      <wps:cNvSpPr/>
                      <wps:spPr>
                        <a:xfrm>
                          <a:off x="0" y="0"/>
                          <a:ext cx="790575" cy="342900"/>
                        </a:xfrm>
                        <a:prstGeom prst="roundRect">
                          <a:avLst/>
                        </a:prstGeom>
                        <a:solidFill>
                          <a:schemeClr val="tx1">
                            <a:lumMod val="50000"/>
                            <a:lumOff val="5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rsidR="00623F04" w:rsidRPr="00623F04" w:rsidRDefault="00623F04" w:rsidP="00623F04">
                            <w:pPr>
                              <w:jc w:val="center"/>
                              <w:rPr>
                                <w:sz w:val="32"/>
                                <w:szCs w:val="32"/>
                                <w:lang w:val="en-US"/>
                              </w:rPr>
                            </w:pPr>
                            <w:r>
                              <w:rPr>
                                <w:sz w:val="32"/>
                                <w:szCs w:val="32"/>
                                <w:lang w:val="en-US"/>
                              </w:rPr>
                              <w:t>WPC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C9BAE" id="Скругленный прямоугольник 593" o:spid="_x0000_s1035" style="position:absolute;left:0;text-align:left;margin-left:51.75pt;margin-top:20.95pt;width:62.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mZ4AIAAOkFAAAOAAAAZHJzL2Uyb0RvYy54bWysVMFuEzEQvSPxD5bvdDdpQknUTRW1KkIq&#10;bdQW9ex47WYlr21sJ7vhhMQRJL6Bb0BI0NLyC5s/YuzdbKNSQELk4Mx4Zt7sPM/M7l6ZC7RgxmZK&#10;JrizFWPEJFVpJi8T/Or88MkzjKwjMiVCSZbgJbN4b/T40W6hh6yrZkqkzCAAkXZY6ATPnNPDKLJ0&#10;xnJit5RmEoxcmZw4UM1llBpSAHouom4cP40KZVJtFGXWwu1BbcSjgM85o+6Ec8scEgmGb3PhNOGc&#10;+jMa7ZLhpSF6ltHmM8g/fEVOMglJW6gD4giam+wXqDyjRlnF3RZVeaQ4zygLNUA1nfheNWczolmo&#10;BcixuqXJ/j9YeryYGJSlCe4PtjGSJIdHqj5VV6u3q3fV5+q6+lLdVDer99U3VP2Ay4/V9+o2mG6r&#10;69UHMH6trpAPBioLbYeAeKYnptEsiJ6Xkpvc/0PFqAz0L1v6WekQhcudQdzf6WNEwbTd6w7i8DzR&#10;XbA21j1nKkdeSLBRc5mewhMH5sniyDrICv5rP5/QKpGlh5kQQfFtxfaFQQsCDeHKTggV8/ylSuu7&#10;fgy/ui3gGprn3jXAh+b0KCHZRoLI119XHCS3FMynFfKUcSAZauyGhC1CDU4oZdJt16YZSdnfcgZA&#10;j8yhsBa7LuY32DUzjb8PZWE62uD4Tx9WB7cRIbOSrg3OM6nMQwDCdTyXQBqv/UHeoMaLrpyWoQEH&#10;6w6aqnQJTWlUPa1W08MMHvyIWDchBsYTBhlWjjuBgwtVJFg1EkYzZd48dO/9YWrAilEB455g+3pO&#10;DMNIvJAwT4NOr+f3Q1B6/Z0uKGbTMt20yHm+r6CBOrDcNA2i93diLXKj8gvYTGOfFUxEUsidYOrM&#10;Wtl39RqC3UbZeBzcYCdo4o7kmaYe3PPse/m8vCBGN13vYFyO1Xo1kOG9vq99faRU47lTPAtD4Zmu&#10;eW1eAPZJeJdm9/mFtakHr7sNPfoJAAD//wMAUEsDBBQABgAIAAAAIQASXOhc4QAAAAkBAAAPAAAA&#10;ZHJzL2Rvd25yZXYueG1sTI9dS8NAEEXfBf/DMoIvYjeNVpI0myKCFPolVgt93GbHJJidDdltG/99&#10;xyd9vMzlzLn5bLCtOGHvG0cKxqMIBFLpTEOVgs+P1/sEhA+ajG4doYIf9DArrq9ynRl3pnc8bUMl&#10;GEI+0wrqELpMSl/WaLUfuQ6Jb1+utzpw7Ctpen1muG1lHEVP0uqG+EOtO3ypsfzeHq2CR9qv3lY7&#10;k8TW3C3W++VmPl9vlLq9GZ6nIAIO4a8Mv/qsDgU7HdyRjBct5+hhwlWGjVMQXIjjhMcdFKSTFGSR&#10;y/8LigsAAAD//wMAUEsBAi0AFAAGAAgAAAAhALaDOJL+AAAA4QEAABMAAAAAAAAAAAAAAAAAAAAA&#10;AFtDb250ZW50X1R5cGVzXS54bWxQSwECLQAUAAYACAAAACEAOP0h/9YAAACUAQAACwAAAAAAAAAA&#10;AAAAAAAvAQAAX3JlbHMvLnJlbHNQSwECLQAUAAYACAAAACEACkNpmeACAADpBQAADgAAAAAAAAAA&#10;AAAAAAAuAgAAZHJzL2Uyb0RvYy54bWxQSwECLQAUAAYACAAAACEAElzoXOEAAAAJAQAADwAAAAAA&#10;AAAAAAAAAAA6BQAAZHJzL2Rvd25yZXYueG1sUEsFBgAAAAAEAAQA8wAAAEgGAAAAAA==&#10;" fillcolor="gray [1629]" strokecolor="#525252 [1606]" strokeweight="1pt">
                <v:stroke joinstyle="miter"/>
                <v:textbox>
                  <w:txbxContent>
                    <w:p w:rsidR="00623F04" w:rsidRPr="00623F04" w:rsidRDefault="00623F04" w:rsidP="00623F04">
                      <w:pPr>
                        <w:jc w:val="center"/>
                        <w:rPr>
                          <w:sz w:val="32"/>
                          <w:szCs w:val="32"/>
                          <w:lang w:val="en-US"/>
                        </w:rPr>
                      </w:pPr>
                      <w:r>
                        <w:rPr>
                          <w:sz w:val="32"/>
                          <w:szCs w:val="32"/>
                          <w:lang w:val="en-US"/>
                        </w:rPr>
                        <w:t>WPC</w:t>
                      </w:r>
                    </w:p>
                  </w:txbxContent>
                </v:textbox>
              </v:roundrect>
            </w:pict>
          </mc:Fallback>
        </mc:AlternateContent>
      </w:r>
    </w:p>
    <w:p w:rsidR="00447787" w:rsidRDefault="00447787" w:rsidP="00F405C1">
      <w:pPr>
        <w:jc w:val="both"/>
      </w:pPr>
      <w:r>
        <w:rPr>
          <w:noProof/>
          <w:lang w:eastAsia="ru-RU"/>
        </w:rPr>
        <mc:AlternateContent>
          <mc:Choice Requires="wps">
            <w:drawing>
              <wp:anchor distT="0" distB="0" distL="114300" distR="114300" simplePos="0" relativeHeight="251676672" behindDoc="0" locked="0" layoutInCell="1" allowOverlap="1" wp14:anchorId="7D7F35CD" wp14:editId="143FF27C">
                <wp:simplePos x="0" y="0"/>
                <wp:positionH relativeFrom="column">
                  <wp:posOffset>2987040</wp:posOffset>
                </wp:positionH>
                <wp:positionV relativeFrom="paragraph">
                  <wp:posOffset>148590</wp:posOffset>
                </wp:positionV>
                <wp:extent cx="581025" cy="9525"/>
                <wp:effectExtent l="0" t="57150" r="28575" b="85725"/>
                <wp:wrapNone/>
                <wp:docPr id="594" name="Прямая со стрелкой 594"/>
                <wp:cNvGraphicFramePr/>
                <a:graphic xmlns:a="http://schemas.openxmlformats.org/drawingml/2006/main">
                  <a:graphicData uri="http://schemas.microsoft.com/office/word/2010/wordprocessingShape">
                    <wps:wsp>
                      <wps:cNvCnPr/>
                      <wps:spPr>
                        <a:xfrm>
                          <a:off x="0" y="0"/>
                          <a:ext cx="5810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7F5774" id="Прямая со стрелкой 594" o:spid="_x0000_s1026" type="#_x0000_t32" style="position:absolute;margin-left:235.2pt;margin-top:11.7pt;width:45.7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S7/AEAAAQEAAAOAAAAZHJzL2Uyb0RvYy54bWysU0uOEzEQ3SNxB8t70p2IoJkonVlkgA2C&#10;iM8BPG47beGfyiaf3cAF5ghcgQ2LATRn6L4RZXfSg2ZAQohNtd2u96rec3l+tjOabAQE5WxFx6OS&#10;EmG5q5VdV/Td22ePTigJkdmaaWdFRfci0LPFwwfzrZ+JiWucrgUQJLFhtvUVbWL0s6IIvBGGhZHz&#10;wuKhdGBYxC2sixrYFtmNLiZl+aTYOqg9OC5CwL/n/SFdZH4pBY+vpAwiEl1R7C3mCDlepFgs5my2&#10;BuYbxQ9tsH/owjBlsehAdc4iIx9A3aMyioMLTsYRd6ZwUiousgZUMy7vqHnTMC+yFjQn+MGm8P9o&#10;+cvNCoiqKzo9fUyJZQYvqf3cXXZX7Y/2S3dFuo/tDYbuU3fZfm2/t9/am/aapGz0buvDDCmWdgWH&#10;XfArSEbsJJj0RYlkl/3eD36LXSQcf05PxuVkSgnHo9MprpCjuIV6CPG5cIakRUVDBKbWTVw6a/Fe&#10;HYyz42zzIsQeeASkutqmGJnST21N4t6jrgiK2bUWhzoppUgK+p7zKu616OGvhURfsMu+TJ5IsdRA&#10;NgxnqX4/HlgwM0Gk0noAlbm3P4IOuQkm8pT+LXDIzhWdjQPQKOvgd1Xj7tiq7POPqnutSfaFq/f5&#10;BrMdOGr5Hg7PIs3yr/sMv328i58AAAD//wMAUEsDBBQABgAIAAAAIQCNV0Ax3gAAAAkBAAAPAAAA&#10;ZHJzL2Rvd25yZXYueG1sTI/BTsMwDIbvSLxDZCRuLN0o21qaTgjBcUKsE+KYNW5T0ThVk27l7TEn&#10;OFm2P/3+XOxm14szjqHzpGC5SEAg1d501Co4Vq93WxAhajK694QKvjHArry+KnRu/IXe8XyIreAQ&#10;CrlWYGMccilDbdHpsPADEu8aPzoduR1baUZ94XDXy1WSrKXTHfEFqwd8tlh/HSanoKnaY/35spVT&#10;37xtqg+b2X21V+r2Zn56BBFxjn8w/OqzOpTsdPITmSB6BekmSRlVsLrnysDDepmBOPEgzUCWhfz/&#10;QfkDAAD//wMAUEsBAi0AFAAGAAgAAAAhALaDOJL+AAAA4QEAABMAAAAAAAAAAAAAAAAAAAAAAFtD&#10;b250ZW50X1R5cGVzXS54bWxQSwECLQAUAAYACAAAACEAOP0h/9YAAACUAQAACwAAAAAAAAAAAAAA&#10;AAAvAQAAX3JlbHMvLnJlbHNQSwECLQAUAAYACAAAACEARZxUu/wBAAAEBAAADgAAAAAAAAAAAAAA&#10;AAAuAgAAZHJzL2Uyb0RvYy54bWxQSwECLQAUAAYACAAAACEAjVdAMd4AAAAJAQAADwAAAAAAAAAA&#10;AAAAAABWBAAAZHJzL2Rvd25yZXYueG1sUEsFBgAAAAAEAAQA8wAAAGEFAAAAAA==&#10;" strokecolor="black [3200]" strokeweight=".5pt">
                <v:stroke endarrow="block" joinstyle="miter"/>
              </v:shape>
            </w:pict>
          </mc:Fallback>
        </mc:AlternateContent>
      </w:r>
      <w:r>
        <w:t xml:space="preserve">                                                                                                                       Сообщить                              значение,</w:t>
      </w:r>
    </w:p>
    <w:p w:rsidR="00B331CA" w:rsidRDefault="00447787" w:rsidP="00F405C1">
      <w:pPr>
        <w:jc w:val="both"/>
      </w:pPr>
      <w:r>
        <w:t xml:space="preserve">                                                                                                                        Как общее количество</w:t>
      </w:r>
      <w:r w:rsidRPr="00010D97">
        <w:t xml:space="preserve"> </w:t>
      </w:r>
      <w:r>
        <w:rPr>
          <w:lang w:val="en-US"/>
        </w:rPr>
        <w:t>WBC</w:t>
      </w:r>
      <w:r>
        <w:t xml:space="preserve">   </w:t>
      </w:r>
    </w:p>
    <w:p w:rsidR="00447787" w:rsidRPr="00BD2E77" w:rsidRDefault="00447787" w:rsidP="00BD2E77">
      <w:pPr>
        <w:spacing w:after="0" w:line="240" w:lineRule="auto"/>
        <w:jc w:val="both"/>
        <w:rPr>
          <w:sz w:val="18"/>
          <w:szCs w:val="18"/>
        </w:rPr>
      </w:pPr>
      <w:r w:rsidRPr="00BD2E77">
        <w:rPr>
          <w:sz w:val="18"/>
          <w:szCs w:val="18"/>
        </w:rPr>
        <w:t>WBC*: измеренное значение, о котором не сообщается</w:t>
      </w:r>
    </w:p>
    <w:p w:rsidR="00BD2E77" w:rsidRDefault="00BD2E77" w:rsidP="00BD2E77">
      <w:pPr>
        <w:spacing w:after="0" w:line="240" w:lineRule="auto"/>
        <w:jc w:val="both"/>
        <w:rPr>
          <w:sz w:val="18"/>
          <w:szCs w:val="18"/>
        </w:rPr>
      </w:pPr>
      <w:r w:rsidRPr="00BD2E77">
        <w:rPr>
          <w:sz w:val="18"/>
          <w:szCs w:val="18"/>
        </w:rPr>
        <w:t>Модуль XN-10: варьируется в виде модулей B1, B2, B3 и B4 в зависимости от доступности каналов PLT-F и RET</w:t>
      </w:r>
    </w:p>
    <w:p w:rsidR="00BD2E77" w:rsidRDefault="00BD2E77" w:rsidP="00BD2E77">
      <w:pPr>
        <w:spacing w:after="0" w:line="240" w:lineRule="auto"/>
        <w:jc w:val="both"/>
        <w:rPr>
          <w:sz w:val="18"/>
          <w:szCs w:val="18"/>
        </w:rPr>
      </w:pPr>
      <w:r w:rsidRPr="00BD2E77">
        <w:rPr>
          <w:sz w:val="18"/>
          <w:szCs w:val="18"/>
        </w:rPr>
        <w:t>Модуль XN-20: A1 и A2 в зависимости от доступности канала PLT-F</w:t>
      </w:r>
    </w:p>
    <w:p w:rsidR="00BD2E77" w:rsidRDefault="00BD2E77" w:rsidP="00BD2E77">
      <w:pPr>
        <w:spacing w:after="0" w:line="240" w:lineRule="auto"/>
        <w:jc w:val="both"/>
        <w:rPr>
          <w:sz w:val="18"/>
          <w:szCs w:val="18"/>
        </w:rPr>
      </w:pPr>
      <w:r>
        <w:rPr>
          <w:sz w:val="18"/>
          <w:szCs w:val="18"/>
        </w:rPr>
        <w:t xml:space="preserve">Сокращения: </w:t>
      </w:r>
      <w:r>
        <w:rPr>
          <w:sz w:val="18"/>
          <w:szCs w:val="18"/>
          <w:lang w:val="en-US"/>
        </w:rPr>
        <w:t>EO</w:t>
      </w:r>
      <w:r w:rsidRPr="00BD2E77">
        <w:rPr>
          <w:sz w:val="18"/>
          <w:szCs w:val="18"/>
        </w:rPr>
        <w:t xml:space="preserve">, </w:t>
      </w:r>
      <w:r>
        <w:rPr>
          <w:sz w:val="18"/>
          <w:szCs w:val="18"/>
        </w:rPr>
        <w:t xml:space="preserve">эозинофилы; </w:t>
      </w:r>
      <w:r>
        <w:rPr>
          <w:sz w:val="18"/>
          <w:szCs w:val="18"/>
          <w:lang w:val="en-US"/>
        </w:rPr>
        <w:t>IG</w:t>
      </w:r>
      <w:r w:rsidRPr="00BD2E77">
        <w:rPr>
          <w:sz w:val="18"/>
          <w:szCs w:val="18"/>
        </w:rPr>
        <w:t xml:space="preserve">, </w:t>
      </w:r>
      <w:r>
        <w:rPr>
          <w:sz w:val="18"/>
          <w:szCs w:val="18"/>
        </w:rPr>
        <w:t xml:space="preserve">незрелые гранулоциты; </w:t>
      </w:r>
      <w:r>
        <w:rPr>
          <w:sz w:val="18"/>
          <w:szCs w:val="18"/>
          <w:lang w:val="en-US"/>
        </w:rPr>
        <w:t>LYMPH</w:t>
      </w:r>
      <w:r w:rsidRPr="00BD2E77">
        <w:rPr>
          <w:sz w:val="18"/>
          <w:szCs w:val="18"/>
        </w:rPr>
        <w:t xml:space="preserve">, </w:t>
      </w:r>
      <w:r>
        <w:rPr>
          <w:sz w:val="18"/>
          <w:szCs w:val="18"/>
        </w:rPr>
        <w:t xml:space="preserve">лимфоциты; </w:t>
      </w:r>
      <w:r>
        <w:rPr>
          <w:sz w:val="18"/>
          <w:szCs w:val="18"/>
          <w:lang w:val="en-US"/>
        </w:rPr>
        <w:t>MONO</w:t>
      </w:r>
      <w:r w:rsidRPr="00BD2E77">
        <w:rPr>
          <w:sz w:val="18"/>
          <w:szCs w:val="18"/>
        </w:rPr>
        <w:t xml:space="preserve">, </w:t>
      </w:r>
      <w:r>
        <w:rPr>
          <w:sz w:val="18"/>
          <w:szCs w:val="18"/>
        </w:rPr>
        <w:t xml:space="preserve">моноциты; </w:t>
      </w:r>
      <w:r>
        <w:rPr>
          <w:sz w:val="18"/>
          <w:szCs w:val="18"/>
          <w:lang w:val="en-US"/>
        </w:rPr>
        <w:t>NEUT</w:t>
      </w:r>
      <w:r w:rsidRPr="00BD2E77">
        <w:rPr>
          <w:sz w:val="18"/>
          <w:szCs w:val="18"/>
        </w:rPr>
        <w:t xml:space="preserve">, </w:t>
      </w:r>
      <w:r>
        <w:rPr>
          <w:sz w:val="18"/>
          <w:szCs w:val="18"/>
        </w:rPr>
        <w:t xml:space="preserve">нейтрофилы; </w:t>
      </w:r>
      <w:r w:rsidRPr="00BD2E77">
        <w:rPr>
          <w:sz w:val="18"/>
          <w:szCs w:val="18"/>
        </w:rPr>
        <w:t>NRBC, ядросодержащие эритроциты; PLT-</w:t>
      </w:r>
      <w:r>
        <w:rPr>
          <w:sz w:val="18"/>
          <w:szCs w:val="18"/>
          <w:lang w:val="en-US"/>
        </w:rPr>
        <w:t>F</w:t>
      </w:r>
      <w:r w:rsidRPr="00BD2E77">
        <w:rPr>
          <w:sz w:val="18"/>
          <w:szCs w:val="18"/>
        </w:rPr>
        <w:t xml:space="preserve">, тромбоциты-флуоресцентные; </w:t>
      </w:r>
      <w:r>
        <w:rPr>
          <w:sz w:val="18"/>
          <w:szCs w:val="18"/>
          <w:lang w:val="en-US"/>
        </w:rPr>
        <w:t>RET</w:t>
      </w:r>
      <w:r w:rsidRPr="00BD2E77">
        <w:rPr>
          <w:sz w:val="18"/>
          <w:szCs w:val="18"/>
        </w:rPr>
        <w:t xml:space="preserve">, </w:t>
      </w:r>
      <w:proofErr w:type="spellStart"/>
      <w:r>
        <w:rPr>
          <w:sz w:val="18"/>
          <w:szCs w:val="18"/>
        </w:rPr>
        <w:t>ретикулоциты</w:t>
      </w:r>
      <w:proofErr w:type="spellEnd"/>
      <w:r>
        <w:rPr>
          <w:sz w:val="18"/>
          <w:szCs w:val="18"/>
        </w:rPr>
        <w:t xml:space="preserve">; </w:t>
      </w:r>
      <w:r>
        <w:rPr>
          <w:sz w:val="18"/>
          <w:szCs w:val="18"/>
          <w:lang w:val="en-US"/>
        </w:rPr>
        <w:t>WBC</w:t>
      </w:r>
      <w:r w:rsidRPr="00BD2E77">
        <w:rPr>
          <w:sz w:val="18"/>
          <w:szCs w:val="18"/>
        </w:rPr>
        <w:t xml:space="preserve">, </w:t>
      </w:r>
      <w:r>
        <w:rPr>
          <w:sz w:val="18"/>
          <w:szCs w:val="18"/>
        </w:rPr>
        <w:t xml:space="preserve">лейкоциты; </w:t>
      </w:r>
      <w:r>
        <w:rPr>
          <w:sz w:val="18"/>
          <w:szCs w:val="18"/>
          <w:lang w:val="en-US"/>
        </w:rPr>
        <w:t>WDF</w:t>
      </w:r>
      <w:r w:rsidRPr="00BD2E77">
        <w:rPr>
          <w:sz w:val="18"/>
          <w:szCs w:val="18"/>
        </w:rPr>
        <w:t xml:space="preserve">, </w:t>
      </w:r>
      <w:r>
        <w:rPr>
          <w:sz w:val="18"/>
          <w:szCs w:val="18"/>
          <w:lang w:val="en-US"/>
        </w:rPr>
        <w:t>WBC</w:t>
      </w:r>
      <w:r w:rsidRPr="00BD2E77">
        <w:rPr>
          <w:sz w:val="18"/>
          <w:szCs w:val="18"/>
        </w:rPr>
        <w:t xml:space="preserve"> </w:t>
      </w:r>
      <w:r>
        <w:rPr>
          <w:sz w:val="18"/>
          <w:szCs w:val="18"/>
        </w:rPr>
        <w:t xml:space="preserve">дифференциал; </w:t>
      </w:r>
      <w:r w:rsidR="00775DD9">
        <w:rPr>
          <w:sz w:val="18"/>
          <w:szCs w:val="18"/>
          <w:lang w:val="en-US"/>
        </w:rPr>
        <w:t>WNR</w:t>
      </w:r>
      <w:r w:rsidR="00775DD9" w:rsidRPr="00775DD9">
        <w:rPr>
          <w:sz w:val="18"/>
          <w:szCs w:val="18"/>
        </w:rPr>
        <w:t xml:space="preserve">, </w:t>
      </w:r>
      <w:r w:rsidR="00775DD9">
        <w:rPr>
          <w:sz w:val="18"/>
          <w:szCs w:val="18"/>
        </w:rPr>
        <w:t>ядросодержащие лейкоциты;</w:t>
      </w:r>
      <w:r w:rsidR="00775DD9" w:rsidRPr="00775DD9">
        <w:rPr>
          <w:sz w:val="18"/>
          <w:szCs w:val="18"/>
        </w:rPr>
        <w:t xml:space="preserve"> </w:t>
      </w:r>
      <w:r w:rsidR="00775DD9">
        <w:rPr>
          <w:sz w:val="18"/>
          <w:szCs w:val="18"/>
          <w:lang w:val="en-US"/>
        </w:rPr>
        <w:t>WPC</w:t>
      </w:r>
      <w:r w:rsidR="00775DD9" w:rsidRPr="00775DD9">
        <w:rPr>
          <w:sz w:val="18"/>
          <w:szCs w:val="18"/>
        </w:rPr>
        <w:t xml:space="preserve">, </w:t>
      </w:r>
      <w:r w:rsidR="00775DD9">
        <w:rPr>
          <w:sz w:val="18"/>
          <w:szCs w:val="18"/>
        </w:rPr>
        <w:t xml:space="preserve">клетки-предшественники лейкоцитов. </w:t>
      </w:r>
    </w:p>
    <w:p w:rsidR="00775DD9" w:rsidRDefault="00775DD9" w:rsidP="00BD2E77">
      <w:pPr>
        <w:spacing w:after="0" w:line="240" w:lineRule="auto"/>
        <w:jc w:val="both"/>
        <w:rPr>
          <w:sz w:val="18"/>
          <w:szCs w:val="18"/>
        </w:rPr>
      </w:pPr>
    </w:p>
    <w:p w:rsidR="00775DD9" w:rsidRDefault="00775DD9" w:rsidP="00775DD9">
      <w:pPr>
        <w:jc w:val="both"/>
      </w:pPr>
      <w:r w:rsidRPr="00775DD9">
        <w:t>Среди используемых реагентов (</w:t>
      </w:r>
      <w:r>
        <w:t xml:space="preserve">LYSERCELL и </w:t>
      </w:r>
      <w:r w:rsidRPr="00775DD9">
        <w:t xml:space="preserve">FLUOROCELL), </w:t>
      </w:r>
      <w:r>
        <w:t>LYSERCELL</w:t>
      </w:r>
      <w:r w:rsidRPr="00775DD9">
        <w:t xml:space="preserve"> отличается в каждом канале; </w:t>
      </w:r>
      <w:r>
        <w:t>LYSERCELL</w:t>
      </w:r>
      <w:r w:rsidRPr="00775DD9">
        <w:t xml:space="preserve"> в канале WNR более кислый (рН 2,95–3,05, 26-32 </w:t>
      </w:r>
      <w:proofErr w:type="spellStart"/>
      <w:r w:rsidRPr="00775DD9">
        <w:t>мОсм</w:t>
      </w:r>
      <w:proofErr w:type="spellEnd"/>
      <w:r w:rsidRPr="00775DD9">
        <w:t>/кг H</w:t>
      </w:r>
      <w:r w:rsidRPr="00775DD9">
        <w:rPr>
          <w:vertAlign w:val="subscript"/>
        </w:rPr>
        <w:t>2</w:t>
      </w:r>
      <w:r>
        <w:t xml:space="preserve">O), чем в канале WDF (рН 5,95–6,05, 98-108 </w:t>
      </w:r>
      <w:proofErr w:type="spellStart"/>
      <w:r>
        <w:t>мОсм</w:t>
      </w:r>
      <w:proofErr w:type="spellEnd"/>
      <w:r>
        <w:t xml:space="preserve">/кг H2O). </w:t>
      </w:r>
      <w:r w:rsidRPr="00775DD9">
        <w:t xml:space="preserve">Если в этом канале обнаруживаются </w:t>
      </w:r>
      <w:proofErr w:type="spellStart"/>
      <w:r w:rsidRPr="00775DD9">
        <w:t>бласты</w:t>
      </w:r>
      <w:proofErr w:type="spellEnd"/>
      <w:r w:rsidRPr="00775DD9">
        <w:t xml:space="preserve"> или аномальные лимфоциты, проводится </w:t>
      </w:r>
      <w:r>
        <w:t xml:space="preserve">рефлекторный тест в канале WPC, </w:t>
      </w:r>
      <w:r w:rsidRPr="00775DD9">
        <w:t xml:space="preserve">где </w:t>
      </w:r>
      <w:r>
        <w:t xml:space="preserve">LYSERCELL более нейтрален (рН 7,25–7,35, </w:t>
      </w:r>
      <w:r w:rsidRPr="00775DD9">
        <w:t xml:space="preserve">32-42 </w:t>
      </w:r>
      <w:proofErr w:type="spellStart"/>
      <w:r w:rsidRPr="00775DD9">
        <w:t>мОсм</w:t>
      </w:r>
      <w:proofErr w:type="spellEnd"/>
      <w:r w:rsidRPr="00775DD9">
        <w:t>/кг H2O).</w:t>
      </w:r>
    </w:p>
    <w:p w:rsidR="00010D97" w:rsidRDefault="00010D97" w:rsidP="00010D97">
      <w:pPr>
        <w:jc w:val="both"/>
      </w:pPr>
      <w:r>
        <w:t xml:space="preserve">Количество лейкоцитов калибруется не реже одного раза в 6 месяцев с использованием внутренних стандартных материалов (XN CAL, </w:t>
      </w:r>
      <w:proofErr w:type="spellStart"/>
      <w:r>
        <w:t>Sysmex</w:t>
      </w:r>
      <w:proofErr w:type="spellEnd"/>
      <w:r>
        <w:t xml:space="preserve">); оно калибруется только в канале WNR. Эта калибровка не применяется к другим каналам WBC, где количество WBC генерируется в качестве параметра RUO. Внутренний контроль качества проверяется каждые 8 часов с использованием трехуровневых материалов контроля качества (XN CHECK, </w:t>
      </w:r>
      <w:proofErr w:type="spellStart"/>
      <w:r>
        <w:t>Sys</w:t>
      </w:r>
      <w:proofErr w:type="spellEnd"/>
      <w:r>
        <w:t xml:space="preserve"> </w:t>
      </w:r>
      <w:proofErr w:type="spellStart"/>
      <w:r>
        <w:t>mex</w:t>
      </w:r>
      <w:proofErr w:type="spellEnd"/>
      <w:r>
        <w:t xml:space="preserve">). Все 6327 образцов были случайным образом проанализированы модулями XN-10 и XN 20; 1966 образцов были проанализированы с помощью </w:t>
      </w:r>
      <w:r>
        <w:lastRenderedPageBreak/>
        <w:t>модуля XN-10 и 4361 образец - с помощью модуля XN-20. В XN-20 рефлекторный тест по каналу WPC был проведен в 508 исследованиях из 4361 образцов (11,6%).</w:t>
      </w:r>
    </w:p>
    <w:p w:rsidR="00010D97" w:rsidRDefault="00010D97" w:rsidP="00010D97">
      <w:pPr>
        <w:jc w:val="both"/>
      </w:pPr>
      <w:r>
        <w:t>Медицинские карты пациентов были проанализированы на предмет клинических и лабораторных данных. Средний возраст включенных в исследование пациентов составил 57 лет (диапазон 0-96 лет), женщины составили 50,6% (3202/6327). Среднее значение количества лейкоцитов во всех образцах составило 6,74 9*10</w:t>
      </w:r>
      <w:r w:rsidRPr="00010D97">
        <w:rPr>
          <w:vertAlign w:val="superscript"/>
        </w:rPr>
        <w:t>9</w:t>
      </w:r>
      <w:r>
        <w:t>/л (диапазон, 0.03–294.58 * 10</w:t>
      </w:r>
      <w:r w:rsidRPr="00010D97">
        <w:rPr>
          <w:vertAlign w:val="superscript"/>
        </w:rPr>
        <w:t>9</w:t>
      </w:r>
      <w:r>
        <w:t>/л). Все образцы были разделены на три группы на основе количества лейкоцитов: лейкопения (&lt;4.0 * 10</w:t>
      </w:r>
      <w:r w:rsidRPr="00010D97">
        <w:rPr>
          <w:vertAlign w:val="superscript"/>
        </w:rPr>
        <w:t>9</w:t>
      </w:r>
      <w:r>
        <w:t>/л, n = 716); нормальное количество лейкоцитов (4,0–10.0 * 10</w:t>
      </w:r>
      <w:r w:rsidRPr="00010D97">
        <w:rPr>
          <w:vertAlign w:val="superscript"/>
        </w:rPr>
        <w:t>9</w:t>
      </w:r>
      <w:r>
        <w:t>/л, n = 4419); и лейкоцитоз (&gt;10.0 * 10</w:t>
      </w:r>
      <w:r w:rsidRPr="00010D97">
        <w:rPr>
          <w:vertAlign w:val="superscript"/>
        </w:rPr>
        <w:t>9</w:t>
      </w:r>
      <w:r>
        <w:t>/л, n = 1192). Группа с лейкопенией была дополнительно разделена на тяжелую лейкопению (&lt;1,0 * 10</w:t>
      </w:r>
      <w:r w:rsidRPr="00010D97">
        <w:rPr>
          <w:vertAlign w:val="superscript"/>
        </w:rPr>
        <w:t>9</w:t>
      </w:r>
      <w:r>
        <w:t>/л, n = 82) и лейкопения легкой и умеренной степени (от 1,0 до &lt;4.0 * 10</w:t>
      </w:r>
      <w:r w:rsidRPr="00010D97">
        <w:rPr>
          <w:vertAlign w:val="superscript"/>
        </w:rPr>
        <w:t>9</w:t>
      </w:r>
      <w:r>
        <w:t>/л, n = 634). Т</w:t>
      </w:r>
      <w:r w:rsidR="00262B9D">
        <w:t xml:space="preserve">акже было </w:t>
      </w:r>
      <w:r>
        <w:t>разделен</w:t>
      </w:r>
      <w:r w:rsidR="00262B9D">
        <w:t>ие пациентов</w:t>
      </w:r>
      <w:r>
        <w:t xml:space="preserve"> на две </w:t>
      </w:r>
      <w:r w:rsidR="00262B9D">
        <w:t>группы</w:t>
      </w:r>
      <w:r>
        <w:t xml:space="preserve"> в соответствии со статусом химиотерапии на момент взятия крови: химиотерапия (n = 1304) против отсутствия химиотерапии (n = 5023).</w:t>
      </w:r>
    </w:p>
    <w:p w:rsidR="00262B9D" w:rsidRDefault="00262B9D" w:rsidP="00262B9D">
      <w:pPr>
        <w:jc w:val="both"/>
      </w:pPr>
      <w:r>
        <w:t>Мы сравнили корреляцию, абсолютную разницу и процентную разницу (%D) количеств</w:t>
      </w:r>
      <w:r w:rsidR="000E6A6B">
        <w:t xml:space="preserve">а лейкоцитов между каналами WNR </w:t>
      </w:r>
      <w:r>
        <w:t xml:space="preserve">и WDF. Процентная </w:t>
      </w:r>
      <w:r w:rsidR="000E6A6B">
        <w:t xml:space="preserve">разница </w:t>
      </w:r>
      <w:r>
        <w:t>была рас</w:t>
      </w:r>
      <w:r w:rsidR="000E6A6B">
        <w:t xml:space="preserve">считана путем деления разницы в </w:t>
      </w:r>
      <w:r>
        <w:t>количестве лейк</w:t>
      </w:r>
      <w:r w:rsidR="000E6A6B">
        <w:t xml:space="preserve">оцитов между каналами WNR и WDF </w:t>
      </w:r>
      <w:r>
        <w:t>на количество лейкоцитов в канале WNR; количество лейк</w:t>
      </w:r>
      <w:r w:rsidR="000E6A6B">
        <w:t xml:space="preserve">оцитов в </w:t>
      </w:r>
      <w:r>
        <w:t>канале WNR рассматривалось как</w:t>
      </w:r>
      <w:r w:rsidR="000E6A6B">
        <w:t xml:space="preserve"> базовое значение. Что касается </w:t>
      </w:r>
      <w:r>
        <w:t>количества лейкоцитов, то заявленный производителем макс</w:t>
      </w:r>
      <w:r w:rsidR="000E6A6B">
        <w:t xml:space="preserve">имальный коэффициент вариации в </w:t>
      </w:r>
      <w:r>
        <w:t>пределах пробега (CV) составлял 3% в нормальных</w:t>
      </w:r>
      <w:r w:rsidR="003C2390">
        <w:t xml:space="preserve"> образцах (лейкоциты ≥ 4,0 * 10</w:t>
      </w:r>
      <w:r w:rsidR="003C2390" w:rsidRPr="003C2390">
        <w:rPr>
          <w:vertAlign w:val="superscript"/>
        </w:rPr>
        <w:t>9</w:t>
      </w:r>
      <w:r w:rsidR="003C2390">
        <w:t>/л</w:t>
      </w:r>
      <w:r>
        <w:t xml:space="preserve">); это значение </w:t>
      </w:r>
      <w:r w:rsidR="003C2390">
        <w:t xml:space="preserve">использовалось для </w:t>
      </w:r>
      <w:r>
        <w:t>сравнения методов.</w:t>
      </w:r>
    </w:p>
    <w:p w:rsidR="003C2390" w:rsidRDefault="003C2390" w:rsidP="00262B9D">
      <w:pPr>
        <w:jc w:val="both"/>
        <w:rPr>
          <w:b/>
        </w:rPr>
      </w:pPr>
      <w:r w:rsidRPr="003C2390">
        <w:rPr>
          <w:b/>
        </w:rPr>
        <w:t>Статистический анализ</w:t>
      </w:r>
    </w:p>
    <w:p w:rsidR="003C2390" w:rsidRDefault="003C2390" w:rsidP="003C2390">
      <w:pPr>
        <w:jc w:val="both"/>
      </w:pPr>
      <w:r>
        <w:t xml:space="preserve">Данные были выражены в виде медиан и диапазонов. Коэффициент корреляции Пирсона </w:t>
      </w:r>
      <w:r w:rsidR="009F513F">
        <w:t xml:space="preserve">(с 95% доверительным интервалом </w:t>
      </w:r>
      <w:r>
        <w:t>[ДИ]) использовался для сравнения количества лейкоцитов. Коэффициенты r ≤0,35 рассматривались как низкие корреляции, от 0,36 до 0,67 - как</w:t>
      </w:r>
      <w:r w:rsidR="009F513F">
        <w:t xml:space="preserve"> умеренные корреляции и от 0,68 </w:t>
      </w:r>
      <w:r>
        <w:t>до 1,0 - как высокие корреляци</w:t>
      </w:r>
      <w:r w:rsidR="009F513F">
        <w:t xml:space="preserve">и, а коэффициенты r ≥0,90 – как </w:t>
      </w:r>
      <w:r>
        <w:t>очень высокие корреляц</w:t>
      </w:r>
      <w:r w:rsidR="009F513F">
        <w:t xml:space="preserve">ии [14]. График </w:t>
      </w:r>
      <w:proofErr w:type="spellStart"/>
      <w:r w:rsidR="009F513F">
        <w:t>Блэнда</w:t>
      </w:r>
      <w:proofErr w:type="spellEnd"/>
      <w:r w:rsidR="009F513F">
        <w:t xml:space="preserve">–Альтмана </w:t>
      </w:r>
      <w:r>
        <w:t>использовался для определения средней раз</w:t>
      </w:r>
      <w:r w:rsidR="009F513F">
        <w:t>ницы и 95%-</w:t>
      </w:r>
      <w:proofErr w:type="spellStart"/>
      <w:r w:rsidR="009F513F">
        <w:t>ных</w:t>
      </w:r>
      <w:proofErr w:type="spellEnd"/>
      <w:r w:rsidR="009F513F">
        <w:t xml:space="preserve"> пределов </w:t>
      </w:r>
      <w:r>
        <w:t>совпадения показателей</w:t>
      </w:r>
      <w:r w:rsidR="009F513F">
        <w:t xml:space="preserve"> WBC между каналами OWNER и WDF</w:t>
      </w:r>
      <w:r>
        <w:t xml:space="preserve">. Тест </w:t>
      </w:r>
      <w:proofErr w:type="spellStart"/>
      <w:r>
        <w:t>Кру</w:t>
      </w:r>
      <w:r w:rsidR="009F513F">
        <w:t>скала</w:t>
      </w:r>
      <w:proofErr w:type="spellEnd"/>
      <w:r w:rsidR="009F513F">
        <w:t>–</w:t>
      </w:r>
      <w:proofErr w:type="spellStart"/>
      <w:r w:rsidR="009F513F">
        <w:t>Уоллиса</w:t>
      </w:r>
      <w:proofErr w:type="spellEnd"/>
      <w:r w:rsidR="009F513F">
        <w:t xml:space="preserve"> с тестом </w:t>
      </w:r>
      <w:proofErr w:type="spellStart"/>
      <w:r w:rsidR="009F513F">
        <w:t>post</w:t>
      </w:r>
      <w:proofErr w:type="spellEnd"/>
      <w:r w:rsidR="009F513F">
        <w:t xml:space="preserve"> </w:t>
      </w:r>
      <w:proofErr w:type="spellStart"/>
      <w:r w:rsidR="009F513F">
        <w:t>hoc</w:t>
      </w:r>
      <w:proofErr w:type="spellEnd"/>
      <w:r w:rsidR="009F513F">
        <w:t xml:space="preserve"> </w:t>
      </w:r>
      <w:r>
        <w:t>использовался для срав</w:t>
      </w:r>
      <w:r w:rsidR="009F513F">
        <w:t xml:space="preserve">нения абсолютной разницы и %D в </w:t>
      </w:r>
      <w:r>
        <w:t>группах по количеству лей</w:t>
      </w:r>
      <w:r w:rsidR="009F513F">
        <w:t xml:space="preserve">коцитов. U-критерий Манна–Уитни </w:t>
      </w:r>
      <w:r>
        <w:t>использовался для сравнени</w:t>
      </w:r>
      <w:r w:rsidR="009F513F">
        <w:t xml:space="preserve">я абсолютной разницы и %D между </w:t>
      </w:r>
      <w:r>
        <w:t>двумя группами</w:t>
      </w:r>
      <w:r w:rsidR="009F513F">
        <w:t xml:space="preserve"> химиотерапевтического статуса. </w:t>
      </w:r>
      <w:r>
        <w:t xml:space="preserve">Парный тест </w:t>
      </w:r>
      <w:proofErr w:type="spellStart"/>
      <w:r>
        <w:t>Уилкоксона</w:t>
      </w:r>
      <w:proofErr w:type="spellEnd"/>
      <w:r>
        <w:t xml:space="preserve"> использовался для</w:t>
      </w:r>
      <w:r w:rsidR="009F513F">
        <w:t xml:space="preserve"> сравнения абсолютной разницы и </w:t>
      </w:r>
      <w:r>
        <w:t>%D WDF по сравнению с другими группами. WPC и WDF против Каналов WNR.</w:t>
      </w:r>
    </w:p>
    <w:p w:rsidR="009F513F" w:rsidRDefault="009F513F" w:rsidP="009F513F">
      <w:pPr>
        <w:jc w:val="both"/>
      </w:pPr>
      <w:r>
        <w:t xml:space="preserve">Для статистического анализа используется программное обеспечение </w:t>
      </w:r>
      <w:proofErr w:type="spellStart"/>
      <w:r>
        <w:t>Analyse-it</w:t>
      </w:r>
      <w:proofErr w:type="spellEnd"/>
      <w:r>
        <w:t xml:space="preserve"> (версия 3.76.4 </w:t>
      </w:r>
      <w:proofErr w:type="spellStart"/>
      <w:r>
        <w:t>Analyse-it</w:t>
      </w:r>
      <w:proofErr w:type="spellEnd"/>
      <w:r>
        <w:t xml:space="preserve"> </w:t>
      </w:r>
      <w:proofErr w:type="spellStart"/>
      <w:r>
        <w:t>Software</w:t>
      </w:r>
      <w:proofErr w:type="spellEnd"/>
      <w:r>
        <w:t xml:space="preserve">, </w:t>
      </w:r>
      <w:proofErr w:type="spellStart"/>
      <w:r>
        <w:t>Ltd</w:t>
      </w:r>
      <w:proofErr w:type="spellEnd"/>
      <w:r>
        <w:t xml:space="preserve">., Лидс, Великобритания) и программное обеспечение </w:t>
      </w:r>
      <w:proofErr w:type="spellStart"/>
      <w:r>
        <w:t>MedCalc</w:t>
      </w:r>
      <w:proofErr w:type="spellEnd"/>
      <w:r>
        <w:t xml:space="preserve"> (версия 13.1.2, </w:t>
      </w:r>
      <w:proofErr w:type="spellStart"/>
      <w:r>
        <w:t>MedCalc</w:t>
      </w:r>
      <w:proofErr w:type="spellEnd"/>
      <w:r>
        <w:t xml:space="preserve"> </w:t>
      </w:r>
      <w:proofErr w:type="spellStart"/>
      <w:r>
        <w:t>Software</w:t>
      </w:r>
      <w:proofErr w:type="spellEnd"/>
      <w:r>
        <w:t xml:space="preserve">, </w:t>
      </w:r>
      <w:proofErr w:type="spellStart"/>
      <w:r>
        <w:t>Мариакерке</w:t>
      </w:r>
      <w:proofErr w:type="spellEnd"/>
      <w:r>
        <w:t>, Бельгия). Значения P, равные или менее 0,05, считались статистически значимыми.</w:t>
      </w:r>
    </w:p>
    <w:p w:rsidR="009F513F" w:rsidRPr="009F513F" w:rsidRDefault="009F513F" w:rsidP="009F513F">
      <w:pPr>
        <w:jc w:val="both"/>
        <w:rPr>
          <w:b/>
        </w:rPr>
      </w:pPr>
      <w:r w:rsidRPr="009F513F">
        <w:rPr>
          <w:b/>
        </w:rPr>
        <w:t>РЕЗУЛЬТАТЫ</w:t>
      </w:r>
    </w:p>
    <w:p w:rsidR="009F513F" w:rsidRPr="00054878" w:rsidRDefault="009F513F" w:rsidP="009F513F">
      <w:pPr>
        <w:jc w:val="both"/>
      </w:pPr>
      <w:r>
        <w:t xml:space="preserve">Коэффициент корреляции </w:t>
      </w:r>
      <w:r w:rsidR="00022B03">
        <w:t xml:space="preserve">Пирсона (r), абсолютная разница </w:t>
      </w:r>
      <w:r>
        <w:t>и %D между каналами WNR и WDF представлены в таблице 1. Во всех 6327</w:t>
      </w:r>
      <w:r w:rsidR="00022B03">
        <w:t xml:space="preserve"> образцах количество лейкоцитов </w:t>
      </w:r>
      <w:r>
        <w:t>показало очень высокую корреляцию между двумя каналами (r = 0,9976) без существ</w:t>
      </w:r>
      <w:r w:rsidR="00022B03">
        <w:t xml:space="preserve">енного отклонения от </w:t>
      </w:r>
      <w:r>
        <w:t xml:space="preserve">линейности. </w:t>
      </w:r>
      <w:r w:rsidR="00DF0AFB">
        <w:t>О</w:t>
      </w:r>
      <w:r>
        <w:t>чень</w:t>
      </w:r>
      <w:r w:rsidR="00022B03">
        <w:t xml:space="preserve"> высокая корреляция наблюдалась </w:t>
      </w:r>
      <w:r>
        <w:t>во всех под</w:t>
      </w:r>
      <w:r w:rsidR="00022B03">
        <w:t xml:space="preserve">группах количества лейкоцитов и </w:t>
      </w:r>
      <w:r>
        <w:t>статуса химиотерапии. %D составил 1,55% в об</w:t>
      </w:r>
      <w:r w:rsidR="00022B03">
        <w:t xml:space="preserve">щем количестве образцов и менее </w:t>
      </w:r>
      <w:r>
        <w:t>3% в каждой подгруппе, за исключени</w:t>
      </w:r>
      <w:r w:rsidR="00022B03">
        <w:t>ем группы с тяжелой лейкопенией</w:t>
      </w:r>
      <w:r>
        <w:t>. %D в группе</w:t>
      </w:r>
      <w:r w:rsidR="00022B03">
        <w:t xml:space="preserve"> с тяжелой лейкопенией (n = 82) </w:t>
      </w:r>
      <w:r>
        <w:t>был значительно выше, че</w:t>
      </w:r>
      <w:r w:rsidR="00022B03">
        <w:t xml:space="preserve">м в группе с легкой и умеренной </w:t>
      </w:r>
      <w:r>
        <w:t>лейкопенией (6,18</w:t>
      </w:r>
      <w:r w:rsidR="00DF0AFB">
        <w:t xml:space="preserve"> против 2,36%, Р &lt;0,0001). Когда</w:t>
      </w:r>
      <w:r w:rsidR="00022B03">
        <w:t xml:space="preserve"> </w:t>
      </w:r>
      <w:r>
        <w:t>увеличил</w:t>
      </w:r>
      <w:r w:rsidR="00022B03">
        <w:t>ось</w:t>
      </w:r>
      <w:r w:rsidR="00DF0AFB">
        <w:t xml:space="preserve"> количество лейкоцитов</w:t>
      </w:r>
      <w:r w:rsidR="00022B03">
        <w:t xml:space="preserve">, абсолютная разница </w:t>
      </w:r>
      <w:r w:rsidR="00DF0AFB">
        <w:t xml:space="preserve">тоже </w:t>
      </w:r>
      <w:r>
        <w:t xml:space="preserve">увеличилась, в </w:t>
      </w:r>
      <w:r w:rsidR="00DF0AFB">
        <w:t>то время как %D уменьшился (Р &lt;</w:t>
      </w:r>
      <w:r>
        <w:t>0,0001,</w:t>
      </w:r>
      <w:r w:rsidR="00022B03">
        <w:t xml:space="preserve"> </w:t>
      </w:r>
      <w:r>
        <w:t>оба). Абсолютная разница в количестве лейкоцитов была значительно ниже у 1304 пациентов, получавших химиотерапию, чем</w:t>
      </w:r>
      <w:r w:rsidR="00DF0AFB">
        <w:t xml:space="preserve"> </w:t>
      </w:r>
      <w:r>
        <w:t xml:space="preserve">у пациентов, не получавших лечения </w:t>
      </w:r>
      <w:r w:rsidR="00DF0AFB">
        <w:t xml:space="preserve">(0,08 </w:t>
      </w:r>
      <w:r w:rsidR="00DF0AFB">
        <w:lastRenderedPageBreak/>
        <w:t>* 10</w:t>
      </w:r>
      <w:r w:rsidR="00DF0AFB" w:rsidRPr="00DF0AFB">
        <w:rPr>
          <w:vertAlign w:val="superscript"/>
        </w:rPr>
        <w:t>9</w:t>
      </w:r>
      <w:r w:rsidR="009D138A">
        <w:t xml:space="preserve">/л против 0,11 * </w:t>
      </w:r>
      <w:r>
        <w:t>10</w:t>
      </w:r>
      <w:r w:rsidRPr="009D138A">
        <w:rPr>
          <w:vertAlign w:val="superscript"/>
        </w:rPr>
        <w:t>9</w:t>
      </w:r>
      <w:r w:rsidR="009D138A">
        <w:t>/л, Р &lt;</w:t>
      </w:r>
      <w:r>
        <w:t>0,0001). О</w:t>
      </w:r>
      <w:r w:rsidR="009D138A">
        <w:t xml:space="preserve">днако %D был значительно выше у </w:t>
      </w:r>
      <w:r>
        <w:t>пациентов, получавших химиотерапию, чем у п</w:t>
      </w:r>
      <w:r w:rsidR="009D138A">
        <w:t xml:space="preserve">ациентов, не получавших лечения </w:t>
      </w:r>
      <w:r>
        <w:t>(1,56 против 1,55%, Р = 0,0008).</w:t>
      </w:r>
    </w:p>
    <w:p w:rsidR="009D138A" w:rsidRDefault="009D138A" w:rsidP="009D138A">
      <w:pPr>
        <w:jc w:val="both"/>
      </w:pPr>
      <w:r w:rsidRPr="009D138A">
        <w:t xml:space="preserve">В 508 образцах, для которых был проведен рефлекторный тест, количество лейкоцитов показало очень высокую корреляцию в каждой паре каналов: </w:t>
      </w:r>
      <w:r w:rsidRPr="009D138A">
        <w:rPr>
          <w:lang w:val="en-US"/>
        </w:rPr>
        <w:t>WNR</w:t>
      </w:r>
      <w:r w:rsidRPr="009D138A">
        <w:t xml:space="preserve"> против </w:t>
      </w:r>
      <w:r w:rsidRPr="009D138A">
        <w:rPr>
          <w:lang w:val="en-US"/>
        </w:rPr>
        <w:t>WDF</w:t>
      </w:r>
      <w:r w:rsidRPr="009D138A">
        <w:t xml:space="preserve">; </w:t>
      </w:r>
      <w:r w:rsidRPr="009D138A">
        <w:rPr>
          <w:lang w:val="en-US"/>
        </w:rPr>
        <w:t>WNR</w:t>
      </w:r>
      <w:r w:rsidRPr="009D138A">
        <w:t xml:space="preserve"> против </w:t>
      </w:r>
      <w:r w:rsidRPr="009D138A">
        <w:rPr>
          <w:lang w:val="en-US"/>
        </w:rPr>
        <w:t>WPC</w:t>
      </w:r>
      <w:r>
        <w:t>;</w:t>
      </w:r>
      <w:r w:rsidRPr="009D138A">
        <w:t xml:space="preserve"> и </w:t>
      </w:r>
      <w:r w:rsidRPr="009D138A">
        <w:rPr>
          <w:lang w:val="en-US"/>
        </w:rPr>
        <w:t>WDF</w:t>
      </w:r>
      <w:r w:rsidRPr="009D138A">
        <w:t xml:space="preserve"> против Каналов </w:t>
      </w:r>
      <w:r w:rsidRPr="009D138A">
        <w:rPr>
          <w:lang w:val="en-US"/>
        </w:rPr>
        <w:t>WPC</w:t>
      </w:r>
      <w:r w:rsidRPr="009D138A">
        <w:t xml:space="preserve"> (</w:t>
      </w:r>
      <w:r>
        <w:t>таблица 2). Такая очень высокая</w:t>
      </w:r>
      <w:r w:rsidRPr="009D138A">
        <w:t xml:space="preserve"> корреляция между количеством лейкоцитов и статусом химиотерапии наблюдалась во всех подгруппах. </w:t>
      </w:r>
      <w:r>
        <w:t>П</w:t>
      </w:r>
      <w:r w:rsidRPr="009D138A">
        <w:t xml:space="preserve">о мере увеличения количества лейкоцитов абсолютная разница в количестве лейкоцитов </w:t>
      </w:r>
      <w:r>
        <w:t>увеличивалась, в то время как %</w:t>
      </w:r>
      <w:r w:rsidRPr="009D138A">
        <w:rPr>
          <w:lang w:val="en-US"/>
        </w:rPr>
        <w:t>D</w:t>
      </w:r>
      <w:r w:rsidRPr="009D138A">
        <w:t xml:space="preserve"> уменьшалось. Следует от</w:t>
      </w:r>
      <w:r>
        <w:t xml:space="preserve">метить, что при тяжелом течении </w:t>
      </w:r>
      <w:r w:rsidRPr="009D138A">
        <w:t>лейкопении %</w:t>
      </w:r>
      <w:r w:rsidRPr="009D138A">
        <w:rPr>
          <w:lang w:val="en-US"/>
        </w:rPr>
        <w:t>D</w:t>
      </w:r>
      <w:r w:rsidRPr="009D138A">
        <w:t xml:space="preserve"> между каналами </w:t>
      </w:r>
      <w:r w:rsidRPr="009D138A">
        <w:rPr>
          <w:lang w:val="en-US"/>
        </w:rPr>
        <w:t>WNR</w:t>
      </w:r>
      <w:r w:rsidRPr="009D138A">
        <w:t xml:space="preserve"> и </w:t>
      </w:r>
      <w:r w:rsidRPr="009D138A">
        <w:rPr>
          <w:lang w:val="en-US"/>
        </w:rPr>
        <w:t>WPC</w:t>
      </w:r>
      <w:r w:rsidRPr="009D138A">
        <w:t xml:space="preserve"> составил 0,10%, демонстрируя заметную разницу по сравнению с %</w:t>
      </w:r>
      <w:r w:rsidRPr="009D138A">
        <w:rPr>
          <w:lang w:val="en-US"/>
        </w:rPr>
        <w:t>D</w:t>
      </w:r>
      <w:r w:rsidRPr="009D138A">
        <w:t xml:space="preserve"> </w:t>
      </w:r>
      <w:r>
        <w:t xml:space="preserve">в других каналах (6,66% </w:t>
      </w:r>
      <w:r w:rsidRPr="009D138A">
        <w:t xml:space="preserve">между каналами </w:t>
      </w:r>
      <w:r w:rsidRPr="009D138A">
        <w:rPr>
          <w:lang w:val="en-US"/>
        </w:rPr>
        <w:t>WNR</w:t>
      </w:r>
      <w:r w:rsidRPr="009D138A">
        <w:t xml:space="preserve"> и </w:t>
      </w:r>
      <w:r w:rsidRPr="009D138A">
        <w:rPr>
          <w:lang w:val="en-US"/>
        </w:rPr>
        <w:t>WDF</w:t>
      </w:r>
      <w:r>
        <w:t xml:space="preserve">; 7,69% между каналами </w:t>
      </w:r>
      <w:r w:rsidRPr="009D138A">
        <w:rPr>
          <w:lang w:val="en-US"/>
        </w:rPr>
        <w:t>WDF</w:t>
      </w:r>
      <w:r w:rsidRPr="009D138A">
        <w:t xml:space="preserve"> и </w:t>
      </w:r>
      <w:r w:rsidRPr="009D138A">
        <w:rPr>
          <w:lang w:val="en-US"/>
        </w:rPr>
        <w:t>WPC</w:t>
      </w:r>
      <w:r w:rsidRPr="009D138A">
        <w:t>).</w:t>
      </w:r>
    </w:p>
    <w:tbl>
      <w:tblPr>
        <w:tblStyle w:val="a3"/>
        <w:tblW w:w="0" w:type="auto"/>
        <w:tblLook w:val="04A0" w:firstRow="1" w:lastRow="0" w:firstColumn="1" w:lastColumn="0" w:noHBand="0" w:noVBand="1"/>
      </w:tblPr>
      <w:tblGrid>
        <w:gridCol w:w="1701"/>
        <w:gridCol w:w="663"/>
        <w:gridCol w:w="1881"/>
        <w:gridCol w:w="2041"/>
        <w:gridCol w:w="1530"/>
        <w:gridCol w:w="1529"/>
      </w:tblGrid>
      <w:tr w:rsidR="00054878" w:rsidTr="00157002">
        <w:tc>
          <w:tcPr>
            <w:tcW w:w="9345" w:type="dxa"/>
            <w:gridSpan w:val="6"/>
          </w:tcPr>
          <w:p w:rsidR="00054878" w:rsidRDefault="00054878" w:rsidP="00054878">
            <w:pPr>
              <w:jc w:val="both"/>
            </w:pPr>
            <w:r>
              <w:t xml:space="preserve">Таблица 1. Коэффициент корреляции Пирсона, абсолютная разница и процентная разница между ядросодержащими лейкоцитами (WNR) и дифференциальными каналами WBC (WDF) в </w:t>
            </w:r>
            <w:proofErr w:type="spellStart"/>
            <w:r>
              <w:t>Sysmex</w:t>
            </w:r>
            <w:proofErr w:type="spellEnd"/>
            <w:r>
              <w:t xml:space="preserve"> XN</w:t>
            </w:r>
          </w:p>
        </w:tc>
      </w:tr>
      <w:tr w:rsidR="00054878" w:rsidTr="00054878">
        <w:tc>
          <w:tcPr>
            <w:tcW w:w="1702" w:type="dxa"/>
          </w:tcPr>
          <w:p w:rsidR="00054878" w:rsidRDefault="00054878" w:rsidP="009D138A">
            <w:pPr>
              <w:jc w:val="both"/>
            </w:pPr>
          </w:p>
        </w:tc>
        <w:tc>
          <w:tcPr>
            <w:tcW w:w="550" w:type="dxa"/>
          </w:tcPr>
          <w:p w:rsidR="00054878" w:rsidRPr="00054878" w:rsidRDefault="00054878" w:rsidP="009D138A">
            <w:pPr>
              <w:jc w:val="both"/>
              <w:rPr>
                <w:lang w:val="en-US"/>
              </w:rPr>
            </w:pPr>
            <w:r>
              <w:rPr>
                <w:lang w:val="en-US"/>
              </w:rPr>
              <w:t>N</w:t>
            </w:r>
          </w:p>
        </w:tc>
        <w:tc>
          <w:tcPr>
            <w:tcW w:w="1929" w:type="dxa"/>
          </w:tcPr>
          <w:p w:rsidR="00054878" w:rsidRDefault="00054878" w:rsidP="00054878">
            <w:pPr>
              <w:jc w:val="both"/>
            </w:pPr>
            <w:r>
              <w:t>Медиана по WNR</w:t>
            </w:r>
          </w:p>
          <w:p w:rsidR="00054878" w:rsidRDefault="00054878" w:rsidP="00054878">
            <w:pPr>
              <w:jc w:val="both"/>
            </w:pPr>
            <w:r>
              <w:t>(диапазон, х 10</w:t>
            </w:r>
            <w:r w:rsidRPr="00054878">
              <w:rPr>
                <w:vertAlign w:val="superscript"/>
              </w:rPr>
              <w:t>9</w:t>
            </w:r>
            <w:r>
              <w:t>/л)</w:t>
            </w:r>
          </w:p>
        </w:tc>
        <w:tc>
          <w:tcPr>
            <w:tcW w:w="2078" w:type="dxa"/>
          </w:tcPr>
          <w:p w:rsidR="00054878" w:rsidRDefault="00054878" w:rsidP="009D138A">
            <w:pPr>
              <w:jc w:val="both"/>
            </w:pPr>
            <w:r w:rsidRPr="00054878">
              <w:t>Коэффициент корреляции Пирсона (95% ДИ)</w:t>
            </w:r>
          </w:p>
        </w:tc>
        <w:tc>
          <w:tcPr>
            <w:tcW w:w="1543" w:type="dxa"/>
          </w:tcPr>
          <w:p w:rsidR="00054878" w:rsidRDefault="00054878" w:rsidP="00054878">
            <w:pPr>
              <w:jc w:val="both"/>
            </w:pPr>
            <w:r>
              <w:t>Абсолютная разница</w:t>
            </w:r>
          </w:p>
          <w:p w:rsidR="00054878" w:rsidRDefault="00054878" w:rsidP="00054878">
            <w:pPr>
              <w:jc w:val="both"/>
            </w:pPr>
            <w:r>
              <w:t>(диапазон, х 10</w:t>
            </w:r>
            <w:r w:rsidRPr="00054878">
              <w:rPr>
                <w:vertAlign w:val="superscript"/>
              </w:rPr>
              <w:t>9</w:t>
            </w:r>
            <w:r>
              <w:t>/л)</w:t>
            </w:r>
          </w:p>
        </w:tc>
        <w:tc>
          <w:tcPr>
            <w:tcW w:w="1543" w:type="dxa"/>
          </w:tcPr>
          <w:p w:rsidR="00054878" w:rsidRDefault="00054878" w:rsidP="00054878">
            <w:pPr>
              <w:jc w:val="both"/>
            </w:pPr>
            <w:r>
              <w:t>Процентная разница</w:t>
            </w:r>
          </w:p>
          <w:p w:rsidR="00054878" w:rsidRDefault="00054878" w:rsidP="00054878">
            <w:pPr>
              <w:jc w:val="both"/>
            </w:pPr>
            <w:r>
              <w:t>(диапазон, %)</w:t>
            </w:r>
          </w:p>
        </w:tc>
      </w:tr>
      <w:tr w:rsidR="00054878" w:rsidTr="00054878">
        <w:tc>
          <w:tcPr>
            <w:tcW w:w="1702" w:type="dxa"/>
          </w:tcPr>
          <w:p w:rsidR="00054878" w:rsidRPr="00054878" w:rsidRDefault="00054878" w:rsidP="009D138A">
            <w:pPr>
              <w:jc w:val="both"/>
            </w:pPr>
            <w:r>
              <w:t>Общее</w:t>
            </w:r>
          </w:p>
        </w:tc>
        <w:tc>
          <w:tcPr>
            <w:tcW w:w="550" w:type="dxa"/>
          </w:tcPr>
          <w:p w:rsidR="00054878" w:rsidRDefault="006B7150" w:rsidP="009D138A">
            <w:pPr>
              <w:jc w:val="both"/>
            </w:pPr>
            <w:r>
              <w:t>6327</w:t>
            </w:r>
          </w:p>
        </w:tc>
        <w:tc>
          <w:tcPr>
            <w:tcW w:w="1929" w:type="dxa"/>
          </w:tcPr>
          <w:p w:rsidR="00054878" w:rsidRDefault="006B7150" w:rsidP="009D138A">
            <w:pPr>
              <w:jc w:val="both"/>
            </w:pPr>
            <w:r>
              <w:t>6.74 (0.03–294.58)</w:t>
            </w:r>
          </w:p>
        </w:tc>
        <w:tc>
          <w:tcPr>
            <w:tcW w:w="2078" w:type="dxa"/>
          </w:tcPr>
          <w:p w:rsidR="00054878" w:rsidRDefault="006B7150" w:rsidP="009D138A">
            <w:pPr>
              <w:jc w:val="both"/>
            </w:pPr>
            <w:r>
              <w:t>0.9976 (0.9973–0.9978)</w:t>
            </w:r>
          </w:p>
        </w:tc>
        <w:tc>
          <w:tcPr>
            <w:tcW w:w="1543" w:type="dxa"/>
          </w:tcPr>
          <w:p w:rsidR="00054878" w:rsidRDefault="006B7150" w:rsidP="009D138A">
            <w:pPr>
              <w:jc w:val="both"/>
            </w:pPr>
            <w:r>
              <w:t>0.18 (0.00–4.77)</w:t>
            </w:r>
          </w:p>
        </w:tc>
        <w:tc>
          <w:tcPr>
            <w:tcW w:w="1543" w:type="dxa"/>
          </w:tcPr>
          <w:p w:rsidR="00054878" w:rsidRDefault="006B7150" w:rsidP="009D138A">
            <w:pPr>
              <w:jc w:val="both"/>
            </w:pPr>
            <w:r>
              <w:t>1.55 (0.00–33.33)</w:t>
            </w:r>
          </w:p>
        </w:tc>
      </w:tr>
      <w:tr w:rsidR="00054878" w:rsidTr="003255E8">
        <w:tc>
          <w:tcPr>
            <w:tcW w:w="9345" w:type="dxa"/>
            <w:gridSpan w:val="6"/>
          </w:tcPr>
          <w:p w:rsidR="00054878" w:rsidRDefault="00054878" w:rsidP="009D138A">
            <w:pPr>
              <w:jc w:val="both"/>
            </w:pPr>
            <w:r w:rsidRPr="00054878">
              <w:t>Группы в соответствии с подсчетами WBC</w:t>
            </w:r>
          </w:p>
        </w:tc>
      </w:tr>
      <w:tr w:rsidR="00054878" w:rsidTr="00054878">
        <w:tc>
          <w:tcPr>
            <w:tcW w:w="1702" w:type="dxa"/>
          </w:tcPr>
          <w:p w:rsidR="00054878" w:rsidRDefault="00054878" w:rsidP="009D138A">
            <w:pPr>
              <w:jc w:val="both"/>
            </w:pPr>
            <w:r>
              <w:t>Лейкопения</w:t>
            </w:r>
          </w:p>
        </w:tc>
        <w:tc>
          <w:tcPr>
            <w:tcW w:w="550" w:type="dxa"/>
          </w:tcPr>
          <w:p w:rsidR="00054878" w:rsidRDefault="006B7150" w:rsidP="006B7150">
            <w:pPr>
              <w:jc w:val="both"/>
            </w:pPr>
            <w:r>
              <w:t>716</w:t>
            </w:r>
          </w:p>
        </w:tc>
        <w:tc>
          <w:tcPr>
            <w:tcW w:w="1929" w:type="dxa"/>
          </w:tcPr>
          <w:p w:rsidR="00054878" w:rsidRDefault="006B7150" w:rsidP="006B7150">
            <w:pPr>
              <w:jc w:val="both"/>
            </w:pPr>
            <w:r>
              <w:t>3.12 (&lt;4.00)</w:t>
            </w:r>
          </w:p>
        </w:tc>
        <w:tc>
          <w:tcPr>
            <w:tcW w:w="2078" w:type="dxa"/>
          </w:tcPr>
          <w:p w:rsidR="00054878" w:rsidRDefault="006B7150" w:rsidP="006B7150">
            <w:pPr>
              <w:jc w:val="both"/>
            </w:pPr>
            <w:r>
              <w:t>0.9962 (0.9956–0.9967)</w:t>
            </w:r>
          </w:p>
        </w:tc>
        <w:tc>
          <w:tcPr>
            <w:tcW w:w="1543" w:type="dxa"/>
          </w:tcPr>
          <w:p w:rsidR="00054878" w:rsidRDefault="006B7150" w:rsidP="006B7150">
            <w:pPr>
              <w:jc w:val="both"/>
            </w:pPr>
            <w:r>
              <w:t>0.06 (0.00–0.30)</w:t>
            </w:r>
          </w:p>
        </w:tc>
        <w:tc>
          <w:tcPr>
            <w:tcW w:w="1543" w:type="dxa"/>
          </w:tcPr>
          <w:p w:rsidR="00054878" w:rsidRDefault="006B7150" w:rsidP="006B7150">
            <w:pPr>
              <w:jc w:val="both"/>
            </w:pPr>
            <w:r>
              <w:t>2.61 (0.00–33.33)</w:t>
            </w:r>
          </w:p>
        </w:tc>
      </w:tr>
      <w:tr w:rsidR="00054878" w:rsidTr="00054878">
        <w:tc>
          <w:tcPr>
            <w:tcW w:w="1702" w:type="dxa"/>
          </w:tcPr>
          <w:p w:rsidR="00054878" w:rsidRDefault="00054878" w:rsidP="00054878">
            <w:pPr>
              <w:jc w:val="center"/>
            </w:pPr>
            <w:r>
              <w:t>Тяжелая</w:t>
            </w:r>
          </w:p>
        </w:tc>
        <w:tc>
          <w:tcPr>
            <w:tcW w:w="550" w:type="dxa"/>
          </w:tcPr>
          <w:p w:rsidR="00054878" w:rsidRDefault="006B7150" w:rsidP="006B7150">
            <w:pPr>
              <w:jc w:val="both"/>
            </w:pPr>
            <w:r>
              <w:t>82</w:t>
            </w:r>
          </w:p>
        </w:tc>
        <w:tc>
          <w:tcPr>
            <w:tcW w:w="1929" w:type="dxa"/>
          </w:tcPr>
          <w:p w:rsidR="00054878" w:rsidRDefault="006B7150" w:rsidP="006B7150">
            <w:pPr>
              <w:jc w:val="both"/>
            </w:pPr>
            <w:r>
              <w:t>0.62 (&lt;1.00)</w:t>
            </w:r>
          </w:p>
        </w:tc>
        <w:tc>
          <w:tcPr>
            <w:tcW w:w="2078" w:type="dxa"/>
          </w:tcPr>
          <w:p w:rsidR="00054878" w:rsidRDefault="006B7150" w:rsidP="006B7150">
            <w:pPr>
              <w:jc w:val="both"/>
            </w:pPr>
            <w:r>
              <w:t>0.9900 (0.9845–0.9936)</w:t>
            </w:r>
          </w:p>
        </w:tc>
        <w:tc>
          <w:tcPr>
            <w:tcW w:w="1543" w:type="dxa"/>
          </w:tcPr>
          <w:p w:rsidR="00054878" w:rsidRDefault="006B7150" w:rsidP="006B7150">
            <w:pPr>
              <w:jc w:val="both"/>
            </w:pPr>
            <w:r>
              <w:t>0.03 (0.01–0.16)</w:t>
            </w:r>
          </w:p>
        </w:tc>
        <w:tc>
          <w:tcPr>
            <w:tcW w:w="1543" w:type="dxa"/>
          </w:tcPr>
          <w:p w:rsidR="00054878" w:rsidRDefault="006B7150" w:rsidP="006B7150">
            <w:pPr>
              <w:jc w:val="both"/>
            </w:pPr>
            <w:r>
              <w:t>6.18 (0.00–33.33)</w:t>
            </w:r>
          </w:p>
        </w:tc>
      </w:tr>
      <w:tr w:rsidR="00054878" w:rsidTr="00054878">
        <w:tc>
          <w:tcPr>
            <w:tcW w:w="1702" w:type="dxa"/>
          </w:tcPr>
          <w:p w:rsidR="00054878" w:rsidRDefault="00054878" w:rsidP="00054878">
            <w:pPr>
              <w:jc w:val="center"/>
            </w:pPr>
            <w:r>
              <w:t>От легкой до умеренной</w:t>
            </w:r>
          </w:p>
        </w:tc>
        <w:tc>
          <w:tcPr>
            <w:tcW w:w="550" w:type="dxa"/>
          </w:tcPr>
          <w:p w:rsidR="00054878" w:rsidRDefault="006B7150" w:rsidP="006B7150">
            <w:pPr>
              <w:jc w:val="both"/>
            </w:pPr>
            <w:r>
              <w:t>634</w:t>
            </w:r>
          </w:p>
        </w:tc>
        <w:tc>
          <w:tcPr>
            <w:tcW w:w="1929" w:type="dxa"/>
          </w:tcPr>
          <w:p w:rsidR="00054878" w:rsidRDefault="006B7150" w:rsidP="006B7150">
            <w:pPr>
              <w:jc w:val="both"/>
            </w:pPr>
            <w:r>
              <w:t>3.23 (1.00–&lt;4.00)</w:t>
            </w:r>
          </w:p>
        </w:tc>
        <w:tc>
          <w:tcPr>
            <w:tcW w:w="2078" w:type="dxa"/>
          </w:tcPr>
          <w:p w:rsidR="00054878" w:rsidRDefault="006B7150" w:rsidP="006B7150">
            <w:pPr>
              <w:jc w:val="both"/>
            </w:pPr>
            <w:r>
              <w:t>0.9918 (0.9904–0.9930)</w:t>
            </w:r>
          </w:p>
        </w:tc>
        <w:tc>
          <w:tcPr>
            <w:tcW w:w="1543" w:type="dxa"/>
          </w:tcPr>
          <w:p w:rsidR="00054878" w:rsidRDefault="006B7150" w:rsidP="006B7150">
            <w:pPr>
              <w:jc w:val="both"/>
            </w:pPr>
            <w:r>
              <w:t>0.07 (0.00–0.37)</w:t>
            </w:r>
          </w:p>
        </w:tc>
        <w:tc>
          <w:tcPr>
            <w:tcW w:w="1543" w:type="dxa"/>
          </w:tcPr>
          <w:p w:rsidR="00054878" w:rsidRDefault="006B7150" w:rsidP="006B7150">
            <w:pPr>
              <w:jc w:val="both"/>
            </w:pPr>
            <w:r>
              <w:t>2.36 (0.00–10.45)</w:t>
            </w:r>
          </w:p>
        </w:tc>
      </w:tr>
      <w:tr w:rsidR="00054878" w:rsidTr="00054878">
        <w:tc>
          <w:tcPr>
            <w:tcW w:w="1702" w:type="dxa"/>
          </w:tcPr>
          <w:p w:rsidR="00054878" w:rsidRDefault="00054878" w:rsidP="00054878">
            <w:pPr>
              <w:jc w:val="center"/>
            </w:pPr>
            <w:r>
              <w:t>Без химиотерапия</w:t>
            </w:r>
          </w:p>
        </w:tc>
        <w:tc>
          <w:tcPr>
            <w:tcW w:w="550" w:type="dxa"/>
          </w:tcPr>
          <w:p w:rsidR="00054878" w:rsidRDefault="006B7150" w:rsidP="006B7150">
            <w:pPr>
              <w:jc w:val="both"/>
            </w:pPr>
            <w:r>
              <w:t>362</w:t>
            </w:r>
          </w:p>
        </w:tc>
        <w:tc>
          <w:tcPr>
            <w:tcW w:w="1929" w:type="dxa"/>
          </w:tcPr>
          <w:p w:rsidR="00054878" w:rsidRDefault="006B7150" w:rsidP="006B7150">
            <w:pPr>
              <w:jc w:val="both"/>
            </w:pPr>
            <w:r>
              <w:t>3.37 (0.11–&lt;4.00)</w:t>
            </w:r>
          </w:p>
        </w:tc>
        <w:tc>
          <w:tcPr>
            <w:tcW w:w="2078" w:type="dxa"/>
          </w:tcPr>
          <w:p w:rsidR="00054878" w:rsidRDefault="006B7150" w:rsidP="006B7150">
            <w:pPr>
              <w:jc w:val="both"/>
            </w:pPr>
            <w:r>
              <w:t>0.9912 (0.9892–0.9928)</w:t>
            </w:r>
          </w:p>
        </w:tc>
        <w:tc>
          <w:tcPr>
            <w:tcW w:w="1543" w:type="dxa"/>
          </w:tcPr>
          <w:p w:rsidR="00054878" w:rsidRDefault="006B7150" w:rsidP="006B7150">
            <w:pPr>
              <w:jc w:val="both"/>
            </w:pPr>
            <w:r>
              <w:t>0.07 (0.00–0.37)</w:t>
            </w:r>
          </w:p>
        </w:tc>
        <w:tc>
          <w:tcPr>
            <w:tcW w:w="1543" w:type="dxa"/>
          </w:tcPr>
          <w:p w:rsidR="00054878" w:rsidRDefault="006B7150" w:rsidP="006B7150">
            <w:pPr>
              <w:jc w:val="both"/>
            </w:pPr>
            <w:r>
              <w:t>2.34 (0.00–14.29)</w:t>
            </w:r>
          </w:p>
        </w:tc>
      </w:tr>
      <w:tr w:rsidR="00054878" w:rsidTr="00054878">
        <w:tc>
          <w:tcPr>
            <w:tcW w:w="1702" w:type="dxa"/>
          </w:tcPr>
          <w:p w:rsidR="00054878" w:rsidRDefault="00054878" w:rsidP="00054878">
            <w:pPr>
              <w:jc w:val="center"/>
            </w:pPr>
            <w:r>
              <w:t>С химиотерапией</w:t>
            </w:r>
          </w:p>
        </w:tc>
        <w:tc>
          <w:tcPr>
            <w:tcW w:w="550" w:type="dxa"/>
          </w:tcPr>
          <w:p w:rsidR="00054878" w:rsidRDefault="006B7150" w:rsidP="006B7150">
            <w:pPr>
              <w:jc w:val="both"/>
            </w:pPr>
            <w:r>
              <w:t xml:space="preserve">354 </w:t>
            </w:r>
          </w:p>
        </w:tc>
        <w:tc>
          <w:tcPr>
            <w:tcW w:w="1929" w:type="dxa"/>
          </w:tcPr>
          <w:p w:rsidR="00054878" w:rsidRDefault="006B7150" w:rsidP="006B7150">
            <w:pPr>
              <w:jc w:val="both"/>
            </w:pPr>
            <w:r>
              <w:t>2.58 (0.04–&lt;4.00)</w:t>
            </w:r>
          </w:p>
        </w:tc>
        <w:tc>
          <w:tcPr>
            <w:tcW w:w="2078" w:type="dxa"/>
          </w:tcPr>
          <w:p w:rsidR="00054878" w:rsidRDefault="006B7150" w:rsidP="006B7150">
            <w:pPr>
              <w:jc w:val="both"/>
            </w:pPr>
            <w:r>
              <w:t>0.9973 (0.9966–0.9978)</w:t>
            </w:r>
          </w:p>
        </w:tc>
        <w:tc>
          <w:tcPr>
            <w:tcW w:w="1543" w:type="dxa"/>
          </w:tcPr>
          <w:p w:rsidR="00054878" w:rsidRDefault="006B7150" w:rsidP="006B7150">
            <w:pPr>
              <w:jc w:val="both"/>
            </w:pPr>
            <w:r>
              <w:t>0.05 (0.00–0.30)</w:t>
            </w:r>
          </w:p>
        </w:tc>
        <w:tc>
          <w:tcPr>
            <w:tcW w:w="1543" w:type="dxa"/>
          </w:tcPr>
          <w:p w:rsidR="00054878" w:rsidRDefault="006B7150" w:rsidP="006B7150">
            <w:pPr>
              <w:jc w:val="both"/>
            </w:pPr>
            <w:r>
              <w:t>2.90 (0.00–33.33)</w:t>
            </w:r>
          </w:p>
        </w:tc>
      </w:tr>
      <w:tr w:rsidR="00054878" w:rsidTr="00054878">
        <w:tc>
          <w:tcPr>
            <w:tcW w:w="1702" w:type="dxa"/>
          </w:tcPr>
          <w:p w:rsidR="00054878" w:rsidRDefault="00054878" w:rsidP="00054878">
            <w:r w:rsidRPr="00054878">
              <w:t>Нормальные показатели лейкоцитов</w:t>
            </w:r>
          </w:p>
        </w:tc>
        <w:tc>
          <w:tcPr>
            <w:tcW w:w="550" w:type="dxa"/>
          </w:tcPr>
          <w:p w:rsidR="00054878" w:rsidRDefault="006B7150" w:rsidP="006B7150">
            <w:pPr>
              <w:jc w:val="both"/>
            </w:pPr>
            <w:r>
              <w:t>4419</w:t>
            </w:r>
          </w:p>
        </w:tc>
        <w:tc>
          <w:tcPr>
            <w:tcW w:w="1929" w:type="dxa"/>
          </w:tcPr>
          <w:p w:rsidR="00054878" w:rsidRDefault="006B7150" w:rsidP="006B7150">
            <w:pPr>
              <w:jc w:val="both"/>
            </w:pPr>
            <w:r>
              <w:t>6.49 (4.0–10.0)</w:t>
            </w:r>
          </w:p>
        </w:tc>
        <w:tc>
          <w:tcPr>
            <w:tcW w:w="2078" w:type="dxa"/>
          </w:tcPr>
          <w:p w:rsidR="00054878" w:rsidRDefault="006B7150" w:rsidP="006B7150">
            <w:pPr>
              <w:jc w:val="both"/>
            </w:pPr>
            <w:r>
              <w:t>0.9956 (0.9953–0.9959)</w:t>
            </w:r>
          </w:p>
        </w:tc>
        <w:tc>
          <w:tcPr>
            <w:tcW w:w="1543" w:type="dxa"/>
          </w:tcPr>
          <w:p w:rsidR="00054878" w:rsidRDefault="006B7150" w:rsidP="006B7150">
            <w:pPr>
              <w:jc w:val="both"/>
            </w:pPr>
            <w:r>
              <w:t>0.10 (0.00–0.84)</w:t>
            </w:r>
          </w:p>
        </w:tc>
        <w:tc>
          <w:tcPr>
            <w:tcW w:w="1543" w:type="dxa"/>
          </w:tcPr>
          <w:p w:rsidR="00054878" w:rsidRDefault="006B7150" w:rsidP="006B7150">
            <w:pPr>
              <w:jc w:val="both"/>
            </w:pPr>
            <w:r>
              <w:t>1.53 (0.00–9.24)</w:t>
            </w:r>
          </w:p>
        </w:tc>
      </w:tr>
      <w:tr w:rsidR="00054878" w:rsidTr="00054878">
        <w:tc>
          <w:tcPr>
            <w:tcW w:w="1702" w:type="dxa"/>
          </w:tcPr>
          <w:p w:rsidR="00054878" w:rsidRDefault="00054878" w:rsidP="00054878">
            <w:r>
              <w:t>Лейкоцитоз</w:t>
            </w:r>
          </w:p>
        </w:tc>
        <w:tc>
          <w:tcPr>
            <w:tcW w:w="550" w:type="dxa"/>
          </w:tcPr>
          <w:p w:rsidR="00054878" w:rsidRDefault="006B7150" w:rsidP="006B7150">
            <w:pPr>
              <w:jc w:val="both"/>
            </w:pPr>
            <w:r>
              <w:t>1192</w:t>
            </w:r>
          </w:p>
        </w:tc>
        <w:tc>
          <w:tcPr>
            <w:tcW w:w="1929" w:type="dxa"/>
          </w:tcPr>
          <w:p w:rsidR="00054878" w:rsidRDefault="006B7150" w:rsidP="006B7150">
            <w:pPr>
              <w:jc w:val="both"/>
            </w:pPr>
            <w:r>
              <w:t>12.60 (&gt;10.00)</w:t>
            </w:r>
          </w:p>
        </w:tc>
        <w:tc>
          <w:tcPr>
            <w:tcW w:w="2078" w:type="dxa"/>
          </w:tcPr>
          <w:p w:rsidR="00054878" w:rsidRDefault="006B7150" w:rsidP="006B7150">
            <w:pPr>
              <w:ind w:firstLine="708"/>
              <w:jc w:val="both"/>
            </w:pPr>
            <w:r>
              <w:t>0.9995 (0.9995–0.9996)</w:t>
            </w:r>
          </w:p>
        </w:tc>
        <w:tc>
          <w:tcPr>
            <w:tcW w:w="1543" w:type="dxa"/>
          </w:tcPr>
          <w:p w:rsidR="00054878" w:rsidRDefault="006B7150" w:rsidP="006B7150">
            <w:pPr>
              <w:jc w:val="both"/>
            </w:pPr>
            <w:r>
              <w:t>0.17 (0.00–4.77)</w:t>
            </w:r>
          </w:p>
        </w:tc>
        <w:tc>
          <w:tcPr>
            <w:tcW w:w="1543" w:type="dxa"/>
          </w:tcPr>
          <w:p w:rsidR="00054878" w:rsidRDefault="006B7150" w:rsidP="006B7150">
            <w:pPr>
              <w:jc w:val="both"/>
            </w:pPr>
            <w:r>
              <w:t>1.29 (0.00–8.21)</w:t>
            </w:r>
          </w:p>
        </w:tc>
      </w:tr>
      <w:tr w:rsidR="00054878" w:rsidTr="00C11C66">
        <w:tc>
          <w:tcPr>
            <w:tcW w:w="9345" w:type="dxa"/>
            <w:gridSpan w:val="6"/>
          </w:tcPr>
          <w:p w:rsidR="00054878" w:rsidRDefault="00054878" w:rsidP="006B7150">
            <w:pPr>
              <w:jc w:val="both"/>
            </w:pPr>
            <w:r w:rsidRPr="00054878">
              <w:t>Группы в зависимости от статуса химиотерапии</w:t>
            </w:r>
          </w:p>
        </w:tc>
      </w:tr>
      <w:tr w:rsidR="006B7150" w:rsidTr="00054878">
        <w:tc>
          <w:tcPr>
            <w:tcW w:w="1702" w:type="dxa"/>
          </w:tcPr>
          <w:p w:rsidR="006B7150" w:rsidRDefault="006B7150" w:rsidP="006B7150">
            <w:pPr>
              <w:jc w:val="center"/>
            </w:pPr>
            <w:r>
              <w:t>Без химиотерапия</w:t>
            </w:r>
          </w:p>
        </w:tc>
        <w:tc>
          <w:tcPr>
            <w:tcW w:w="550" w:type="dxa"/>
          </w:tcPr>
          <w:p w:rsidR="006B7150" w:rsidRDefault="006B7150" w:rsidP="006B7150">
            <w:pPr>
              <w:jc w:val="both"/>
            </w:pPr>
            <w:r>
              <w:t>5023</w:t>
            </w:r>
          </w:p>
        </w:tc>
        <w:tc>
          <w:tcPr>
            <w:tcW w:w="1929" w:type="dxa"/>
          </w:tcPr>
          <w:p w:rsidR="006B7150" w:rsidRDefault="006B7150" w:rsidP="006B7150">
            <w:pPr>
              <w:jc w:val="both"/>
            </w:pPr>
            <w:r>
              <w:t>6.93 (0.11–68.03)</w:t>
            </w:r>
          </w:p>
        </w:tc>
        <w:tc>
          <w:tcPr>
            <w:tcW w:w="2078" w:type="dxa"/>
          </w:tcPr>
          <w:p w:rsidR="006B7150" w:rsidRDefault="006B7150" w:rsidP="006B7150">
            <w:pPr>
              <w:jc w:val="both"/>
            </w:pPr>
            <w:r>
              <w:t>0.9992 (0.9992–0.9992)</w:t>
            </w:r>
          </w:p>
        </w:tc>
        <w:tc>
          <w:tcPr>
            <w:tcW w:w="1543" w:type="dxa"/>
          </w:tcPr>
          <w:p w:rsidR="006B7150" w:rsidRDefault="006B7150" w:rsidP="006B7150">
            <w:pPr>
              <w:jc w:val="both"/>
            </w:pPr>
            <w:r>
              <w:t>0.11 (0.00–2.85)</w:t>
            </w:r>
          </w:p>
        </w:tc>
        <w:tc>
          <w:tcPr>
            <w:tcW w:w="1543" w:type="dxa"/>
          </w:tcPr>
          <w:p w:rsidR="006B7150" w:rsidRDefault="006B7150" w:rsidP="006B7150">
            <w:pPr>
              <w:jc w:val="both"/>
            </w:pPr>
            <w:r>
              <w:t>1.55 (0.00–14.29)</w:t>
            </w:r>
          </w:p>
        </w:tc>
      </w:tr>
      <w:tr w:rsidR="006B7150" w:rsidTr="00054878">
        <w:tc>
          <w:tcPr>
            <w:tcW w:w="1702" w:type="dxa"/>
          </w:tcPr>
          <w:p w:rsidR="006B7150" w:rsidRDefault="006B7150" w:rsidP="006B7150">
            <w:pPr>
              <w:jc w:val="center"/>
            </w:pPr>
            <w:r>
              <w:t>С химиотерапией</w:t>
            </w:r>
          </w:p>
        </w:tc>
        <w:tc>
          <w:tcPr>
            <w:tcW w:w="550" w:type="dxa"/>
          </w:tcPr>
          <w:p w:rsidR="006B7150" w:rsidRDefault="006B7150" w:rsidP="006B7150">
            <w:pPr>
              <w:jc w:val="both"/>
            </w:pPr>
            <w:r>
              <w:t>1304</w:t>
            </w:r>
          </w:p>
        </w:tc>
        <w:tc>
          <w:tcPr>
            <w:tcW w:w="1929" w:type="dxa"/>
          </w:tcPr>
          <w:p w:rsidR="006B7150" w:rsidRDefault="006B7150" w:rsidP="006B7150">
            <w:pPr>
              <w:jc w:val="both"/>
            </w:pPr>
            <w:r>
              <w:t>5.59 (0.04–299.35)</w:t>
            </w:r>
          </w:p>
        </w:tc>
        <w:tc>
          <w:tcPr>
            <w:tcW w:w="2078" w:type="dxa"/>
          </w:tcPr>
          <w:p w:rsidR="006B7150" w:rsidRDefault="006B7150" w:rsidP="006B7150">
            <w:pPr>
              <w:jc w:val="both"/>
            </w:pPr>
            <w:r>
              <w:t>0.9997 (0.9997–0.9998)</w:t>
            </w:r>
          </w:p>
        </w:tc>
        <w:tc>
          <w:tcPr>
            <w:tcW w:w="1543" w:type="dxa"/>
          </w:tcPr>
          <w:p w:rsidR="006B7150" w:rsidRDefault="006B7150" w:rsidP="006B7150">
            <w:pPr>
              <w:jc w:val="both"/>
            </w:pPr>
            <w:r>
              <w:t>0.08 (0.00–4.77)</w:t>
            </w:r>
          </w:p>
        </w:tc>
        <w:tc>
          <w:tcPr>
            <w:tcW w:w="1543" w:type="dxa"/>
          </w:tcPr>
          <w:p w:rsidR="006B7150" w:rsidRDefault="006B7150" w:rsidP="006B7150">
            <w:pPr>
              <w:jc w:val="both"/>
            </w:pPr>
            <w:r>
              <w:t>1.56 (0.00–33.33)</w:t>
            </w:r>
          </w:p>
        </w:tc>
      </w:tr>
      <w:tr w:rsidR="006B7150" w:rsidTr="00FD4B04">
        <w:tc>
          <w:tcPr>
            <w:tcW w:w="9345" w:type="dxa"/>
            <w:gridSpan w:val="6"/>
          </w:tcPr>
          <w:p w:rsidR="006B7150" w:rsidRDefault="006B7150" w:rsidP="00F256B9">
            <w:pPr>
              <w:jc w:val="both"/>
            </w:pPr>
            <w:r w:rsidRPr="00054878">
              <w:t>Сокращения: WNR - лейкоцитарный нуклеозид; W</w:t>
            </w:r>
            <w:r w:rsidR="00F256B9">
              <w:t xml:space="preserve">DF, </w:t>
            </w:r>
            <w:r w:rsidR="00F256B9">
              <w:rPr>
                <w:lang w:val="en-US"/>
              </w:rPr>
              <w:t>WBC</w:t>
            </w:r>
            <w:r w:rsidR="00F256B9">
              <w:t xml:space="preserve"> дифференциал</w:t>
            </w:r>
            <w:r>
              <w:t>; ДИ</w:t>
            </w:r>
            <w:r w:rsidRPr="00054878">
              <w:t xml:space="preserve"> - доверительный интервал.</w:t>
            </w:r>
          </w:p>
        </w:tc>
      </w:tr>
    </w:tbl>
    <w:p w:rsidR="00201E34" w:rsidRDefault="00201E34" w:rsidP="00010D97">
      <w:pPr>
        <w:jc w:val="both"/>
      </w:pPr>
    </w:p>
    <w:p w:rsidR="006B7150" w:rsidRDefault="006B7150" w:rsidP="00010D97">
      <w:pPr>
        <w:jc w:val="both"/>
      </w:pPr>
    </w:p>
    <w:p w:rsidR="006B7150" w:rsidRDefault="006B7150" w:rsidP="00010D97">
      <w:pPr>
        <w:jc w:val="both"/>
      </w:pPr>
    </w:p>
    <w:p w:rsidR="006B7150" w:rsidRDefault="006B7150" w:rsidP="00010D97">
      <w:pPr>
        <w:jc w:val="both"/>
      </w:pPr>
    </w:p>
    <w:p w:rsidR="006B7150" w:rsidRDefault="006B7150" w:rsidP="00010D97">
      <w:pPr>
        <w:jc w:val="both"/>
      </w:pPr>
    </w:p>
    <w:tbl>
      <w:tblPr>
        <w:tblStyle w:val="a3"/>
        <w:tblW w:w="0" w:type="auto"/>
        <w:tblInd w:w="-1423" w:type="dxa"/>
        <w:tblLook w:val="04A0" w:firstRow="1" w:lastRow="0" w:firstColumn="1" w:lastColumn="0" w:noHBand="0" w:noVBand="1"/>
      </w:tblPr>
      <w:tblGrid>
        <w:gridCol w:w="1570"/>
        <w:gridCol w:w="524"/>
        <w:gridCol w:w="1147"/>
        <w:gridCol w:w="1259"/>
        <w:gridCol w:w="1250"/>
        <w:gridCol w:w="1259"/>
        <w:gridCol w:w="1250"/>
        <w:gridCol w:w="1259"/>
        <w:gridCol w:w="1250"/>
      </w:tblGrid>
      <w:tr w:rsidR="006B7150" w:rsidTr="00201E34">
        <w:tc>
          <w:tcPr>
            <w:tcW w:w="10768" w:type="dxa"/>
            <w:gridSpan w:val="9"/>
          </w:tcPr>
          <w:p w:rsidR="006B7150" w:rsidRDefault="006B7150" w:rsidP="00010D97">
            <w:pPr>
              <w:jc w:val="both"/>
            </w:pPr>
            <w:r w:rsidRPr="006B7150">
              <w:lastRenderedPageBreak/>
              <w:t>Таблица 2. Абсолютная разница и процентная</w:t>
            </w:r>
            <w:r>
              <w:t xml:space="preserve"> разница в каждой паре каналов в 508 образцах</w:t>
            </w:r>
            <w:r w:rsidRPr="006B7150">
              <w:t xml:space="preserve"> с рефлекторным тестом</w:t>
            </w:r>
          </w:p>
        </w:tc>
      </w:tr>
      <w:tr w:rsidR="00862CBF" w:rsidTr="00201E34">
        <w:tc>
          <w:tcPr>
            <w:tcW w:w="2649" w:type="dxa"/>
          </w:tcPr>
          <w:p w:rsidR="00862CBF" w:rsidRDefault="00862CBF" w:rsidP="00010D97">
            <w:pPr>
              <w:jc w:val="both"/>
            </w:pPr>
          </w:p>
        </w:tc>
        <w:tc>
          <w:tcPr>
            <w:tcW w:w="479" w:type="dxa"/>
          </w:tcPr>
          <w:p w:rsidR="00862CBF" w:rsidRDefault="00862CBF" w:rsidP="00010D97">
            <w:pPr>
              <w:jc w:val="both"/>
            </w:pPr>
          </w:p>
        </w:tc>
        <w:tc>
          <w:tcPr>
            <w:tcW w:w="1013" w:type="dxa"/>
          </w:tcPr>
          <w:p w:rsidR="00862CBF" w:rsidRDefault="00862CBF" w:rsidP="00010D97">
            <w:pPr>
              <w:jc w:val="both"/>
            </w:pPr>
          </w:p>
        </w:tc>
        <w:tc>
          <w:tcPr>
            <w:tcW w:w="2209" w:type="dxa"/>
            <w:gridSpan w:val="2"/>
          </w:tcPr>
          <w:p w:rsidR="00862CBF" w:rsidRDefault="00862CBF" w:rsidP="00010D97">
            <w:pPr>
              <w:jc w:val="both"/>
            </w:pPr>
            <w:r>
              <w:t xml:space="preserve">WNR </w:t>
            </w:r>
            <w:proofErr w:type="spellStart"/>
            <w:r>
              <w:t>vs</w:t>
            </w:r>
            <w:proofErr w:type="spellEnd"/>
            <w:r>
              <w:t>. WDF</w:t>
            </w:r>
          </w:p>
        </w:tc>
        <w:tc>
          <w:tcPr>
            <w:tcW w:w="2209" w:type="dxa"/>
            <w:gridSpan w:val="2"/>
          </w:tcPr>
          <w:p w:rsidR="00862CBF" w:rsidRDefault="00862CBF" w:rsidP="00010D97">
            <w:pPr>
              <w:jc w:val="both"/>
            </w:pPr>
            <w:r>
              <w:t xml:space="preserve">WNR </w:t>
            </w:r>
            <w:proofErr w:type="spellStart"/>
            <w:r>
              <w:t>vs</w:t>
            </w:r>
            <w:proofErr w:type="spellEnd"/>
            <w:r>
              <w:t>. WPC</w:t>
            </w:r>
          </w:p>
        </w:tc>
        <w:tc>
          <w:tcPr>
            <w:tcW w:w="2209" w:type="dxa"/>
            <w:gridSpan w:val="2"/>
          </w:tcPr>
          <w:p w:rsidR="00862CBF" w:rsidRDefault="00862CBF" w:rsidP="00010D97">
            <w:pPr>
              <w:jc w:val="both"/>
            </w:pPr>
            <w:r>
              <w:t xml:space="preserve">WDF </w:t>
            </w:r>
            <w:proofErr w:type="spellStart"/>
            <w:r>
              <w:t>vs</w:t>
            </w:r>
            <w:proofErr w:type="spellEnd"/>
            <w:r>
              <w:t>. WPC</w:t>
            </w:r>
          </w:p>
        </w:tc>
      </w:tr>
      <w:tr w:rsidR="00862CBF" w:rsidTr="00201E34">
        <w:tc>
          <w:tcPr>
            <w:tcW w:w="2649" w:type="dxa"/>
          </w:tcPr>
          <w:p w:rsidR="006B7150" w:rsidRDefault="006B7150" w:rsidP="00010D97">
            <w:pPr>
              <w:jc w:val="both"/>
            </w:pPr>
          </w:p>
        </w:tc>
        <w:tc>
          <w:tcPr>
            <w:tcW w:w="479" w:type="dxa"/>
          </w:tcPr>
          <w:p w:rsidR="006B7150" w:rsidRPr="00862CBF" w:rsidRDefault="00862CBF" w:rsidP="00010D97">
            <w:pPr>
              <w:jc w:val="both"/>
              <w:rPr>
                <w:lang w:val="en-US"/>
              </w:rPr>
            </w:pPr>
            <w:r>
              <w:rPr>
                <w:lang w:val="en-US"/>
              </w:rPr>
              <w:t>N</w:t>
            </w:r>
          </w:p>
        </w:tc>
        <w:tc>
          <w:tcPr>
            <w:tcW w:w="1013" w:type="dxa"/>
          </w:tcPr>
          <w:p w:rsidR="00862CBF" w:rsidRDefault="00862CBF" w:rsidP="00862CBF">
            <w:pPr>
              <w:jc w:val="both"/>
            </w:pPr>
            <w:r>
              <w:t>Медиана по WPC</w:t>
            </w:r>
          </w:p>
          <w:p w:rsidR="006B7150" w:rsidRDefault="00862CBF" w:rsidP="00862CBF">
            <w:pPr>
              <w:jc w:val="both"/>
            </w:pPr>
            <w:r>
              <w:t>(диапазон, х 10</w:t>
            </w:r>
            <w:r w:rsidRPr="00862CBF">
              <w:rPr>
                <w:vertAlign w:val="superscript"/>
              </w:rPr>
              <w:t>9</w:t>
            </w:r>
            <w:r>
              <w:t>/л)</w:t>
            </w:r>
          </w:p>
        </w:tc>
        <w:tc>
          <w:tcPr>
            <w:tcW w:w="1108" w:type="dxa"/>
          </w:tcPr>
          <w:p w:rsidR="00862CBF" w:rsidRDefault="00862CBF" w:rsidP="00862CBF">
            <w:pPr>
              <w:jc w:val="both"/>
            </w:pPr>
            <w:r>
              <w:t>Абсолютная</w:t>
            </w:r>
          </w:p>
          <w:p w:rsidR="00862CBF" w:rsidRDefault="00862CBF" w:rsidP="00862CBF">
            <w:pPr>
              <w:jc w:val="both"/>
            </w:pPr>
            <w:r>
              <w:t>разница</w:t>
            </w:r>
          </w:p>
          <w:p w:rsidR="006B7150" w:rsidRDefault="00862CBF" w:rsidP="00862CBF">
            <w:pPr>
              <w:jc w:val="both"/>
            </w:pPr>
            <w:r>
              <w:t>(диапазон, х 10</w:t>
            </w:r>
            <w:r w:rsidRPr="00862CBF">
              <w:rPr>
                <w:vertAlign w:val="superscript"/>
              </w:rPr>
              <w:t>9</w:t>
            </w:r>
            <w:r>
              <w:t>/л)</w:t>
            </w:r>
          </w:p>
        </w:tc>
        <w:tc>
          <w:tcPr>
            <w:tcW w:w="1101" w:type="dxa"/>
          </w:tcPr>
          <w:p w:rsidR="00862CBF" w:rsidRDefault="00862CBF" w:rsidP="00862CBF">
            <w:pPr>
              <w:jc w:val="both"/>
            </w:pPr>
            <w:r>
              <w:t>Процентная</w:t>
            </w:r>
          </w:p>
          <w:p w:rsidR="00862CBF" w:rsidRDefault="00862CBF" w:rsidP="00862CBF">
            <w:pPr>
              <w:jc w:val="both"/>
            </w:pPr>
            <w:r>
              <w:t>разница</w:t>
            </w:r>
          </w:p>
          <w:p w:rsidR="006B7150" w:rsidRDefault="00862CBF" w:rsidP="00862CBF">
            <w:pPr>
              <w:jc w:val="both"/>
            </w:pPr>
            <w:r>
              <w:t>(диапазон, %)</w:t>
            </w:r>
          </w:p>
        </w:tc>
        <w:tc>
          <w:tcPr>
            <w:tcW w:w="1108" w:type="dxa"/>
          </w:tcPr>
          <w:p w:rsidR="00862CBF" w:rsidRDefault="00862CBF" w:rsidP="00862CBF">
            <w:pPr>
              <w:jc w:val="both"/>
            </w:pPr>
            <w:r>
              <w:t>Абсолютная</w:t>
            </w:r>
          </w:p>
          <w:p w:rsidR="00862CBF" w:rsidRDefault="00862CBF" w:rsidP="00862CBF">
            <w:pPr>
              <w:jc w:val="both"/>
            </w:pPr>
            <w:r>
              <w:t>разница</w:t>
            </w:r>
          </w:p>
          <w:p w:rsidR="006B7150" w:rsidRDefault="00862CBF" w:rsidP="00862CBF">
            <w:pPr>
              <w:jc w:val="both"/>
            </w:pPr>
            <w:r>
              <w:t>(диапазон, х 10</w:t>
            </w:r>
            <w:r w:rsidRPr="00862CBF">
              <w:rPr>
                <w:vertAlign w:val="superscript"/>
              </w:rPr>
              <w:t>9</w:t>
            </w:r>
            <w:r>
              <w:t>/л)</w:t>
            </w:r>
          </w:p>
        </w:tc>
        <w:tc>
          <w:tcPr>
            <w:tcW w:w="1101" w:type="dxa"/>
          </w:tcPr>
          <w:p w:rsidR="00862CBF" w:rsidRDefault="00862CBF" w:rsidP="00862CBF">
            <w:pPr>
              <w:jc w:val="both"/>
            </w:pPr>
            <w:r>
              <w:t>Процентная</w:t>
            </w:r>
          </w:p>
          <w:p w:rsidR="00862CBF" w:rsidRDefault="00862CBF" w:rsidP="00862CBF">
            <w:pPr>
              <w:jc w:val="both"/>
            </w:pPr>
            <w:r>
              <w:t>разница</w:t>
            </w:r>
          </w:p>
          <w:p w:rsidR="006B7150" w:rsidRDefault="00862CBF" w:rsidP="00862CBF">
            <w:pPr>
              <w:jc w:val="both"/>
            </w:pPr>
            <w:r>
              <w:t>(диапазон, %)</w:t>
            </w:r>
          </w:p>
        </w:tc>
        <w:tc>
          <w:tcPr>
            <w:tcW w:w="1108" w:type="dxa"/>
          </w:tcPr>
          <w:p w:rsidR="00862CBF" w:rsidRDefault="00862CBF" w:rsidP="00862CBF">
            <w:pPr>
              <w:jc w:val="both"/>
            </w:pPr>
            <w:r>
              <w:t>Абсолютная</w:t>
            </w:r>
          </w:p>
          <w:p w:rsidR="00862CBF" w:rsidRDefault="00862CBF" w:rsidP="00862CBF">
            <w:pPr>
              <w:jc w:val="both"/>
            </w:pPr>
            <w:r>
              <w:t>разница</w:t>
            </w:r>
          </w:p>
          <w:p w:rsidR="006B7150" w:rsidRDefault="00862CBF" w:rsidP="00862CBF">
            <w:pPr>
              <w:jc w:val="both"/>
            </w:pPr>
            <w:r>
              <w:t>(диапазон, х 10</w:t>
            </w:r>
            <w:r w:rsidRPr="00862CBF">
              <w:rPr>
                <w:vertAlign w:val="superscript"/>
              </w:rPr>
              <w:t>9</w:t>
            </w:r>
            <w:r>
              <w:t>/л)</w:t>
            </w:r>
          </w:p>
        </w:tc>
        <w:tc>
          <w:tcPr>
            <w:tcW w:w="1101" w:type="dxa"/>
          </w:tcPr>
          <w:p w:rsidR="00862CBF" w:rsidRDefault="00862CBF" w:rsidP="00862CBF">
            <w:pPr>
              <w:jc w:val="both"/>
            </w:pPr>
            <w:r>
              <w:t>Процентная</w:t>
            </w:r>
          </w:p>
          <w:p w:rsidR="00862CBF" w:rsidRDefault="00862CBF" w:rsidP="00862CBF">
            <w:pPr>
              <w:jc w:val="both"/>
            </w:pPr>
            <w:r>
              <w:t>разница</w:t>
            </w:r>
          </w:p>
          <w:p w:rsidR="006B7150" w:rsidRDefault="00862CBF" w:rsidP="00862CBF">
            <w:pPr>
              <w:jc w:val="both"/>
            </w:pPr>
            <w:r>
              <w:t>(диапазон, %)</w:t>
            </w:r>
          </w:p>
        </w:tc>
      </w:tr>
      <w:tr w:rsidR="00862CBF" w:rsidTr="00201E34">
        <w:tc>
          <w:tcPr>
            <w:tcW w:w="2649" w:type="dxa"/>
          </w:tcPr>
          <w:p w:rsidR="006B7150" w:rsidRDefault="00862CBF" w:rsidP="00010D97">
            <w:pPr>
              <w:jc w:val="both"/>
            </w:pPr>
            <w:r>
              <w:t>Общее</w:t>
            </w:r>
          </w:p>
        </w:tc>
        <w:tc>
          <w:tcPr>
            <w:tcW w:w="479" w:type="dxa"/>
          </w:tcPr>
          <w:p w:rsidR="006B7150" w:rsidRDefault="00862CBF" w:rsidP="00010D97">
            <w:pPr>
              <w:jc w:val="both"/>
            </w:pPr>
            <w:r>
              <w:t>508</w:t>
            </w:r>
          </w:p>
        </w:tc>
        <w:tc>
          <w:tcPr>
            <w:tcW w:w="1013" w:type="dxa"/>
          </w:tcPr>
          <w:p w:rsidR="006B7150" w:rsidRDefault="00F256B9" w:rsidP="00010D97">
            <w:pPr>
              <w:jc w:val="both"/>
            </w:pPr>
            <w:r>
              <w:t>6.53 (0.14–60.41)</w:t>
            </w:r>
          </w:p>
        </w:tc>
        <w:tc>
          <w:tcPr>
            <w:tcW w:w="1108" w:type="dxa"/>
          </w:tcPr>
          <w:p w:rsidR="006B7150" w:rsidRDefault="00F256B9" w:rsidP="00010D97">
            <w:pPr>
              <w:jc w:val="both"/>
            </w:pPr>
            <w:r>
              <w:t>0.10 (0.00–2.52)</w:t>
            </w:r>
          </w:p>
        </w:tc>
        <w:tc>
          <w:tcPr>
            <w:tcW w:w="1101" w:type="dxa"/>
          </w:tcPr>
          <w:p w:rsidR="006B7150" w:rsidRDefault="00F256B9" w:rsidP="00010D97">
            <w:pPr>
              <w:jc w:val="both"/>
            </w:pPr>
            <w:r>
              <w:t>1.46 (0.00–18.18)</w:t>
            </w:r>
          </w:p>
        </w:tc>
        <w:tc>
          <w:tcPr>
            <w:tcW w:w="1108" w:type="dxa"/>
          </w:tcPr>
          <w:p w:rsidR="006B7150" w:rsidRDefault="00F256B9" w:rsidP="00010D97">
            <w:pPr>
              <w:jc w:val="both"/>
            </w:pPr>
            <w:r>
              <w:t>0.11 (0.00–1.83)</w:t>
            </w:r>
          </w:p>
        </w:tc>
        <w:tc>
          <w:tcPr>
            <w:tcW w:w="1101" w:type="dxa"/>
          </w:tcPr>
          <w:p w:rsidR="006B7150" w:rsidRDefault="00F256B9" w:rsidP="00010D97">
            <w:pPr>
              <w:jc w:val="both"/>
            </w:pPr>
            <w:r>
              <w:t>1.76 (0.00–11.25)</w:t>
            </w:r>
          </w:p>
        </w:tc>
        <w:tc>
          <w:tcPr>
            <w:tcW w:w="1108" w:type="dxa"/>
          </w:tcPr>
          <w:p w:rsidR="006B7150" w:rsidRDefault="00F256B9" w:rsidP="00010D97">
            <w:pPr>
              <w:jc w:val="both"/>
            </w:pPr>
            <w:r>
              <w:t>0.11 (0.00–3.92)</w:t>
            </w:r>
          </w:p>
        </w:tc>
        <w:tc>
          <w:tcPr>
            <w:tcW w:w="1101" w:type="dxa"/>
          </w:tcPr>
          <w:p w:rsidR="006B7150" w:rsidRDefault="00F256B9" w:rsidP="00010D97">
            <w:pPr>
              <w:jc w:val="both"/>
            </w:pPr>
            <w:r>
              <w:t>0.02 (0.00–0.21)</w:t>
            </w:r>
          </w:p>
        </w:tc>
      </w:tr>
      <w:tr w:rsidR="00862CBF" w:rsidTr="00201E34">
        <w:tc>
          <w:tcPr>
            <w:tcW w:w="10768" w:type="dxa"/>
            <w:gridSpan w:val="9"/>
          </w:tcPr>
          <w:p w:rsidR="00862CBF" w:rsidRDefault="00862CBF" w:rsidP="00010D97">
            <w:pPr>
              <w:jc w:val="both"/>
            </w:pPr>
            <w:r w:rsidRPr="00054878">
              <w:t>Группы в соответствии с подсчетами WBC</w:t>
            </w:r>
          </w:p>
        </w:tc>
      </w:tr>
      <w:tr w:rsidR="00862CBF" w:rsidTr="00201E34">
        <w:tc>
          <w:tcPr>
            <w:tcW w:w="2649" w:type="dxa"/>
          </w:tcPr>
          <w:p w:rsidR="006B7150" w:rsidRDefault="00862CBF" w:rsidP="00010D97">
            <w:pPr>
              <w:jc w:val="both"/>
            </w:pPr>
            <w:r>
              <w:t>Лейкопения</w:t>
            </w:r>
          </w:p>
        </w:tc>
        <w:tc>
          <w:tcPr>
            <w:tcW w:w="479" w:type="dxa"/>
          </w:tcPr>
          <w:p w:rsidR="006B7150" w:rsidRDefault="00F256B9" w:rsidP="00010D97">
            <w:pPr>
              <w:jc w:val="both"/>
            </w:pPr>
            <w:r>
              <w:t>76</w:t>
            </w:r>
          </w:p>
        </w:tc>
        <w:tc>
          <w:tcPr>
            <w:tcW w:w="1013" w:type="dxa"/>
          </w:tcPr>
          <w:p w:rsidR="006B7150" w:rsidRDefault="00F256B9" w:rsidP="00010D97">
            <w:pPr>
              <w:jc w:val="both"/>
            </w:pPr>
            <w:r>
              <w:t>2.90 (&lt;4.00)</w:t>
            </w:r>
          </w:p>
        </w:tc>
        <w:tc>
          <w:tcPr>
            <w:tcW w:w="1108" w:type="dxa"/>
          </w:tcPr>
          <w:p w:rsidR="006B7150" w:rsidRDefault="00F256B9" w:rsidP="00010D97">
            <w:pPr>
              <w:jc w:val="both"/>
            </w:pPr>
            <w:r>
              <w:t>0.07 (0.00–0.33)</w:t>
            </w:r>
          </w:p>
        </w:tc>
        <w:tc>
          <w:tcPr>
            <w:tcW w:w="1101" w:type="dxa"/>
          </w:tcPr>
          <w:p w:rsidR="006B7150" w:rsidRDefault="00F256B9" w:rsidP="00F256B9">
            <w:pPr>
              <w:tabs>
                <w:tab w:val="left" w:pos="705"/>
              </w:tabs>
              <w:jc w:val="both"/>
            </w:pPr>
            <w:r>
              <w:t>3.20 (0.00–18.18)</w:t>
            </w:r>
          </w:p>
        </w:tc>
        <w:tc>
          <w:tcPr>
            <w:tcW w:w="1108" w:type="dxa"/>
          </w:tcPr>
          <w:p w:rsidR="006B7150" w:rsidRDefault="00F256B9" w:rsidP="00010D97">
            <w:pPr>
              <w:jc w:val="both"/>
            </w:pPr>
            <w:r>
              <w:t>0.06 (0.00–0.32)</w:t>
            </w:r>
          </w:p>
        </w:tc>
        <w:tc>
          <w:tcPr>
            <w:tcW w:w="1101" w:type="dxa"/>
          </w:tcPr>
          <w:p w:rsidR="006B7150" w:rsidRDefault="00F256B9" w:rsidP="00010D97">
            <w:pPr>
              <w:jc w:val="both"/>
            </w:pPr>
            <w:r>
              <w:t>2.61 (0.00–11.25)</w:t>
            </w:r>
          </w:p>
        </w:tc>
        <w:tc>
          <w:tcPr>
            <w:tcW w:w="1108" w:type="dxa"/>
          </w:tcPr>
          <w:p w:rsidR="006B7150" w:rsidRDefault="00F256B9" w:rsidP="00010D97">
            <w:pPr>
              <w:jc w:val="both"/>
            </w:pPr>
            <w:r>
              <w:t>0.07 (0.00–0.33)</w:t>
            </w:r>
          </w:p>
        </w:tc>
        <w:tc>
          <w:tcPr>
            <w:tcW w:w="1101" w:type="dxa"/>
          </w:tcPr>
          <w:p w:rsidR="006B7150" w:rsidRDefault="00F256B9" w:rsidP="00010D97">
            <w:pPr>
              <w:jc w:val="both"/>
            </w:pPr>
            <w:r>
              <w:t>0.03 (0.00–0.21)</w:t>
            </w:r>
          </w:p>
        </w:tc>
      </w:tr>
      <w:tr w:rsidR="00862CBF" w:rsidTr="00201E34">
        <w:tc>
          <w:tcPr>
            <w:tcW w:w="2649" w:type="dxa"/>
          </w:tcPr>
          <w:p w:rsidR="006B7150" w:rsidRDefault="00862CBF" w:rsidP="00010D97">
            <w:pPr>
              <w:jc w:val="both"/>
            </w:pPr>
            <w:r>
              <w:t>Тяжелая</w:t>
            </w:r>
          </w:p>
        </w:tc>
        <w:tc>
          <w:tcPr>
            <w:tcW w:w="479" w:type="dxa"/>
          </w:tcPr>
          <w:p w:rsidR="006B7150" w:rsidRDefault="00F256B9" w:rsidP="00010D97">
            <w:pPr>
              <w:jc w:val="both"/>
            </w:pPr>
            <w:r>
              <w:t>12</w:t>
            </w:r>
          </w:p>
        </w:tc>
        <w:tc>
          <w:tcPr>
            <w:tcW w:w="1013" w:type="dxa"/>
          </w:tcPr>
          <w:p w:rsidR="006B7150" w:rsidRDefault="00F256B9" w:rsidP="00010D97">
            <w:pPr>
              <w:jc w:val="both"/>
            </w:pPr>
            <w:r>
              <w:t>0.80 (&lt;1.00)</w:t>
            </w:r>
          </w:p>
        </w:tc>
        <w:tc>
          <w:tcPr>
            <w:tcW w:w="1108" w:type="dxa"/>
          </w:tcPr>
          <w:p w:rsidR="006B7150" w:rsidRDefault="00F256B9" w:rsidP="00010D97">
            <w:pPr>
              <w:jc w:val="both"/>
            </w:pPr>
            <w:r>
              <w:t>0.03 (0.00–0.16)</w:t>
            </w:r>
          </w:p>
        </w:tc>
        <w:tc>
          <w:tcPr>
            <w:tcW w:w="1101" w:type="dxa"/>
          </w:tcPr>
          <w:p w:rsidR="006B7150" w:rsidRDefault="00F256B9" w:rsidP="00010D97">
            <w:pPr>
              <w:jc w:val="both"/>
            </w:pPr>
            <w:r>
              <w:t>6.66 (0.00–18.18)</w:t>
            </w:r>
          </w:p>
        </w:tc>
        <w:tc>
          <w:tcPr>
            <w:tcW w:w="1108" w:type="dxa"/>
          </w:tcPr>
          <w:p w:rsidR="006B7150" w:rsidRDefault="00F256B9" w:rsidP="00010D97">
            <w:pPr>
              <w:jc w:val="both"/>
            </w:pPr>
            <w:r>
              <w:t>0.04 (0.01–0.10)</w:t>
            </w:r>
          </w:p>
        </w:tc>
        <w:tc>
          <w:tcPr>
            <w:tcW w:w="1101" w:type="dxa"/>
          </w:tcPr>
          <w:p w:rsidR="006B7150" w:rsidRDefault="00F256B9" w:rsidP="00010D97">
            <w:pPr>
              <w:jc w:val="both"/>
            </w:pPr>
            <w:r>
              <w:t>7.69 (2.50–11.25)</w:t>
            </w:r>
          </w:p>
        </w:tc>
        <w:tc>
          <w:tcPr>
            <w:tcW w:w="1108" w:type="dxa"/>
          </w:tcPr>
          <w:p w:rsidR="006B7150" w:rsidRDefault="00F256B9" w:rsidP="00010D97">
            <w:pPr>
              <w:jc w:val="both"/>
            </w:pPr>
            <w:r>
              <w:t>0.04 (0.01–0.11)</w:t>
            </w:r>
          </w:p>
        </w:tc>
        <w:tc>
          <w:tcPr>
            <w:tcW w:w="1101" w:type="dxa"/>
          </w:tcPr>
          <w:p w:rsidR="006B7150" w:rsidRDefault="00F256B9" w:rsidP="00010D97">
            <w:pPr>
              <w:jc w:val="both"/>
            </w:pPr>
            <w:r>
              <w:t>0.10 (0.01–0.21)</w:t>
            </w:r>
          </w:p>
        </w:tc>
      </w:tr>
      <w:tr w:rsidR="00862CBF" w:rsidTr="00201E34">
        <w:tc>
          <w:tcPr>
            <w:tcW w:w="2649" w:type="dxa"/>
          </w:tcPr>
          <w:p w:rsidR="006B7150" w:rsidRDefault="00862CBF" w:rsidP="00010D97">
            <w:pPr>
              <w:jc w:val="both"/>
            </w:pPr>
            <w:r>
              <w:t>От легкой до умеренной</w:t>
            </w:r>
          </w:p>
        </w:tc>
        <w:tc>
          <w:tcPr>
            <w:tcW w:w="479" w:type="dxa"/>
          </w:tcPr>
          <w:p w:rsidR="006B7150" w:rsidRDefault="00F256B9" w:rsidP="00010D97">
            <w:pPr>
              <w:jc w:val="both"/>
            </w:pPr>
            <w:r>
              <w:t>64</w:t>
            </w:r>
          </w:p>
        </w:tc>
        <w:tc>
          <w:tcPr>
            <w:tcW w:w="1013" w:type="dxa"/>
          </w:tcPr>
          <w:p w:rsidR="006B7150" w:rsidRDefault="00F256B9" w:rsidP="00010D97">
            <w:pPr>
              <w:jc w:val="both"/>
            </w:pPr>
            <w:r>
              <w:t>3.15 (1.00–&lt;4.00)</w:t>
            </w:r>
          </w:p>
        </w:tc>
        <w:tc>
          <w:tcPr>
            <w:tcW w:w="1108" w:type="dxa"/>
          </w:tcPr>
          <w:p w:rsidR="006B7150" w:rsidRDefault="00F256B9" w:rsidP="00010D97">
            <w:pPr>
              <w:jc w:val="both"/>
            </w:pPr>
            <w:r>
              <w:t>0.09 (0.00–0.33)</w:t>
            </w:r>
          </w:p>
        </w:tc>
        <w:tc>
          <w:tcPr>
            <w:tcW w:w="1101" w:type="dxa"/>
          </w:tcPr>
          <w:p w:rsidR="006B7150" w:rsidRDefault="00F256B9" w:rsidP="00010D97">
            <w:pPr>
              <w:jc w:val="both"/>
            </w:pPr>
            <w:r>
              <w:t>2.86 (0.00–10.28)</w:t>
            </w:r>
          </w:p>
        </w:tc>
        <w:tc>
          <w:tcPr>
            <w:tcW w:w="1108" w:type="dxa"/>
          </w:tcPr>
          <w:p w:rsidR="006B7150" w:rsidRDefault="00F256B9" w:rsidP="00010D97">
            <w:pPr>
              <w:jc w:val="both"/>
            </w:pPr>
            <w:r>
              <w:t>0.06 (0.00–0.32)</w:t>
            </w:r>
          </w:p>
        </w:tc>
        <w:tc>
          <w:tcPr>
            <w:tcW w:w="1101" w:type="dxa"/>
          </w:tcPr>
          <w:p w:rsidR="006B7150" w:rsidRDefault="00F256B9" w:rsidP="00010D97">
            <w:pPr>
              <w:jc w:val="both"/>
            </w:pPr>
            <w:r>
              <w:t>2.09 (0.00–10.46)</w:t>
            </w:r>
          </w:p>
        </w:tc>
        <w:tc>
          <w:tcPr>
            <w:tcW w:w="1108" w:type="dxa"/>
          </w:tcPr>
          <w:p w:rsidR="006B7150" w:rsidRDefault="00F256B9" w:rsidP="00010D97">
            <w:pPr>
              <w:jc w:val="both"/>
            </w:pPr>
            <w:r>
              <w:t>0.08 (0.00–0.33)</w:t>
            </w:r>
          </w:p>
        </w:tc>
        <w:tc>
          <w:tcPr>
            <w:tcW w:w="1101" w:type="dxa"/>
          </w:tcPr>
          <w:p w:rsidR="006B7150" w:rsidRDefault="00F256B9" w:rsidP="00010D97">
            <w:pPr>
              <w:jc w:val="both"/>
            </w:pPr>
            <w:r>
              <w:t>0.03 (0.00–0.09)</w:t>
            </w:r>
          </w:p>
        </w:tc>
      </w:tr>
      <w:tr w:rsidR="00201E34" w:rsidTr="00201E34">
        <w:tc>
          <w:tcPr>
            <w:tcW w:w="2649" w:type="dxa"/>
          </w:tcPr>
          <w:p w:rsidR="00862CBF" w:rsidRDefault="00862CBF" w:rsidP="00010D97">
            <w:pPr>
              <w:jc w:val="both"/>
            </w:pPr>
            <w:r w:rsidRPr="00054878">
              <w:t>Нормальные показатели лейкоцитов</w:t>
            </w:r>
          </w:p>
        </w:tc>
        <w:tc>
          <w:tcPr>
            <w:tcW w:w="479" w:type="dxa"/>
          </w:tcPr>
          <w:p w:rsidR="00862CBF" w:rsidRDefault="00F256B9" w:rsidP="00010D97">
            <w:pPr>
              <w:jc w:val="both"/>
            </w:pPr>
            <w:r>
              <w:t>348</w:t>
            </w:r>
          </w:p>
        </w:tc>
        <w:tc>
          <w:tcPr>
            <w:tcW w:w="1013" w:type="dxa"/>
          </w:tcPr>
          <w:p w:rsidR="00862CBF" w:rsidRDefault="00F256B9" w:rsidP="00010D97">
            <w:pPr>
              <w:jc w:val="both"/>
            </w:pPr>
            <w:r>
              <w:t>6.58 (4.0–10.0)</w:t>
            </w:r>
          </w:p>
        </w:tc>
        <w:tc>
          <w:tcPr>
            <w:tcW w:w="1108" w:type="dxa"/>
          </w:tcPr>
          <w:p w:rsidR="00862CBF" w:rsidRDefault="00F256B9" w:rsidP="00010D97">
            <w:pPr>
              <w:jc w:val="both"/>
            </w:pPr>
            <w:r>
              <w:t>0.10 (0.00–0.84)</w:t>
            </w:r>
          </w:p>
        </w:tc>
        <w:tc>
          <w:tcPr>
            <w:tcW w:w="1101" w:type="dxa"/>
          </w:tcPr>
          <w:p w:rsidR="00862CBF" w:rsidRDefault="00F256B9" w:rsidP="00010D97">
            <w:pPr>
              <w:jc w:val="both"/>
            </w:pPr>
            <w:r>
              <w:t>1.38 (0.00–9.12)</w:t>
            </w:r>
          </w:p>
        </w:tc>
        <w:tc>
          <w:tcPr>
            <w:tcW w:w="1108" w:type="dxa"/>
          </w:tcPr>
          <w:p w:rsidR="00862CBF" w:rsidRDefault="00F256B9" w:rsidP="00010D97">
            <w:pPr>
              <w:jc w:val="both"/>
            </w:pPr>
            <w:r>
              <w:t>0.11 (0.00–0.57)</w:t>
            </w:r>
          </w:p>
        </w:tc>
        <w:tc>
          <w:tcPr>
            <w:tcW w:w="1101" w:type="dxa"/>
          </w:tcPr>
          <w:p w:rsidR="00862CBF" w:rsidRDefault="00F256B9" w:rsidP="00010D97">
            <w:pPr>
              <w:jc w:val="both"/>
            </w:pPr>
            <w:r>
              <w:t>1.63 (0.00–7.81)</w:t>
            </w:r>
          </w:p>
        </w:tc>
        <w:tc>
          <w:tcPr>
            <w:tcW w:w="1108" w:type="dxa"/>
          </w:tcPr>
          <w:p w:rsidR="00862CBF" w:rsidRDefault="00F256B9" w:rsidP="00010D97">
            <w:pPr>
              <w:jc w:val="both"/>
            </w:pPr>
            <w:r>
              <w:t>0.11 (0.00–0.77)</w:t>
            </w:r>
          </w:p>
        </w:tc>
        <w:tc>
          <w:tcPr>
            <w:tcW w:w="1101" w:type="dxa"/>
          </w:tcPr>
          <w:p w:rsidR="00862CBF" w:rsidRDefault="00F256B9" w:rsidP="00010D97">
            <w:pPr>
              <w:jc w:val="both"/>
            </w:pPr>
            <w:r>
              <w:t>0.02 (0.00–0.09)</w:t>
            </w:r>
          </w:p>
        </w:tc>
      </w:tr>
      <w:tr w:rsidR="00201E34" w:rsidTr="00201E34">
        <w:tc>
          <w:tcPr>
            <w:tcW w:w="2649" w:type="dxa"/>
          </w:tcPr>
          <w:p w:rsidR="00862CBF" w:rsidRDefault="00862CBF" w:rsidP="00010D97">
            <w:pPr>
              <w:jc w:val="both"/>
            </w:pPr>
            <w:r>
              <w:t>Лейкоцитоз</w:t>
            </w:r>
          </w:p>
        </w:tc>
        <w:tc>
          <w:tcPr>
            <w:tcW w:w="479" w:type="dxa"/>
          </w:tcPr>
          <w:p w:rsidR="00862CBF" w:rsidRDefault="00F256B9" w:rsidP="00010D97">
            <w:pPr>
              <w:jc w:val="both"/>
            </w:pPr>
            <w:r>
              <w:t>84</w:t>
            </w:r>
          </w:p>
        </w:tc>
        <w:tc>
          <w:tcPr>
            <w:tcW w:w="1013" w:type="dxa"/>
          </w:tcPr>
          <w:p w:rsidR="00862CBF" w:rsidRDefault="00F256B9" w:rsidP="00010D97">
            <w:pPr>
              <w:jc w:val="both"/>
            </w:pPr>
            <w:r>
              <w:t>12.94 (&gt;10.00)</w:t>
            </w:r>
          </w:p>
        </w:tc>
        <w:tc>
          <w:tcPr>
            <w:tcW w:w="1108" w:type="dxa"/>
          </w:tcPr>
          <w:p w:rsidR="00862CBF" w:rsidRDefault="00F256B9" w:rsidP="00010D97">
            <w:pPr>
              <w:jc w:val="both"/>
            </w:pPr>
            <w:r>
              <w:t>0.18 (0.00–2.52)</w:t>
            </w:r>
          </w:p>
        </w:tc>
        <w:tc>
          <w:tcPr>
            <w:tcW w:w="1101" w:type="dxa"/>
          </w:tcPr>
          <w:p w:rsidR="00862CBF" w:rsidRDefault="00F256B9" w:rsidP="00010D97">
            <w:pPr>
              <w:jc w:val="both"/>
            </w:pPr>
            <w:r>
              <w:t>1.29 (0.00–5.74)</w:t>
            </w:r>
          </w:p>
        </w:tc>
        <w:tc>
          <w:tcPr>
            <w:tcW w:w="1108" w:type="dxa"/>
          </w:tcPr>
          <w:p w:rsidR="00862CBF" w:rsidRDefault="00F256B9" w:rsidP="00010D97">
            <w:pPr>
              <w:jc w:val="both"/>
            </w:pPr>
            <w:r>
              <w:t>0.23 (0.00–1.83)</w:t>
            </w:r>
          </w:p>
        </w:tc>
        <w:tc>
          <w:tcPr>
            <w:tcW w:w="1101" w:type="dxa"/>
          </w:tcPr>
          <w:p w:rsidR="00862CBF" w:rsidRDefault="00F256B9" w:rsidP="00010D97">
            <w:pPr>
              <w:jc w:val="both"/>
            </w:pPr>
            <w:r>
              <w:t>1.61 (0.00–6.13)</w:t>
            </w:r>
          </w:p>
        </w:tc>
        <w:tc>
          <w:tcPr>
            <w:tcW w:w="1108" w:type="dxa"/>
          </w:tcPr>
          <w:p w:rsidR="00862CBF" w:rsidRDefault="00F256B9" w:rsidP="00010D97">
            <w:pPr>
              <w:jc w:val="both"/>
            </w:pPr>
            <w:r>
              <w:t>0.22 (0.01–3.92)</w:t>
            </w:r>
          </w:p>
        </w:tc>
        <w:tc>
          <w:tcPr>
            <w:tcW w:w="1101" w:type="dxa"/>
          </w:tcPr>
          <w:p w:rsidR="00862CBF" w:rsidRDefault="00F256B9" w:rsidP="00F256B9">
            <w:pPr>
              <w:tabs>
                <w:tab w:val="left" w:pos="705"/>
              </w:tabs>
              <w:jc w:val="both"/>
            </w:pPr>
            <w:r>
              <w:t>0.01 (0.00–0.10</w:t>
            </w:r>
          </w:p>
        </w:tc>
      </w:tr>
      <w:tr w:rsidR="00862CBF" w:rsidTr="00201E34">
        <w:tc>
          <w:tcPr>
            <w:tcW w:w="10768" w:type="dxa"/>
            <w:gridSpan w:val="9"/>
          </w:tcPr>
          <w:p w:rsidR="00862CBF" w:rsidRDefault="00862CBF" w:rsidP="00010D97">
            <w:pPr>
              <w:jc w:val="both"/>
            </w:pPr>
            <w:r w:rsidRPr="00054878">
              <w:t>Группы в зависимости от статуса химиотерапии</w:t>
            </w:r>
          </w:p>
        </w:tc>
      </w:tr>
      <w:tr w:rsidR="00201E34" w:rsidTr="00201E34">
        <w:tc>
          <w:tcPr>
            <w:tcW w:w="2649" w:type="dxa"/>
          </w:tcPr>
          <w:p w:rsidR="00862CBF" w:rsidRDefault="00862CBF" w:rsidP="00010D97">
            <w:pPr>
              <w:jc w:val="both"/>
            </w:pPr>
            <w:r>
              <w:t>Без химиотерапия</w:t>
            </w:r>
          </w:p>
        </w:tc>
        <w:tc>
          <w:tcPr>
            <w:tcW w:w="479" w:type="dxa"/>
          </w:tcPr>
          <w:p w:rsidR="00862CBF" w:rsidRDefault="00F256B9" w:rsidP="00010D97">
            <w:pPr>
              <w:jc w:val="both"/>
            </w:pPr>
            <w:r>
              <w:t>394</w:t>
            </w:r>
          </w:p>
        </w:tc>
        <w:tc>
          <w:tcPr>
            <w:tcW w:w="1013" w:type="dxa"/>
          </w:tcPr>
          <w:p w:rsidR="00862CBF" w:rsidRDefault="00F256B9" w:rsidP="00010D97">
            <w:pPr>
              <w:jc w:val="both"/>
            </w:pPr>
            <w:r>
              <w:t>6.76 (0.32–60.41)</w:t>
            </w:r>
          </w:p>
        </w:tc>
        <w:tc>
          <w:tcPr>
            <w:tcW w:w="1108" w:type="dxa"/>
          </w:tcPr>
          <w:p w:rsidR="00862CBF" w:rsidRDefault="00F256B9" w:rsidP="00010D97">
            <w:pPr>
              <w:jc w:val="both"/>
            </w:pPr>
            <w:r>
              <w:t>0.10 (0.00–2.52)</w:t>
            </w:r>
          </w:p>
        </w:tc>
        <w:tc>
          <w:tcPr>
            <w:tcW w:w="1101" w:type="dxa"/>
          </w:tcPr>
          <w:p w:rsidR="00F256B9" w:rsidRDefault="00F256B9" w:rsidP="00010D97">
            <w:pPr>
              <w:jc w:val="both"/>
            </w:pPr>
            <w:r>
              <w:t>1.42 (0.00–14.29)</w:t>
            </w:r>
          </w:p>
          <w:p w:rsidR="00862CBF" w:rsidRPr="00F256B9" w:rsidRDefault="00862CBF" w:rsidP="00F256B9"/>
        </w:tc>
        <w:tc>
          <w:tcPr>
            <w:tcW w:w="1108" w:type="dxa"/>
          </w:tcPr>
          <w:p w:rsidR="00862CBF" w:rsidRDefault="00F256B9" w:rsidP="00010D97">
            <w:pPr>
              <w:jc w:val="both"/>
            </w:pPr>
            <w:r>
              <w:t>0.12 (0.00–1.83)</w:t>
            </w:r>
          </w:p>
        </w:tc>
        <w:tc>
          <w:tcPr>
            <w:tcW w:w="1101" w:type="dxa"/>
          </w:tcPr>
          <w:p w:rsidR="00F256B9" w:rsidRDefault="00F256B9" w:rsidP="00010D97">
            <w:pPr>
              <w:jc w:val="both"/>
            </w:pPr>
            <w:r>
              <w:t>1.70 (0.00–10.34)</w:t>
            </w:r>
          </w:p>
          <w:p w:rsidR="00862CBF" w:rsidRPr="00F256B9" w:rsidRDefault="00862CBF" w:rsidP="00F256B9"/>
        </w:tc>
        <w:tc>
          <w:tcPr>
            <w:tcW w:w="1108" w:type="dxa"/>
          </w:tcPr>
          <w:p w:rsidR="00862CBF" w:rsidRDefault="00F256B9" w:rsidP="00010D97">
            <w:pPr>
              <w:jc w:val="both"/>
            </w:pPr>
            <w:r>
              <w:t>0.12 (0.00 – 3.92)</w:t>
            </w:r>
          </w:p>
        </w:tc>
        <w:tc>
          <w:tcPr>
            <w:tcW w:w="1101" w:type="dxa"/>
          </w:tcPr>
          <w:p w:rsidR="00862CBF" w:rsidRDefault="00F256B9" w:rsidP="00F256B9">
            <w:pPr>
              <w:tabs>
                <w:tab w:val="left" w:pos="765"/>
              </w:tabs>
              <w:jc w:val="both"/>
            </w:pPr>
            <w:r>
              <w:t>0.02 (0.00–0.16)</w:t>
            </w:r>
          </w:p>
        </w:tc>
      </w:tr>
      <w:tr w:rsidR="00862CBF" w:rsidTr="00201E34">
        <w:tc>
          <w:tcPr>
            <w:tcW w:w="2649" w:type="dxa"/>
          </w:tcPr>
          <w:p w:rsidR="00862CBF" w:rsidRDefault="00862CBF" w:rsidP="00010D97">
            <w:pPr>
              <w:jc w:val="both"/>
            </w:pPr>
            <w:r>
              <w:t>С химиотерапией</w:t>
            </w:r>
          </w:p>
        </w:tc>
        <w:tc>
          <w:tcPr>
            <w:tcW w:w="479" w:type="dxa"/>
          </w:tcPr>
          <w:p w:rsidR="00862CBF" w:rsidRDefault="00F256B9" w:rsidP="00010D97">
            <w:pPr>
              <w:jc w:val="both"/>
            </w:pPr>
            <w:r>
              <w:t>114</w:t>
            </w:r>
          </w:p>
        </w:tc>
        <w:tc>
          <w:tcPr>
            <w:tcW w:w="1013" w:type="dxa"/>
          </w:tcPr>
          <w:p w:rsidR="00862CBF" w:rsidRDefault="00F256B9" w:rsidP="00010D97">
            <w:pPr>
              <w:jc w:val="both"/>
            </w:pPr>
            <w:r>
              <w:t>5.51 (0.14–20.66)</w:t>
            </w:r>
          </w:p>
        </w:tc>
        <w:tc>
          <w:tcPr>
            <w:tcW w:w="1108" w:type="dxa"/>
          </w:tcPr>
          <w:p w:rsidR="00862CBF" w:rsidRDefault="00F256B9" w:rsidP="00010D97">
            <w:pPr>
              <w:jc w:val="both"/>
            </w:pPr>
            <w:r>
              <w:t>0.08 (0.00––0.72)</w:t>
            </w:r>
          </w:p>
        </w:tc>
        <w:tc>
          <w:tcPr>
            <w:tcW w:w="1101" w:type="dxa"/>
          </w:tcPr>
          <w:p w:rsidR="00862CBF" w:rsidRDefault="00F256B9" w:rsidP="00010D97">
            <w:pPr>
              <w:jc w:val="both"/>
            </w:pPr>
            <w:r>
              <w:t>1.78 (0.00–18.18)</w:t>
            </w:r>
          </w:p>
        </w:tc>
        <w:tc>
          <w:tcPr>
            <w:tcW w:w="1108" w:type="dxa"/>
          </w:tcPr>
          <w:p w:rsidR="00862CBF" w:rsidRDefault="00F256B9" w:rsidP="00010D97">
            <w:pPr>
              <w:jc w:val="both"/>
            </w:pPr>
            <w:r>
              <w:t>0.08 (0.01–0.88)</w:t>
            </w:r>
          </w:p>
        </w:tc>
        <w:tc>
          <w:tcPr>
            <w:tcW w:w="1101" w:type="dxa"/>
          </w:tcPr>
          <w:p w:rsidR="00F256B9" w:rsidRDefault="00F256B9" w:rsidP="00010D97">
            <w:pPr>
              <w:jc w:val="both"/>
            </w:pPr>
            <w:r>
              <w:t>1.92 (0.17–11.25)</w:t>
            </w:r>
          </w:p>
          <w:p w:rsidR="00862CBF" w:rsidRPr="00F256B9" w:rsidRDefault="00862CBF" w:rsidP="00F256B9"/>
        </w:tc>
        <w:tc>
          <w:tcPr>
            <w:tcW w:w="1108" w:type="dxa"/>
          </w:tcPr>
          <w:p w:rsidR="00F256B9" w:rsidRDefault="00F256B9" w:rsidP="00010D97">
            <w:pPr>
              <w:jc w:val="both"/>
            </w:pPr>
            <w:r>
              <w:t>0.08 (0.00–1.23)</w:t>
            </w:r>
          </w:p>
          <w:p w:rsidR="00862CBF" w:rsidRPr="00F256B9" w:rsidRDefault="00F256B9" w:rsidP="00F256B9">
            <w:pPr>
              <w:tabs>
                <w:tab w:val="left" w:pos="1020"/>
              </w:tabs>
            </w:pPr>
            <w:r>
              <w:tab/>
            </w:r>
          </w:p>
        </w:tc>
        <w:tc>
          <w:tcPr>
            <w:tcW w:w="1101" w:type="dxa"/>
          </w:tcPr>
          <w:p w:rsidR="00862CBF" w:rsidRDefault="00F256B9" w:rsidP="00010D97">
            <w:pPr>
              <w:jc w:val="both"/>
            </w:pPr>
            <w:r>
              <w:t>0.02 (0.00–0.21)</w:t>
            </w:r>
          </w:p>
        </w:tc>
      </w:tr>
      <w:tr w:rsidR="00862CBF" w:rsidTr="00201E34">
        <w:tc>
          <w:tcPr>
            <w:tcW w:w="10768" w:type="dxa"/>
            <w:gridSpan w:val="9"/>
          </w:tcPr>
          <w:p w:rsidR="00862CBF" w:rsidRDefault="00F256B9" w:rsidP="00F256B9">
            <w:pPr>
              <w:jc w:val="both"/>
            </w:pPr>
            <w:r>
              <w:t xml:space="preserve">Сокращения: WDF, </w:t>
            </w:r>
            <w:r>
              <w:rPr>
                <w:lang w:val="en-US"/>
              </w:rPr>
              <w:t>WBC</w:t>
            </w:r>
            <w:r>
              <w:t xml:space="preserve"> дифференциал;</w:t>
            </w:r>
            <w:r w:rsidR="00862CBF" w:rsidRPr="00862CBF">
              <w:t xml:space="preserve"> WNR, </w:t>
            </w:r>
            <w:r>
              <w:t>ядросодержащие лейкоциты</w:t>
            </w:r>
            <w:r w:rsidR="00862CBF" w:rsidRPr="00862CBF">
              <w:t>; WPC, клетка-предшественник</w:t>
            </w:r>
            <w:r>
              <w:t xml:space="preserve"> лейкоцитов</w:t>
            </w:r>
            <w:r w:rsidR="00862CBF" w:rsidRPr="00862CBF">
              <w:t>.</w:t>
            </w:r>
          </w:p>
        </w:tc>
      </w:tr>
    </w:tbl>
    <w:p w:rsidR="00F256B9" w:rsidRDefault="00F256B9" w:rsidP="00010D97">
      <w:pPr>
        <w:jc w:val="both"/>
      </w:pPr>
    </w:p>
    <w:p w:rsidR="00F256B9" w:rsidRPr="00201E34" w:rsidRDefault="00201E34" w:rsidP="00F256B9">
      <w:pPr>
        <w:rPr>
          <w:b/>
        </w:rPr>
      </w:pPr>
      <w:r w:rsidRPr="00201E34">
        <w:rPr>
          <w:b/>
        </w:rPr>
        <w:t>ОБСУЖДЕНИЕ</w:t>
      </w:r>
    </w:p>
    <w:p w:rsidR="00201E34" w:rsidRDefault="00201E34" w:rsidP="00201E34">
      <w:pPr>
        <w:jc w:val="both"/>
      </w:pPr>
      <w:r>
        <w:t>Несмотря на новые передовые технологии</w:t>
      </w:r>
      <w:r w:rsidR="00325145">
        <w:t>,</w:t>
      </w:r>
      <w:r>
        <w:t xml:space="preserve"> в автоматизированных </w:t>
      </w:r>
      <w:r w:rsidR="00325145">
        <w:t>гематологических анализаторах</w:t>
      </w:r>
      <w:r>
        <w:t xml:space="preserve"> могут встречаться ложные или ошибочные подсчеты клеток. Количество лейкоцитов </w:t>
      </w:r>
      <w:r w:rsidR="00325145">
        <w:t>и их дифференцировка являю</w:t>
      </w:r>
      <w:r>
        <w:t xml:space="preserve">тся одним из наиболее важных параметров </w:t>
      </w:r>
      <w:r w:rsidR="00325145">
        <w:t xml:space="preserve">ОАК. Данное </w:t>
      </w:r>
      <w:r>
        <w:t xml:space="preserve">исследование </w:t>
      </w:r>
      <w:r w:rsidR="00325145">
        <w:t xml:space="preserve">проведено по поводу </w:t>
      </w:r>
      <w:r>
        <w:t>случая, который показал значительные р</w:t>
      </w:r>
      <w:r w:rsidR="00325145">
        <w:t>азличия в количестве лейкоцитов в каналах WNR и WDF (0,11 * 10</w:t>
      </w:r>
      <w:r w:rsidR="00325145" w:rsidRPr="00325145">
        <w:rPr>
          <w:vertAlign w:val="superscript"/>
        </w:rPr>
        <w:t>9</w:t>
      </w:r>
      <w:r w:rsidR="00325145">
        <w:t>/л против 7.4 *</w:t>
      </w:r>
      <w:r>
        <w:t xml:space="preserve"> 10</w:t>
      </w:r>
      <w:r w:rsidRPr="00325145">
        <w:rPr>
          <w:vertAlign w:val="superscript"/>
        </w:rPr>
        <w:t>9</w:t>
      </w:r>
      <w:r w:rsidR="00FA2246">
        <w:t>/L), где</w:t>
      </w:r>
      <w:r w:rsidR="00325145">
        <w:t xml:space="preserve"> количество лейкоцитов по </w:t>
      </w:r>
      <w:r>
        <w:t xml:space="preserve">каналу WDF является </w:t>
      </w:r>
      <w:r w:rsidR="00FA2246">
        <w:t>верным результатом</w:t>
      </w:r>
      <w:r>
        <w:t xml:space="preserve"> [12]. В этом сл</w:t>
      </w:r>
      <w:r w:rsidR="00325145">
        <w:t xml:space="preserve">учае </w:t>
      </w:r>
      <w:r>
        <w:t>на экране анализатор</w:t>
      </w:r>
      <w:r w:rsidR="00325145">
        <w:t xml:space="preserve">а появилось сообщение с флагом, </w:t>
      </w:r>
      <w:r>
        <w:t>‘Разница между WN</w:t>
      </w:r>
      <w:r w:rsidR="00CB1CAB">
        <w:t xml:space="preserve">R и WDF. Проверьте результаты’, эта информация </w:t>
      </w:r>
      <w:r>
        <w:t>не был</w:t>
      </w:r>
      <w:r w:rsidR="00CB1CAB">
        <w:t>а</w:t>
      </w:r>
      <w:r>
        <w:t xml:space="preserve"> передан</w:t>
      </w:r>
      <w:r w:rsidR="00CB1CAB">
        <w:t>а</w:t>
      </w:r>
      <w:r>
        <w:t xml:space="preserve"> в лабораторную информационную систему, и персонал лаборатории не смог его </w:t>
      </w:r>
      <w:r w:rsidR="00CB1CAB">
        <w:t xml:space="preserve">интерпретировать. Этот </w:t>
      </w:r>
      <w:r>
        <w:t>случай подчеркивает важность проверки каждого сообщения о сигнале тревоги, поступающе</w:t>
      </w:r>
      <w:r w:rsidR="00FA2246">
        <w:t xml:space="preserve">го от прибора. В 6327 образцах </w:t>
      </w:r>
      <w:r>
        <w:t xml:space="preserve">сообщение </w:t>
      </w:r>
      <w:r w:rsidR="00FA2246">
        <w:t xml:space="preserve">о данной ошибке не </w:t>
      </w:r>
      <w:r>
        <w:t>обнаружено. Если бы мы</w:t>
      </w:r>
      <w:r w:rsidR="00FA2246">
        <w:t xml:space="preserve"> </w:t>
      </w:r>
      <w:r>
        <w:t xml:space="preserve">включили </w:t>
      </w:r>
      <w:r w:rsidR="00FA2246">
        <w:t>в исследование</w:t>
      </w:r>
      <w:r>
        <w:t xml:space="preserve"> нескольких случаев</w:t>
      </w:r>
      <w:r w:rsidR="00FA2246">
        <w:t xml:space="preserve"> с флагом</w:t>
      </w:r>
      <w:r>
        <w:t xml:space="preserve">, </w:t>
      </w:r>
      <w:r w:rsidR="00FA2246">
        <w:t>оно</w:t>
      </w:r>
      <w:r>
        <w:t xml:space="preserve"> было бы</w:t>
      </w:r>
      <w:r w:rsidR="00FA2246">
        <w:t xml:space="preserve"> информативнее. Мы</w:t>
      </w:r>
      <w:r>
        <w:t xml:space="preserve"> не смогли получить дополнительной информации</w:t>
      </w:r>
      <w:r w:rsidR="00FA2246">
        <w:t xml:space="preserve"> о том, в каком случае появляется</w:t>
      </w:r>
      <w:r>
        <w:t xml:space="preserve"> такое сообщение с флагом</w:t>
      </w:r>
      <w:r w:rsidR="00FA2246">
        <w:t>. Вероятно, э</w:t>
      </w:r>
      <w:r>
        <w:t>тот</w:t>
      </w:r>
      <w:r w:rsidR="00FA2246">
        <w:t xml:space="preserve"> флаг </w:t>
      </w:r>
      <w:r>
        <w:t>появляется очень редко. Поэтому пользователям</w:t>
      </w:r>
      <w:r w:rsidR="00FA2246">
        <w:t xml:space="preserve"> </w:t>
      </w:r>
      <w:r>
        <w:t>следует обращать внимание на</w:t>
      </w:r>
      <w:r w:rsidR="00FA2246">
        <w:t xml:space="preserve"> </w:t>
      </w:r>
      <w:r>
        <w:t xml:space="preserve">образцы с выраженной лейкопенией и подтверждать результаты с помощью </w:t>
      </w:r>
      <w:r w:rsidR="00FA2246">
        <w:t xml:space="preserve">мазка </w:t>
      </w:r>
      <w:r>
        <w:t>крови.</w:t>
      </w:r>
    </w:p>
    <w:p w:rsidR="00FA2246" w:rsidRDefault="00FA2246" w:rsidP="00FA2246">
      <w:pPr>
        <w:jc w:val="both"/>
      </w:pPr>
      <w:r>
        <w:lastRenderedPageBreak/>
        <w:t xml:space="preserve">В </w:t>
      </w:r>
      <w:r w:rsidR="00F1559E">
        <w:t>данном</w:t>
      </w:r>
      <w:r>
        <w:t xml:space="preserve"> исследовании количество лейкоцитов по каналам WNR, WDF и WPC показало очень высокую корреляцию между меньшим количеством лей</w:t>
      </w:r>
      <w:r w:rsidR="00F1559E">
        <w:t xml:space="preserve">коцитов и статусом химиотерапии </w:t>
      </w:r>
      <w:r>
        <w:t xml:space="preserve">(Таблицы 1 и </w:t>
      </w:r>
      <w:r w:rsidR="00F1559E">
        <w:t xml:space="preserve">2). Хотя мы использовали %D для </w:t>
      </w:r>
      <w:r>
        <w:t>сравнения каналов, у на</w:t>
      </w:r>
      <w:r w:rsidR="00F1559E">
        <w:t xml:space="preserve">с не было информации о смещении </w:t>
      </w:r>
      <w:r>
        <w:t>ни одного из трех каналов WBC, поскольку эталонный метод подсчета WBC в этом</w:t>
      </w:r>
      <w:r w:rsidR="00F1559E">
        <w:t xml:space="preserve"> исследовании не использовался. </w:t>
      </w:r>
      <w:r w:rsidR="00F1559E" w:rsidRPr="00F1559E">
        <w:t>Учитывая, что не существует рекомендуемого порогового значения, применимого для сравнения этих новых каналов</w:t>
      </w:r>
      <w:r w:rsidR="00F1559E">
        <w:t>,</w:t>
      </w:r>
      <w:r w:rsidR="00F1559E" w:rsidRPr="00F1559E">
        <w:t xml:space="preserve"> </w:t>
      </w:r>
      <w:r w:rsidR="00F1559E">
        <w:t>для подсчета</w:t>
      </w:r>
      <w:r>
        <w:t xml:space="preserve"> лейкоцитов мы использ</w:t>
      </w:r>
      <w:r w:rsidR="00F1559E">
        <w:t xml:space="preserve">овали заявленный производителем </w:t>
      </w:r>
      <w:r>
        <w:t>максимальный показатель CV в течен</w:t>
      </w:r>
      <w:r w:rsidR="00F1559E">
        <w:t>ие цикла, равный 3% [15, 16].  Хотя это 3%-</w:t>
      </w:r>
      <w:proofErr w:type="spellStart"/>
      <w:r w:rsidR="00F1559E">
        <w:t>ное</w:t>
      </w:r>
      <w:proofErr w:type="spellEnd"/>
      <w:r w:rsidR="00F1559E">
        <w:t xml:space="preserve"> ограничение было предложе</w:t>
      </w:r>
      <w:r w:rsidR="003624D1">
        <w:t>но для нормальных образцов (WBC ≥4.0 *</w:t>
      </w:r>
      <w:r w:rsidR="00F1559E">
        <w:t xml:space="preserve"> 10</w:t>
      </w:r>
      <w:r w:rsidR="00F1559E" w:rsidRPr="003624D1">
        <w:rPr>
          <w:vertAlign w:val="superscript"/>
        </w:rPr>
        <w:t>9</w:t>
      </w:r>
      <w:r w:rsidR="003624D1">
        <w:t xml:space="preserve">/л), %D между каналами составляло </w:t>
      </w:r>
      <w:r w:rsidR="00F1559E">
        <w:t>менее 3% да</w:t>
      </w:r>
      <w:r w:rsidR="003624D1">
        <w:t xml:space="preserve">же в образцах с лейкопенией, за </w:t>
      </w:r>
      <w:r w:rsidR="00F1559E">
        <w:t>исключением образцов с выраженной лейкопенией.</w:t>
      </w:r>
      <w:r w:rsidR="003624D1">
        <w:t xml:space="preserve"> </w:t>
      </w:r>
      <w:r>
        <w:t>Однако сомнительно, что ста</w:t>
      </w:r>
      <w:r w:rsidR="003624D1">
        <w:t xml:space="preserve">тистическую значимость %D можно </w:t>
      </w:r>
      <w:r>
        <w:t>рассматривать как клинически значимую разницу.</w:t>
      </w:r>
    </w:p>
    <w:p w:rsidR="003624D1" w:rsidRDefault="003624D1" w:rsidP="003624D1">
      <w:pPr>
        <w:jc w:val="both"/>
      </w:pPr>
      <w:r w:rsidRPr="003624D1">
        <w:t>Примечательно, что %</w:t>
      </w:r>
      <w:r w:rsidRPr="003624D1">
        <w:rPr>
          <w:lang w:val="en-US"/>
        </w:rPr>
        <w:t>D</w:t>
      </w:r>
      <w:r>
        <w:t xml:space="preserve"> был очень низким (0,10%) </w:t>
      </w:r>
      <w:r w:rsidRPr="003624D1">
        <w:t xml:space="preserve">между каналами </w:t>
      </w:r>
      <w:r w:rsidRPr="003624D1">
        <w:rPr>
          <w:lang w:val="en-US"/>
        </w:rPr>
        <w:t>WNR</w:t>
      </w:r>
      <w:r w:rsidRPr="003624D1">
        <w:t xml:space="preserve"> и </w:t>
      </w:r>
      <w:r w:rsidRPr="003624D1">
        <w:rPr>
          <w:lang w:val="en-US"/>
        </w:rPr>
        <w:t>WPC</w:t>
      </w:r>
      <w:r w:rsidRPr="003624D1">
        <w:t>, даже у пациентов с тяжелой лейкопенией,</w:t>
      </w:r>
      <w:r w:rsidR="001A6695">
        <w:t xml:space="preserve"> в отличие от высокого уровня %</w:t>
      </w:r>
      <w:r w:rsidRPr="003624D1">
        <w:rPr>
          <w:lang w:val="en-US"/>
        </w:rPr>
        <w:t>D</w:t>
      </w:r>
      <w:r w:rsidRPr="003624D1">
        <w:t xml:space="preserve"> между каналами </w:t>
      </w:r>
      <w:r w:rsidRPr="003624D1">
        <w:rPr>
          <w:lang w:val="en-US"/>
        </w:rPr>
        <w:t>WDF</w:t>
      </w:r>
      <w:r w:rsidRPr="003624D1">
        <w:t xml:space="preserve"> и </w:t>
      </w:r>
      <w:r w:rsidRPr="003624D1">
        <w:rPr>
          <w:lang w:val="en-US"/>
        </w:rPr>
        <w:t>WPC</w:t>
      </w:r>
      <w:r w:rsidRPr="003624D1">
        <w:t xml:space="preserve"> и между каналами </w:t>
      </w:r>
      <w:r w:rsidRPr="003624D1">
        <w:rPr>
          <w:lang w:val="en-US"/>
        </w:rPr>
        <w:t>WNR</w:t>
      </w:r>
      <w:r w:rsidR="001A6695">
        <w:t xml:space="preserve"> </w:t>
      </w:r>
      <w:r w:rsidRPr="003624D1">
        <w:t xml:space="preserve">и </w:t>
      </w:r>
      <w:r w:rsidRPr="003624D1">
        <w:rPr>
          <w:lang w:val="en-US"/>
        </w:rPr>
        <w:t>WDF</w:t>
      </w:r>
      <w:r w:rsidRPr="003624D1">
        <w:t xml:space="preserve"> (6,66% между каналами </w:t>
      </w:r>
      <w:r w:rsidRPr="003624D1">
        <w:rPr>
          <w:lang w:val="en-US"/>
        </w:rPr>
        <w:t>WNR</w:t>
      </w:r>
      <w:r w:rsidRPr="003624D1">
        <w:t xml:space="preserve"> и </w:t>
      </w:r>
      <w:r w:rsidRPr="003624D1">
        <w:rPr>
          <w:lang w:val="en-US"/>
        </w:rPr>
        <w:t>WDF</w:t>
      </w:r>
      <w:r w:rsidRPr="003624D1">
        <w:t xml:space="preserve">; 7,69% между каналами </w:t>
      </w:r>
      <w:r w:rsidRPr="003624D1">
        <w:rPr>
          <w:lang w:val="en-US"/>
        </w:rPr>
        <w:t>WDF</w:t>
      </w:r>
      <w:r w:rsidRPr="003624D1">
        <w:t xml:space="preserve"> и </w:t>
      </w:r>
      <w:r w:rsidRPr="003624D1">
        <w:rPr>
          <w:lang w:val="en-US"/>
        </w:rPr>
        <w:t>WPC</w:t>
      </w:r>
      <w:r w:rsidR="001A6695">
        <w:t xml:space="preserve">) </w:t>
      </w:r>
      <w:r w:rsidRPr="003624D1">
        <w:t xml:space="preserve">(Таблица 2). В </w:t>
      </w:r>
      <w:r w:rsidRPr="003624D1">
        <w:rPr>
          <w:lang w:val="en-US"/>
        </w:rPr>
        <w:t>XN</w:t>
      </w:r>
      <w:r w:rsidRPr="003624D1">
        <w:t xml:space="preserve">-20, который использует канал </w:t>
      </w:r>
      <w:r w:rsidRPr="003624D1">
        <w:rPr>
          <w:lang w:val="en-US"/>
        </w:rPr>
        <w:t>WPC</w:t>
      </w:r>
      <w:r w:rsidR="001A6695">
        <w:t xml:space="preserve"> для </w:t>
      </w:r>
      <w:r w:rsidRPr="003624D1">
        <w:t xml:space="preserve">рефлекторного теста, данные </w:t>
      </w:r>
      <w:r w:rsidRPr="003624D1">
        <w:rPr>
          <w:lang w:val="en-US"/>
        </w:rPr>
        <w:t>WBC</w:t>
      </w:r>
      <w:r w:rsidRPr="003624D1">
        <w:t xml:space="preserve">, </w:t>
      </w:r>
      <w:r w:rsidR="00CA4ADA">
        <w:t>полученные</w:t>
      </w:r>
      <w:r w:rsidRPr="003624D1">
        <w:t xml:space="preserve"> из каналов</w:t>
      </w:r>
      <w:r w:rsidR="00CA4ADA" w:rsidRPr="00CA4ADA">
        <w:t xml:space="preserve"> </w:t>
      </w:r>
      <w:r w:rsidR="00CA4ADA">
        <w:rPr>
          <w:lang w:val="en-US"/>
        </w:rPr>
        <w:t>OWNER</w:t>
      </w:r>
      <w:r w:rsidR="00CA4ADA">
        <w:t xml:space="preserve"> </w:t>
      </w:r>
      <w:r w:rsidRPr="003624D1">
        <w:t xml:space="preserve">и </w:t>
      </w:r>
      <w:r w:rsidRPr="003624D1">
        <w:rPr>
          <w:lang w:val="en-US"/>
        </w:rPr>
        <w:t>WPC</w:t>
      </w:r>
      <w:r w:rsidRPr="003624D1">
        <w:t>,</w:t>
      </w:r>
      <w:r w:rsidR="00CA4ADA">
        <w:t xml:space="preserve"> были более связанными друг </w:t>
      </w:r>
      <w:r w:rsidRPr="003624D1">
        <w:t xml:space="preserve">с другом, чем данные из канала </w:t>
      </w:r>
      <w:r w:rsidRPr="003624D1">
        <w:rPr>
          <w:lang w:val="en-US"/>
        </w:rPr>
        <w:t>WDF</w:t>
      </w:r>
      <w:r w:rsidR="00CA4ADA">
        <w:t xml:space="preserve">. </w:t>
      </w:r>
      <w:proofErr w:type="spellStart"/>
      <w:r w:rsidR="00CA4ADA">
        <w:t>Осмолярность</w:t>
      </w:r>
      <w:proofErr w:type="spellEnd"/>
      <w:r w:rsidR="00CA4ADA">
        <w:t xml:space="preserve"> LYSERCELL</w:t>
      </w:r>
      <w:r w:rsidRPr="003624D1">
        <w:t xml:space="preserve"> в канале </w:t>
      </w:r>
      <w:r w:rsidRPr="003624D1">
        <w:rPr>
          <w:lang w:val="en-US"/>
        </w:rPr>
        <w:t>WDF</w:t>
      </w:r>
      <w:r w:rsidR="00CA4ADA">
        <w:t xml:space="preserve"> (98-108 </w:t>
      </w:r>
      <w:proofErr w:type="spellStart"/>
      <w:r w:rsidR="00CA4ADA">
        <w:t>мОсм</w:t>
      </w:r>
      <w:proofErr w:type="spellEnd"/>
      <w:r w:rsidR="00CA4ADA">
        <w:t xml:space="preserve">/кг </w:t>
      </w:r>
      <w:r w:rsidRPr="003624D1">
        <w:rPr>
          <w:lang w:val="en-US"/>
        </w:rPr>
        <w:t>H</w:t>
      </w:r>
      <w:r w:rsidRPr="003624D1">
        <w:t>2</w:t>
      </w:r>
      <w:r w:rsidRPr="003624D1">
        <w:rPr>
          <w:lang w:val="en-US"/>
        </w:rPr>
        <w:t>O</w:t>
      </w:r>
      <w:r w:rsidRPr="003624D1">
        <w:t xml:space="preserve">) была выше, чем в каналах </w:t>
      </w:r>
      <w:r w:rsidRPr="003624D1">
        <w:rPr>
          <w:lang w:val="en-US"/>
        </w:rPr>
        <w:t>WNR</w:t>
      </w:r>
      <w:r w:rsidRPr="003624D1">
        <w:t xml:space="preserve"> и </w:t>
      </w:r>
      <w:r w:rsidRPr="003624D1">
        <w:rPr>
          <w:lang w:val="en-US"/>
        </w:rPr>
        <w:t>WPC</w:t>
      </w:r>
      <w:r w:rsidR="00CA4ADA">
        <w:t xml:space="preserve"> </w:t>
      </w:r>
      <w:r w:rsidRPr="003624D1">
        <w:t xml:space="preserve">(26-32 и 32-42 </w:t>
      </w:r>
      <w:proofErr w:type="spellStart"/>
      <w:r w:rsidRPr="003624D1">
        <w:t>мОсм</w:t>
      </w:r>
      <w:proofErr w:type="spellEnd"/>
      <w:r w:rsidRPr="003624D1">
        <w:t xml:space="preserve">/кг </w:t>
      </w:r>
      <w:r w:rsidRPr="003624D1">
        <w:rPr>
          <w:lang w:val="en-US"/>
        </w:rPr>
        <w:t>H</w:t>
      </w:r>
      <w:r w:rsidRPr="003624D1">
        <w:t>2</w:t>
      </w:r>
      <w:r w:rsidRPr="003624D1">
        <w:rPr>
          <w:lang w:val="en-US"/>
        </w:rPr>
        <w:t>O</w:t>
      </w:r>
      <w:r w:rsidR="00CA4ADA">
        <w:t xml:space="preserve"> соответственно). Это </w:t>
      </w:r>
      <w:r w:rsidRPr="003624D1">
        <w:t>может быть одн</w:t>
      </w:r>
      <w:r w:rsidR="00CA4ADA">
        <w:t xml:space="preserve">им из объяснений таких различий </w:t>
      </w:r>
      <w:r w:rsidRPr="003624D1">
        <w:t>между каналами. Аналитическая неточность в отношении количества н</w:t>
      </w:r>
      <w:r w:rsidR="00CA4ADA">
        <w:t xml:space="preserve">ейтрофилов возрастает в </w:t>
      </w:r>
      <w:r w:rsidRPr="003624D1">
        <w:t>образцах с выраженной лейкопенией [15]; этот</w:t>
      </w:r>
      <w:r w:rsidR="00CA4ADA">
        <w:t xml:space="preserve"> вывод подтверждается настоящим </w:t>
      </w:r>
      <w:r w:rsidRPr="003624D1">
        <w:t>исследованием. В образцах с тяжелой лейкопенией сле</w:t>
      </w:r>
      <w:r w:rsidR="00CA4ADA">
        <w:t xml:space="preserve">дует учитывать такие аспекты, и </w:t>
      </w:r>
      <w:r w:rsidRPr="003624D1">
        <w:t>для подтверждения количества лейкоцитов потребуется анализ мазка крови.</w:t>
      </w:r>
    </w:p>
    <w:p w:rsidR="00CA4ADA" w:rsidRDefault="00CA4ADA" w:rsidP="00CA4ADA">
      <w:pPr>
        <w:jc w:val="both"/>
      </w:pPr>
      <w:r>
        <w:t xml:space="preserve">В </w:t>
      </w:r>
      <w:proofErr w:type="spellStart"/>
      <w:r>
        <w:t>S</w:t>
      </w:r>
      <w:r w:rsidR="00256269">
        <w:t>ysmex</w:t>
      </w:r>
      <w:proofErr w:type="spellEnd"/>
      <w:r w:rsidR="00256269">
        <w:t xml:space="preserve"> XN реагент для канала WNR </w:t>
      </w:r>
      <w:r>
        <w:t>более кислый и имеет более низк</w:t>
      </w:r>
      <w:r w:rsidR="00256269">
        <w:t xml:space="preserve">ую </w:t>
      </w:r>
      <w:proofErr w:type="spellStart"/>
      <w:r w:rsidR="00256269">
        <w:t>осмолярность</w:t>
      </w:r>
      <w:proofErr w:type="spellEnd"/>
      <w:r w:rsidR="00256269">
        <w:t xml:space="preserve">, чем для канала </w:t>
      </w:r>
      <w:r>
        <w:t>WDF. Мы</w:t>
      </w:r>
      <w:r w:rsidR="00256269">
        <w:t xml:space="preserve"> предположили, что химиотерапия </w:t>
      </w:r>
      <w:r>
        <w:t xml:space="preserve">повлияет на хрупкость мембраны </w:t>
      </w:r>
      <w:r w:rsidR="006D5606">
        <w:t xml:space="preserve">лейкоцитов, </w:t>
      </w:r>
      <w:r w:rsidR="00256269">
        <w:t xml:space="preserve">из-за этого </w:t>
      </w:r>
      <w:r w:rsidR="006D5606">
        <w:t xml:space="preserve">мы </w:t>
      </w:r>
      <w:r w:rsidR="00256269">
        <w:t xml:space="preserve">ожидали </w:t>
      </w:r>
      <w:r w:rsidR="006D5606">
        <w:t>различные значения</w:t>
      </w:r>
      <w:r>
        <w:t xml:space="preserve"> лейкоцитов между каналами, но настоящее исследов</w:t>
      </w:r>
      <w:r w:rsidR="006D5606">
        <w:t xml:space="preserve">ание </w:t>
      </w:r>
      <w:r>
        <w:t>продемонстрировало, что</w:t>
      </w:r>
      <w:r w:rsidR="006D5606">
        <w:t xml:space="preserve"> текущий статус химиотерапии не </w:t>
      </w:r>
      <w:r>
        <w:t xml:space="preserve">приводит </w:t>
      </w:r>
      <w:r w:rsidR="006D5606">
        <w:t xml:space="preserve">к клинически значимой разнице в </w:t>
      </w:r>
      <w:r>
        <w:t>количестве лейкоцитов между кан</w:t>
      </w:r>
      <w:r w:rsidR="006D5606">
        <w:t xml:space="preserve">алами. Этот вывод согласуется с </w:t>
      </w:r>
      <w:r>
        <w:t>предыдущим отчетом о том, ч</w:t>
      </w:r>
      <w:r w:rsidR="006D5606">
        <w:t xml:space="preserve">то не было существенной разницы </w:t>
      </w:r>
      <w:r>
        <w:t>в количестве лейкоц</w:t>
      </w:r>
      <w:r w:rsidR="006D5606">
        <w:t xml:space="preserve">итов между каналами WNR и WDF с </w:t>
      </w:r>
      <w:r>
        <w:t>различным рН, временем инкубации и температурой [13].</w:t>
      </w:r>
    </w:p>
    <w:p w:rsidR="006D5606" w:rsidRDefault="006D5606" w:rsidP="006D5606">
      <w:pPr>
        <w:jc w:val="both"/>
      </w:pPr>
      <w:r>
        <w:t xml:space="preserve">В соответствии с Правилами усовершенствования клинической лаборатории (CLIA), каждая лаборатория должна продемонстрировать, что она может получить технические характеристики, сопоставимые с установленными производителем, при внедрении нового гематологического анализатора [16]. Однако оценка приемлемости зависит от того, какая величина аналитической ошибки допустима, не влияя и не ограничивая использование и интерпретацию результатов отдельных тестов, при </w:t>
      </w:r>
      <w:proofErr w:type="spellStart"/>
      <w:r>
        <w:t>валидации</w:t>
      </w:r>
      <w:proofErr w:type="spellEnd"/>
      <w:r>
        <w:t xml:space="preserve"> сравнения методов между двумя приборами. Следовательно, каждая лаборатория должна разработать свои собственные критерии оценки для получения приемлемых результатов. Для этой новой канальной технологии потребуются новые критерии оценки или рекомендации по сравнению. Критерии должны зависеть не от технологии, а скорее от потенциальных медицинских последствий неправильных лабораторных результатов.</w:t>
      </w:r>
    </w:p>
    <w:p w:rsidR="006D5606" w:rsidRDefault="006D5606" w:rsidP="006D5606">
      <w:pPr>
        <w:jc w:val="both"/>
      </w:pPr>
      <w:r>
        <w:t xml:space="preserve">Это исследование ограничено тем, что подробная информация о химиотерапии была недоступна. Мы можем предположить, что различные виды химиотерапии (например, </w:t>
      </w:r>
      <w:proofErr w:type="spellStart"/>
      <w:r>
        <w:t>алкилирующие</w:t>
      </w:r>
      <w:proofErr w:type="spellEnd"/>
      <w:r>
        <w:t xml:space="preserve"> агенты, ингибиторы </w:t>
      </w:r>
      <w:proofErr w:type="spellStart"/>
      <w:r>
        <w:t>топоизомеразы</w:t>
      </w:r>
      <w:proofErr w:type="spellEnd"/>
      <w:r>
        <w:t xml:space="preserve"> II) могут по-разному влиять на мембрану лейкоцитов. Кроме того, любые изменения в %D во время курса химиотерапии по графику оценить не удалось. Последующие исследования %D могут предоставить больше информации о том, какой канал был бы полезен для подсчета лейкоцитов в связи с химиотерапией. Наконец, поскольку все образцы были протестированы</w:t>
      </w:r>
      <w:r w:rsidR="002260E0">
        <w:t xml:space="preserve"> </w:t>
      </w:r>
      <w:r>
        <w:t>в течение 4 ч после сбора влияние транспортировки образца и/или задержек в обработке в</w:t>
      </w:r>
      <w:r w:rsidR="002260E0">
        <w:t xml:space="preserve"> </w:t>
      </w:r>
      <w:r>
        <w:t>данном исследовании не оценивалось.</w:t>
      </w:r>
    </w:p>
    <w:p w:rsidR="002260E0" w:rsidRDefault="002260E0" w:rsidP="002260E0">
      <w:pPr>
        <w:jc w:val="both"/>
      </w:pPr>
      <w:r>
        <w:lastRenderedPageBreak/>
        <w:t xml:space="preserve">В заключение, это первое исследование, в котором изучался новый метод подсчета лейкоцитов с использованием различных каналов в модульной системе </w:t>
      </w:r>
      <w:proofErr w:type="spellStart"/>
      <w:r>
        <w:t>Sysmex</w:t>
      </w:r>
      <w:proofErr w:type="spellEnd"/>
      <w:r>
        <w:t xml:space="preserve"> XN. В нашем крупномасштабном исследовании, включавшем 6327 клинических образцов, количество лейкоцитов в каналах WNR, WDF и WPC было сильно коррелировано, и результаты в целом были взаимозаменяемыми и надежными. Наше единственное исследование не смогло выявить ни одного случая со значительным расхождением количества лейкоцитов между каналами, что оставляет место для дальнейшего изучения </w:t>
      </w:r>
      <w:proofErr w:type="spellStart"/>
      <w:r>
        <w:t>Sysmex</w:t>
      </w:r>
      <w:proofErr w:type="spellEnd"/>
      <w:r>
        <w:t xml:space="preserve"> XN и его каналов лейкоцитов в различных клинических ситуациях.</w:t>
      </w:r>
    </w:p>
    <w:p w:rsidR="002260E0" w:rsidRPr="002260E0" w:rsidRDefault="002260E0" w:rsidP="002260E0">
      <w:pPr>
        <w:jc w:val="both"/>
        <w:rPr>
          <w:b/>
        </w:rPr>
      </w:pPr>
      <w:r w:rsidRPr="002260E0">
        <w:rPr>
          <w:b/>
        </w:rPr>
        <w:t>БЛАГОДАРНОСТЬ</w:t>
      </w:r>
    </w:p>
    <w:p w:rsidR="002260E0" w:rsidRDefault="002260E0" w:rsidP="002260E0">
      <w:pPr>
        <w:jc w:val="both"/>
      </w:pPr>
      <w:r>
        <w:t xml:space="preserve">Эта работа была поддержана Университетом </w:t>
      </w:r>
      <w:proofErr w:type="spellStart"/>
      <w:r>
        <w:t>Конкук</w:t>
      </w:r>
      <w:proofErr w:type="spellEnd"/>
      <w:r>
        <w:t xml:space="preserve"> в 2015 году.</w:t>
      </w:r>
    </w:p>
    <w:p w:rsidR="002260E0" w:rsidRPr="002260E0" w:rsidRDefault="002260E0" w:rsidP="002260E0">
      <w:pPr>
        <w:jc w:val="both"/>
        <w:rPr>
          <w:b/>
        </w:rPr>
      </w:pPr>
      <w:r w:rsidRPr="002260E0">
        <w:rPr>
          <w:b/>
        </w:rPr>
        <w:t>КОНФЛИКТ ИНТЕРЕСОВ</w:t>
      </w:r>
    </w:p>
    <w:p w:rsidR="006D5606" w:rsidRDefault="002260E0" w:rsidP="002260E0">
      <w:pPr>
        <w:jc w:val="both"/>
      </w:pPr>
      <w:r>
        <w:t>Авторы сообщают об отсутствии конфликта интересов. Только авторы несут ответственность за содержание и написание статьи.</w:t>
      </w:r>
    </w:p>
    <w:p w:rsidR="00CA4ADA" w:rsidRDefault="002260E0" w:rsidP="003624D1">
      <w:pPr>
        <w:jc w:val="both"/>
        <w:rPr>
          <w:b/>
        </w:rPr>
      </w:pPr>
      <w:r w:rsidRPr="002260E0">
        <w:rPr>
          <w:b/>
        </w:rPr>
        <w:t>ВКЛАД АВТОРОВ</w:t>
      </w:r>
    </w:p>
    <w:p w:rsidR="002260E0" w:rsidRDefault="002260E0" w:rsidP="002260E0">
      <w:pPr>
        <w:jc w:val="both"/>
      </w:pPr>
      <w:r w:rsidRPr="002260E0">
        <w:t>Ким Х. проанализировал да</w:t>
      </w:r>
      <w:r>
        <w:t xml:space="preserve">нные и написал черновик. </w:t>
      </w:r>
      <w:proofErr w:type="spellStart"/>
      <w:r>
        <w:t>Хур</w:t>
      </w:r>
      <w:proofErr w:type="spellEnd"/>
      <w:r>
        <w:t xml:space="preserve"> М. </w:t>
      </w:r>
      <w:r w:rsidRPr="002260E0">
        <w:t>разработал исследовани</w:t>
      </w:r>
      <w:r>
        <w:t xml:space="preserve">е и доработал черновик. </w:t>
      </w:r>
      <w:proofErr w:type="spellStart"/>
      <w:r>
        <w:t>Чхве</w:t>
      </w:r>
      <w:proofErr w:type="spellEnd"/>
      <w:r>
        <w:t xml:space="preserve"> С.</w:t>
      </w:r>
      <w:r w:rsidRPr="002260E0">
        <w:t>Г. и О Км участвовали в с</w:t>
      </w:r>
      <w:r>
        <w:t xml:space="preserve">боре данных. Мун Х.У. </w:t>
      </w:r>
      <w:r w:rsidRPr="002260E0">
        <w:t>и Юн Им.</w:t>
      </w:r>
      <w:r>
        <w:t xml:space="preserve"> участвовали в анализе данных и </w:t>
      </w:r>
      <w:r w:rsidRPr="002260E0">
        <w:t>рассмотрели черновик.</w:t>
      </w:r>
    </w:p>
    <w:p w:rsidR="002260E0" w:rsidRDefault="002260E0" w:rsidP="002260E0">
      <w:pPr>
        <w:jc w:val="both"/>
        <w:rPr>
          <w:b/>
        </w:rPr>
      </w:pPr>
      <w:r w:rsidRPr="002260E0">
        <w:rPr>
          <w:b/>
        </w:rPr>
        <w:t>Литература</w:t>
      </w:r>
    </w:p>
    <w:p w:rsidR="002260E0" w:rsidRPr="00283C60" w:rsidRDefault="002260E0" w:rsidP="00283C60">
      <w:pPr>
        <w:spacing w:after="0" w:line="240" w:lineRule="auto"/>
        <w:jc w:val="both"/>
        <w:rPr>
          <w:sz w:val="18"/>
          <w:szCs w:val="18"/>
        </w:rPr>
      </w:pPr>
      <w:r w:rsidRPr="00283C60">
        <w:rPr>
          <w:sz w:val="18"/>
          <w:szCs w:val="18"/>
        </w:rPr>
        <w:t xml:space="preserve">1. </w:t>
      </w:r>
      <w:proofErr w:type="spellStart"/>
      <w:r w:rsidRPr="00283C60">
        <w:rPr>
          <w:sz w:val="18"/>
          <w:szCs w:val="18"/>
        </w:rPr>
        <w:t>Депортер</w:t>
      </w:r>
      <w:proofErr w:type="spellEnd"/>
      <w:r w:rsidRPr="00283C60">
        <w:rPr>
          <w:sz w:val="18"/>
          <w:szCs w:val="18"/>
        </w:rPr>
        <w:t xml:space="preserve"> М., </w:t>
      </w:r>
      <w:proofErr w:type="spellStart"/>
      <w:r w:rsidRPr="00283C60">
        <w:rPr>
          <w:sz w:val="18"/>
          <w:szCs w:val="18"/>
        </w:rPr>
        <w:t>Голетти</w:t>
      </w:r>
      <w:proofErr w:type="spellEnd"/>
      <w:r w:rsidRPr="00283C60">
        <w:rPr>
          <w:sz w:val="18"/>
          <w:szCs w:val="18"/>
        </w:rPr>
        <w:t xml:space="preserve"> С., </w:t>
      </w:r>
      <w:proofErr w:type="spellStart"/>
      <w:r w:rsidRPr="00283C60">
        <w:rPr>
          <w:sz w:val="18"/>
          <w:szCs w:val="18"/>
        </w:rPr>
        <w:t>Латинне</w:t>
      </w:r>
      <w:proofErr w:type="spellEnd"/>
      <w:r w:rsidRPr="00283C60">
        <w:rPr>
          <w:sz w:val="18"/>
          <w:szCs w:val="18"/>
        </w:rPr>
        <w:t xml:space="preserve"> Д., </w:t>
      </w:r>
      <w:proofErr w:type="spellStart"/>
      <w:r w:rsidRPr="00283C60">
        <w:rPr>
          <w:sz w:val="18"/>
          <w:szCs w:val="18"/>
        </w:rPr>
        <w:t>Дефур</w:t>
      </w:r>
      <w:proofErr w:type="spellEnd"/>
      <w:r w:rsidR="00A018F9" w:rsidRPr="00283C60">
        <w:rPr>
          <w:sz w:val="18"/>
          <w:szCs w:val="18"/>
        </w:rPr>
        <w:t xml:space="preserve"> </w:t>
      </w:r>
      <w:r w:rsidRPr="00283C60">
        <w:rPr>
          <w:sz w:val="18"/>
          <w:szCs w:val="18"/>
        </w:rPr>
        <w:t>Дж. Оптимальные комбинации меток для наилучшей</w:t>
      </w:r>
    </w:p>
    <w:p w:rsidR="002260E0" w:rsidRPr="00283C60" w:rsidRDefault="002260E0" w:rsidP="00283C60">
      <w:pPr>
        <w:spacing w:after="0" w:line="240" w:lineRule="auto"/>
        <w:jc w:val="both"/>
        <w:rPr>
          <w:sz w:val="18"/>
          <w:szCs w:val="18"/>
        </w:rPr>
      </w:pPr>
      <w:r w:rsidRPr="00283C60">
        <w:rPr>
          <w:sz w:val="18"/>
          <w:szCs w:val="18"/>
        </w:rPr>
        <w:t xml:space="preserve">работы пяти </w:t>
      </w:r>
      <w:r w:rsidR="00A018F9" w:rsidRPr="00283C60">
        <w:rPr>
          <w:sz w:val="18"/>
          <w:szCs w:val="18"/>
        </w:rPr>
        <w:t xml:space="preserve">гематологических анализаторов. </w:t>
      </w:r>
      <w:proofErr w:type="spellStart"/>
      <w:r w:rsidRPr="00283C60">
        <w:rPr>
          <w:sz w:val="18"/>
          <w:szCs w:val="18"/>
        </w:rPr>
        <w:t>Int</w:t>
      </w:r>
      <w:proofErr w:type="spellEnd"/>
      <w:r w:rsidRPr="00283C60">
        <w:rPr>
          <w:sz w:val="18"/>
          <w:szCs w:val="18"/>
        </w:rPr>
        <w:t xml:space="preserve"> J </w:t>
      </w:r>
      <w:proofErr w:type="spellStart"/>
      <w:r w:rsidRPr="00283C60">
        <w:rPr>
          <w:sz w:val="18"/>
          <w:szCs w:val="18"/>
        </w:rPr>
        <w:t>Lab</w:t>
      </w:r>
      <w:proofErr w:type="spellEnd"/>
      <w:r w:rsidRPr="00283C60">
        <w:rPr>
          <w:sz w:val="18"/>
          <w:szCs w:val="18"/>
        </w:rPr>
        <w:t xml:space="preserve"> </w:t>
      </w:r>
      <w:proofErr w:type="spellStart"/>
      <w:r w:rsidRPr="00283C60">
        <w:rPr>
          <w:sz w:val="18"/>
          <w:szCs w:val="18"/>
        </w:rPr>
        <w:t>Hematol</w:t>
      </w:r>
      <w:proofErr w:type="spellEnd"/>
      <w:r w:rsidRPr="00283C60">
        <w:rPr>
          <w:sz w:val="18"/>
          <w:szCs w:val="18"/>
        </w:rPr>
        <w:t xml:space="preserve"> 2015; 37:63-70.</w:t>
      </w:r>
    </w:p>
    <w:p w:rsidR="002260E0" w:rsidRPr="00283C60" w:rsidRDefault="002260E0" w:rsidP="00283C60">
      <w:pPr>
        <w:spacing w:after="0" w:line="240" w:lineRule="auto"/>
        <w:jc w:val="both"/>
        <w:rPr>
          <w:sz w:val="18"/>
          <w:szCs w:val="18"/>
        </w:rPr>
      </w:pPr>
      <w:r w:rsidRPr="00283C60">
        <w:rPr>
          <w:sz w:val="18"/>
          <w:szCs w:val="18"/>
        </w:rPr>
        <w:t xml:space="preserve">2. Робинсон Дж. П. Уоллес Х. </w:t>
      </w:r>
      <w:proofErr w:type="spellStart"/>
      <w:r w:rsidRPr="00283C60">
        <w:rPr>
          <w:sz w:val="18"/>
          <w:szCs w:val="18"/>
        </w:rPr>
        <w:t>Коултер</w:t>
      </w:r>
      <w:proofErr w:type="spellEnd"/>
      <w:r w:rsidRPr="00283C60">
        <w:rPr>
          <w:sz w:val="18"/>
          <w:szCs w:val="18"/>
        </w:rPr>
        <w:t>: десятилетия</w:t>
      </w:r>
      <w:r w:rsidR="00A018F9" w:rsidRPr="00283C60">
        <w:rPr>
          <w:sz w:val="18"/>
          <w:szCs w:val="18"/>
        </w:rPr>
        <w:t xml:space="preserve"> </w:t>
      </w:r>
      <w:r w:rsidRPr="00283C60">
        <w:rPr>
          <w:sz w:val="18"/>
          <w:szCs w:val="18"/>
        </w:rPr>
        <w:t xml:space="preserve">изобретений и открытий. </w:t>
      </w:r>
      <w:proofErr w:type="spellStart"/>
      <w:r w:rsidRPr="00283C60">
        <w:rPr>
          <w:sz w:val="18"/>
          <w:szCs w:val="18"/>
        </w:rPr>
        <w:t>Цитометрия</w:t>
      </w:r>
      <w:proofErr w:type="spellEnd"/>
      <w:r w:rsidRPr="00283C60">
        <w:rPr>
          <w:sz w:val="18"/>
          <w:szCs w:val="18"/>
        </w:rPr>
        <w:t xml:space="preserve"> A</w:t>
      </w:r>
      <w:r w:rsidR="00A018F9" w:rsidRPr="00283C60">
        <w:rPr>
          <w:sz w:val="18"/>
          <w:szCs w:val="18"/>
        </w:rPr>
        <w:t xml:space="preserve"> </w:t>
      </w:r>
      <w:r w:rsidRPr="00283C60">
        <w:rPr>
          <w:sz w:val="18"/>
          <w:szCs w:val="18"/>
        </w:rPr>
        <w:t>2013; 83: 424-38.</w:t>
      </w:r>
    </w:p>
    <w:p w:rsidR="002260E0" w:rsidRPr="00283C60" w:rsidRDefault="002260E0" w:rsidP="00283C60">
      <w:pPr>
        <w:spacing w:after="0" w:line="240" w:lineRule="auto"/>
        <w:jc w:val="both"/>
        <w:rPr>
          <w:sz w:val="18"/>
          <w:szCs w:val="18"/>
        </w:rPr>
      </w:pPr>
      <w:r w:rsidRPr="00283C60">
        <w:rPr>
          <w:sz w:val="18"/>
          <w:szCs w:val="18"/>
        </w:rPr>
        <w:t xml:space="preserve">3. </w:t>
      </w:r>
      <w:proofErr w:type="spellStart"/>
      <w:r w:rsidRPr="00283C60">
        <w:rPr>
          <w:sz w:val="18"/>
          <w:szCs w:val="18"/>
        </w:rPr>
        <w:t>Арнет</w:t>
      </w:r>
      <w:proofErr w:type="spellEnd"/>
      <w:r w:rsidRPr="00283C60">
        <w:rPr>
          <w:sz w:val="18"/>
          <w:szCs w:val="18"/>
        </w:rPr>
        <w:t xml:space="preserve"> Б.М., </w:t>
      </w:r>
      <w:proofErr w:type="spellStart"/>
      <w:r w:rsidRPr="00283C60">
        <w:rPr>
          <w:sz w:val="18"/>
          <w:szCs w:val="18"/>
        </w:rPr>
        <w:t>Меншиковски</w:t>
      </w:r>
      <w:proofErr w:type="spellEnd"/>
      <w:r w:rsidRPr="00283C60">
        <w:rPr>
          <w:sz w:val="18"/>
          <w:szCs w:val="18"/>
        </w:rPr>
        <w:t xml:space="preserve"> М. Технология</w:t>
      </w:r>
      <w:r w:rsidR="006A463B" w:rsidRPr="00283C60">
        <w:rPr>
          <w:sz w:val="18"/>
          <w:szCs w:val="18"/>
        </w:rPr>
        <w:t xml:space="preserve"> </w:t>
      </w:r>
      <w:r w:rsidRPr="00283C60">
        <w:rPr>
          <w:sz w:val="18"/>
          <w:szCs w:val="18"/>
        </w:rPr>
        <w:t xml:space="preserve">и новые параметры флуоресцентной проточной </w:t>
      </w:r>
      <w:proofErr w:type="spellStart"/>
      <w:r w:rsidRPr="00283C60">
        <w:rPr>
          <w:sz w:val="18"/>
          <w:szCs w:val="18"/>
        </w:rPr>
        <w:t>цитометрии</w:t>
      </w:r>
      <w:proofErr w:type="spellEnd"/>
      <w:r w:rsidR="006A463B" w:rsidRPr="00283C60">
        <w:rPr>
          <w:sz w:val="18"/>
          <w:szCs w:val="18"/>
        </w:rPr>
        <w:t xml:space="preserve"> </w:t>
      </w:r>
      <w:r w:rsidRPr="00283C60">
        <w:rPr>
          <w:sz w:val="18"/>
          <w:szCs w:val="18"/>
        </w:rPr>
        <w:t>в гематологических анализаторах. J</w:t>
      </w:r>
      <w:r w:rsidR="006A463B" w:rsidRPr="00283C60">
        <w:rPr>
          <w:sz w:val="18"/>
          <w:szCs w:val="18"/>
        </w:rPr>
        <w:t xml:space="preserve"> </w:t>
      </w:r>
      <w:proofErr w:type="spellStart"/>
      <w:r w:rsidRPr="00283C60">
        <w:rPr>
          <w:sz w:val="18"/>
          <w:szCs w:val="18"/>
        </w:rPr>
        <w:t>Clin</w:t>
      </w:r>
      <w:proofErr w:type="spellEnd"/>
      <w:r w:rsidRPr="00283C60">
        <w:rPr>
          <w:sz w:val="18"/>
          <w:szCs w:val="18"/>
        </w:rPr>
        <w:t xml:space="preserve"> </w:t>
      </w:r>
      <w:proofErr w:type="spellStart"/>
      <w:r w:rsidRPr="00283C60">
        <w:rPr>
          <w:sz w:val="18"/>
          <w:szCs w:val="18"/>
        </w:rPr>
        <w:t>Lab</w:t>
      </w:r>
      <w:proofErr w:type="spellEnd"/>
      <w:r w:rsidRPr="00283C60">
        <w:rPr>
          <w:sz w:val="18"/>
          <w:szCs w:val="18"/>
        </w:rPr>
        <w:t xml:space="preserve"> </w:t>
      </w:r>
      <w:proofErr w:type="spellStart"/>
      <w:r w:rsidRPr="00283C60">
        <w:rPr>
          <w:sz w:val="18"/>
          <w:szCs w:val="18"/>
        </w:rPr>
        <w:t>Anal</w:t>
      </w:r>
      <w:proofErr w:type="spellEnd"/>
      <w:r w:rsidRPr="00283C60">
        <w:rPr>
          <w:sz w:val="18"/>
          <w:szCs w:val="18"/>
        </w:rPr>
        <w:t xml:space="preserve"> 2015; 29:175-83.</w:t>
      </w:r>
    </w:p>
    <w:p w:rsidR="002260E0" w:rsidRPr="00283C60" w:rsidRDefault="002260E0" w:rsidP="00283C60">
      <w:pPr>
        <w:spacing w:after="0" w:line="240" w:lineRule="auto"/>
        <w:jc w:val="both"/>
        <w:rPr>
          <w:sz w:val="18"/>
          <w:szCs w:val="18"/>
        </w:rPr>
      </w:pPr>
      <w:r w:rsidRPr="00283C60">
        <w:rPr>
          <w:sz w:val="18"/>
          <w:szCs w:val="18"/>
        </w:rPr>
        <w:t xml:space="preserve">4. Колледж американских патологоанатомов. </w:t>
      </w:r>
      <w:r w:rsidR="00A018F9" w:rsidRPr="00283C60">
        <w:rPr>
          <w:sz w:val="18"/>
          <w:szCs w:val="18"/>
        </w:rPr>
        <w:t xml:space="preserve"> </w:t>
      </w:r>
      <w:r w:rsidRPr="00283C60">
        <w:rPr>
          <w:sz w:val="18"/>
          <w:szCs w:val="18"/>
        </w:rPr>
        <w:t>СЕГОДНЯ руководства по продуктам. Интерактивное</w:t>
      </w:r>
      <w:r w:rsidR="00A018F9" w:rsidRPr="00283C60">
        <w:rPr>
          <w:sz w:val="18"/>
          <w:szCs w:val="18"/>
        </w:rPr>
        <w:t xml:space="preserve"> </w:t>
      </w:r>
      <w:r w:rsidRPr="00283C60">
        <w:rPr>
          <w:sz w:val="18"/>
          <w:szCs w:val="18"/>
        </w:rPr>
        <w:t>руководство по лабораторному программному обеспечению и приборам. Обновленные гематологические анализаторы</w:t>
      </w:r>
      <w:r w:rsidR="00A018F9" w:rsidRPr="00283C60">
        <w:rPr>
          <w:sz w:val="18"/>
          <w:szCs w:val="18"/>
        </w:rPr>
        <w:t xml:space="preserve"> </w:t>
      </w:r>
      <w:r w:rsidRPr="00283C60">
        <w:rPr>
          <w:sz w:val="18"/>
          <w:szCs w:val="18"/>
        </w:rPr>
        <w:t>Декабрь 2014. http://www.captodayon line.com/</w:t>
      </w:r>
      <w:proofErr w:type="spellStart"/>
      <w:r w:rsidRPr="00283C60">
        <w:rPr>
          <w:sz w:val="18"/>
          <w:szCs w:val="18"/>
        </w:rPr>
        <w:t>productguides</w:t>
      </w:r>
      <w:proofErr w:type="spellEnd"/>
      <w:r w:rsidRPr="00283C60">
        <w:rPr>
          <w:sz w:val="18"/>
          <w:szCs w:val="18"/>
        </w:rPr>
        <w:t>/</w:t>
      </w:r>
      <w:proofErr w:type="spellStart"/>
      <w:r w:rsidRPr="00283C60">
        <w:rPr>
          <w:sz w:val="18"/>
          <w:szCs w:val="18"/>
        </w:rPr>
        <w:t>instruments</w:t>
      </w:r>
      <w:proofErr w:type="spellEnd"/>
      <w:r w:rsidRPr="00283C60">
        <w:rPr>
          <w:sz w:val="18"/>
          <w:szCs w:val="18"/>
        </w:rPr>
        <w:t>/</w:t>
      </w:r>
      <w:proofErr w:type="spellStart"/>
      <w:r w:rsidRPr="00283C60">
        <w:rPr>
          <w:sz w:val="18"/>
          <w:szCs w:val="18"/>
        </w:rPr>
        <w:t>hema</w:t>
      </w:r>
      <w:proofErr w:type="spellEnd"/>
      <w:r w:rsidRPr="00283C60">
        <w:rPr>
          <w:sz w:val="18"/>
          <w:szCs w:val="18"/>
        </w:rPr>
        <w:t xml:space="preserve"> tology-analyzers-2014.html. Дата обращения 3</w:t>
      </w:r>
      <w:r w:rsidR="00A018F9" w:rsidRPr="00283C60">
        <w:rPr>
          <w:sz w:val="18"/>
          <w:szCs w:val="18"/>
        </w:rPr>
        <w:t xml:space="preserve"> </w:t>
      </w:r>
      <w:r w:rsidRPr="00283C60">
        <w:rPr>
          <w:sz w:val="18"/>
          <w:szCs w:val="18"/>
        </w:rPr>
        <w:t>Февраля 2015.</w:t>
      </w:r>
    </w:p>
    <w:p w:rsidR="002260E0" w:rsidRPr="00283C60" w:rsidRDefault="002260E0" w:rsidP="00283C60">
      <w:pPr>
        <w:spacing w:after="0" w:line="240" w:lineRule="auto"/>
        <w:jc w:val="both"/>
        <w:rPr>
          <w:sz w:val="18"/>
          <w:szCs w:val="18"/>
        </w:rPr>
      </w:pPr>
      <w:r w:rsidRPr="00283C60">
        <w:rPr>
          <w:sz w:val="18"/>
          <w:szCs w:val="18"/>
        </w:rPr>
        <w:t xml:space="preserve">5. </w:t>
      </w:r>
      <w:proofErr w:type="spellStart"/>
      <w:r w:rsidRPr="00283C60">
        <w:rPr>
          <w:sz w:val="18"/>
          <w:szCs w:val="18"/>
        </w:rPr>
        <w:t>Хур</w:t>
      </w:r>
      <w:proofErr w:type="spellEnd"/>
      <w:r w:rsidRPr="00283C60">
        <w:rPr>
          <w:sz w:val="18"/>
          <w:szCs w:val="18"/>
        </w:rPr>
        <w:t xml:space="preserve"> М., </w:t>
      </w:r>
      <w:proofErr w:type="spellStart"/>
      <w:r w:rsidRPr="00283C60">
        <w:rPr>
          <w:sz w:val="18"/>
          <w:szCs w:val="18"/>
        </w:rPr>
        <w:t>Чо</w:t>
      </w:r>
      <w:proofErr w:type="spellEnd"/>
      <w:r w:rsidRPr="00283C60">
        <w:rPr>
          <w:sz w:val="18"/>
          <w:szCs w:val="18"/>
        </w:rPr>
        <w:t xml:space="preserve"> </w:t>
      </w:r>
      <w:proofErr w:type="spellStart"/>
      <w:r w:rsidRPr="00283C60">
        <w:rPr>
          <w:sz w:val="18"/>
          <w:szCs w:val="18"/>
        </w:rPr>
        <w:t>Дж.Х</w:t>
      </w:r>
      <w:proofErr w:type="spellEnd"/>
      <w:r w:rsidRPr="00283C60">
        <w:rPr>
          <w:sz w:val="18"/>
          <w:szCs w:val="18"/>
        </w:rPr>
        <w:t xml:space="preserve">., Ким Х., </w:t>
      </w:r>
      <w:proofErr w:type="spellStart"/>
      <w:r w:rsidRPr="00283C60">
        <w:rPr>
          <w:sz w:val="18"/>
          <w:szCs w:val="18"/>
        </w:rPr>
        <w:t>Хонг</w:t>
      </w:r>
      <w:proofErr w:type="spellEnd"/>
      <w:r w:rsidRPr="00283C60">
        <w:rPr>
          <w:sz w:val="18"/>
          <w:szCs w:val="18"/>
        </w:rPr>
        <w:t xml:space="preserve"> М.Х., Мун</w:t>
      </w:r>
      <w:r w:rsidR="00A018F9" w:rsidRPr="00283C60">
        <w:rPr>
          <w:sz w:val="18"/>
          <w:szCs w:val="18"/>
        </w:rPr>
        <w:t xml:space="preserve"> </w:t>
      </w:r>
      <w:r w:rsidRPr="00283C60">
        <w:rPr>
          <w:sz w:val="18"/>
          <w:szCs w:val="18"/>
        </w:rPr>
        <w:t xml:space="preserve">ХВ., Юн ИМ., Ким </w:t>
      </w:r>
      <w:proofErr w:type="spellStart"/>
      <w:r w:rsidRPr="00283C60">
        <w:rPr>
          <w:sz w:val="18"/>
          <w:szCs w:val="18"/>
        </w:rPr>
        <w:t>Дж.К</w:t>
      </w:r>
      <w:proofErr w:type="spellEnd"/>
      <w:r w:rsidRPr="00283C60">
        <w:rPr>
          <w:sz w:val="18"/>
          <w:szCs w:val="18"/>
        </w:rPr>
        <w:t>. Оптимизация рабочего процесса в клинической гематологической</w:t>
      </w:r>
      <w:r w:rsidR="00A018F9" w:rsidRPr="00283C60">
        <w:rPr>
          <w:sz w:val="18"/>
          <w:szCs w:val="18"/>
        </w:rPr>
        <w:t xml:space="preserve"> </w:t>
      </w:r>
      <w:r w:rsidRPr="00283C60">
        <w:rPr>
          <w:sz w:val="18"/>
          <w:szCs w:val="18"/>
        </w:rPr>
        <w:t>лаборатории за счет сокращения ручного</w:t>
      </w:r>
      <w:r w:rsidR="00A018F9" w:rsidRPr="00283C60">
        <w:rPr>
          <w:sz w:val="18"/>
          <w:szCs w:val="18"/>
        </w:rPr>
        <w:t xml:space="preserve"> </w:t>
      </w:r>
      <w:r w:rsidRPr="00283C60">
        <w:rPr>
          <w:sz w:val="18"/>
          <w:szCs w:val="18"/>
        </w:rPr>
        <w:t xml:space="preserve">просмотра слайдов: сравнение </w:t>
      </w:r>
      <w:proofErr w:type="spellStart"/>
      <w:r w:rsidRPr="00283C60">
        <w:rPr>
          <w:sz w:val="18"/>
          <w:szCs w:val="18"/>
        </w:rPr>
        <w:t>Sysmex</w:t>
      </w:r>
      <w:proofErr w:type="spellEnd"/>
      <w:r w:rsidRPr="00283C60">
        <w:rPr>
          <w:sz w:val="18"/>
          <w:szCs w:val="18"/>
        </w:rPr>
        <w:t xml:space="preserve"> XE 2100 и ABX </w:t>
      </w:r>
      <w:proofErr w:type="spellStart"/>
      <w:r w:rsidRPr="00283C60">
        <w:rPr>
          <w:sz w:val="18"/>
          <w:szCs w:val="18"/>
        </w:rPr>
        <w:t>Pentra</w:t>
      </w:r>
      <w:proofErr w:type="spellEnd"/>
      <w:r w:rsidRPr="00283C60">
        <w:rPr>
          <w:sz w:val="18"/>
          <w:szCs w:val="18"/>
        </w:rPr>
        <w:t xml:space="preserve"> DX120. </w:t>
      </w:r>
      <w:proofErr w:type="spellStart"/>
      <w:r w:rsidRPr="00283C60">
        <w:rPr>
          <w:sz w:val="18"/>
          <w:szCs w:val="18"/>
        </w:rPr>
        <w:t>Int</w:t>
      </w:r>
      <w:proofErr w:type="spellEnd"/>
      <w:r w:rsidRPr="00283C60">
        <w:rPr>
          <w:sz w:val="18"/>
          <w:szCs w:val="18"/>
        </w:rPr>
        <w:t xml:space="preserve"> J </w:t>
      </w:r>
      <w:proofErr w:type="spellStart"/>
      <w:r w:rsidRPr="00283C60">
        <w:rPr>
          <w:sz w:val="18"/>
          <w:szCs w:val="18"/>
        </w:rPr>
        <w:t>Lab</w:t>
      </w:r>
      <w:proofErr w:type="spellEnd"/>
      <w:r w:rsidR="00A018F9" w:rsidRPr="00283C60">
        <w:rPr>
          <w:sz w:val="18"/>
          <w:szCs w:val="18"/>
        </w:rPr>
        <w:t xml:space="preserve"> </w:t>
      </w:r>
      <w:proofErr w:type="spellStart"/>
      <w:r w:rsidRPr="00283C60">
        <w:rPr>
          <w:sz w:val="18"/>
          <w:szCs w:val="18"/>
        </w:rPr>
        <w:t>Гематол</w:t>
      </w:r>
      <w:proofErr w:type="spellEnd"/>
      <w:r w:rsidRPr="00283C60">
        <w:rPr>
          <w:sz w:val="18"/>
          <w:szCs w:val="18"/>
        </w:rPr>
        <w:t xml:space="preserve"> </w:t>
      </w:r>
      <w:proofErr w:type="gramStart"/>
      <w:r w:rsidRPr="00283C60">
        <w:rPr>
          <w:sz w:val="18"/>
          <w:szCs w:val="18"/>
        </w:rPr>
        <w:t>2011;33:434</w:t>
      </w:r>
      <w:proofErr w:type="gramEnd"/>
      <w:r w:rsidRPr="00283C60">
        <w:rPr>
          <w:sz w:val="18"/>
          <w:szCs w:val="18"/>
        </w:rPr>
        <w:t>-40.</w:t>
      </w:r>
    </w:p>
    <w:p w:rsidR="002260E0" w:rsidRPr="00283C60" w:rsidRDefault="002260E0" w:rsidP="00283C60">
      <w:pPr>
        <w:spacing w:after="0" w:line="240" w:lineRule="auto"/>
        <w:jc w:val="both"/>
        <w:rPr>
          <w:sz w:val="18"/>
          <w:szCs w:val="18"/>
        </w:rPr>
      </w:pPr>
      <w:r w:rsidRPr="00283C60">
        <w:rPr>
          <w:sz w:val="18"/>
          <w:szCs w:val="18"/>
        </w:rPr>
        <w:t xml:space="preserve">6. </w:t>
      </w:r>
      <w:proofErr w:type="spellStart"/>
      <w:r w:rsidRPr="00283C60">
        <w:rPr>
          <w:sz w:val="18"/>
          <w:szCs w:val="18"/>
        </w:rPr>
        <w:t>Гулати</w:t>
      </w:r>
      <w:proofErr w:type="spellEnd"/>
      <w:r w:rsidRPr="00283C60">
        <w:rPr>
          <w:sz w:val="18"/>
          <w:szCs w:val="18"/>
        </w:rPr>
        <w:t xml:space="preserve"> Г., </w:t>
      </w:r>
      <w:proofErr w:type="spellStart"/>
      <w:r w:rsidRPr="00283C60">
        <w:rPr>
          <w:sz w:val="18"/>
          <w:szCs w:val="18"/>
        </w:rPr>
        <w:t>Сонг</w:t>
      </w:r>
      <w:proofErr w:type="spellEnd"/>
      <w:r w:rsidRPr="00283C60">
        <w:rPr>
          <w:sz w:val="18"/>
          <w:szCs w:val="18"/>
        </w:rPr>
        <w:t xml:space="preserve"> Дж., </w:t>
      </w:r>
      <w:proofErr w:type="spellStart"/>
      <w:r w:rsidRPr="00283C60">
        <w:rPr>
          <w:sz w:val="18"/>
          <w:szCs w:val="18"/>
        </w:rPr>
        <w:t>Флореа</w:t>
      </w:r>
      <w:proofErr w:type="spellEnd"/>
      <w:r w:rsidRPr="00283C60">
        <w:rPr>
          <w:sz w:val="18"/>
          <w:szCs w:val="18"/>
        </w:rPr>
        <w:t xml:space="preserve"> А.Д., Гонг Дж.</w:t>
      </w:r>
      <w:r w:rsidR="00A018F9" w:rsidRPr="00283C60">
        <w:rPr>
          <w:sz w:val="18"/>
          <w:szCs w:val="18"/>
        </w:rPr>
        <w:t xml:space="preserve"> </w:t>
      </w:r>
      <w:r w:rsidRPr="00283C60">
        <w:rPr>
          <w:sz w:val="18"/>
          <w:szCs w:val="18"/>
        </w:rPr>
        <w:t>Цель и критерии</w:t>
      </w:r>
      <w:r w:rsidR="00A018F9" w:rsidRPr="00283C60">
        <w:rPr>
          <w:sz w:val="18"/>
          <w:szCs w:val="18"/>
        </w:rPr>
        <w:t xml:space="preserve"> исследования</w:t>
      </w:r>
      <w:r w:rsidRPr="00283C60">
        <w:rPr>
          <w:sz w:val="18"/>
          <w:szCs w:val="18"/>
        </w:rPr>
        <w:t xml:space="preserve"> мазка крови. Энн </w:t>
      </w:r>
      <w:proofErr w:type="spellStart"/>
      <w:r w:rsidRPr="00283C60">
        <w:rPr>
          <w:sz w:val="18"/>
          <w:szCs w:val="18"/>
        </w:rPr>
        <w:t>Лаб</w:t>
      </w:r>
      <w:proofErr w:type="spellEnd"/>
      <w:r w:rsidRPr="00283C60">
        <w:rPr>
          <w:sz w:val="18"/>
          <w:szCs w:val="18"/>
        </w:rPr>
        <w:t xml:space="preserve"> Мед</w:t>
      </w:r>
      <w:r w:rsidR="00A018F9" w:rsidRPr="00283C60">
        <w:rPr>
          <w:sz w:val="18"/>
          <w:szCs w:val="18"/>
        </w:rPr>
        <w:t xml:space="preserve"> </w:t>
      </w:r>
      <w:proofErr w:type="gramStart"/>
      <w:r w:rsidRPr="00283C60">
        <w:rPr>
          <w:sz w:val="18"/>
          <w:szCs w:val="18"/>
        </w:rPr>
        <w:t>2013;33:1</w:t>
      </w:r>
      <w:proofErr w:type="gramEnd"/>
      <w:r w:rsidRPr="00283C60">
        <w:rPr>
          <w:sz w:val="18"/>
          <w:szCs w:val="18"/>
        </w:rPr>
        <w:t>-7.</w:t>
      </w:r>
    </w:p>
    <w:p w:rsidR="002260E0" w:rsidRPr="00283C60" w:rsidRDefault="002260E0" w:rsidP="00283C60">
      <w:pPr>
        <w:spacing w:after="0" w:line="240" w:lineRule="auto"/>
        <w:jc w:val="both"/>
        <w:rPr>
          <w:sz w:val="18"/>
          <w:szCs w:val="18"/>
        </w:rPr>
      </w:pPr>
      <w:r w:rsidRPr="00283C60">
        <w:rPr>
          <w:sz w:val="18"/>
          <w:szCs w:val="18"/>
        </w:rPr>
        <w:t xml:space="preserve">7. </w:t>
      </w:r>
      <w:proofErr w:type="spellStart"/>
      <w:r w:rsidRPr="00283C60">
        <w:rPr>
          <w:sz w:val="18"/>
          <w:szCs w:val="18"/>
        </w:rPr>
        <w:t>Сео</w:t>
      </w:r>
      <w:proofErr w:type="spellEnd"/>
      <w:r w:rsidRPr="00283C60">
        <w:rPr>
          <w:sz w:val="18"/>
          <w:szCs w:val="18"/>
        </w:rPr>
        <w:t xml:space="preserve"> Джи, Ли СТ, Ким Ш. Оценка производительности нового гематологического анализатора</w:t>
      </w:r>
      <w:r w:rsidR="00A018F9" w:rsidRPr="00283C60">
        <w:rPr>
          <w:sz w:val="18"/>
          <w:szCs w:val="18"/>
        </w:rPr>
        <w:t xml:space="preserve"> </w:t>
      </w:r>
      <w:proofErr w:type="spellStart"/>
      <w:r w:rsidRPr="00283C60">
        <w:rPr>
          <w:sz w:val="18"/>
          <w:szCs w:val="18"/>
        </w:rPr>
        <w:t>Sysmex</w:t>
      </w:r>
      <w:proofErr w:type="spellEnd"/>
      <w:r w:rsidRPr="00283C60">
        <w:rPr>
          <w:sz w:val="18"/>
          <w:szCs w:val="18"/>
        </w:rPr>
        <w:t xml:space="preserve"> серии XN. </w:t>
      </w:r>
      <w:proofErr w:type="spellStart"/>
      <w:r w:rsidRPr="00283C60">
        <w:rPr>
          <w:sz w:val="18"/>
          <w:szCs w:val="18"/>
        </w:rPr>
        <w:t>Int</w:t>
      </w:r>
      <w:proofErr w:type="spellEnd"/>
      <w:r w:rsidRPr="00283C60">
        <w:rPr>
          <w:sz w:val="18"/>
          <w:szCs w:val="18"/>
        </w:rPr>
        <w:t xml:space="preserve"> J Lab </w:t>
      </w:r>
      <w:proofErr w:type="spellStart"/>
      <w:r w:rsidRPr="00283C60">
        <w:rPr>
          <w:sz w:val="18"/>
          <w:szCs w:val="18"/>
        </w:rPr>
        <w:t>Hematol</w:t>
      </w:r>
      <w:proofErr w:type="spellEnd"/>
      <w:r w:rsidR="00A018F9" w:rsidRPr="00283C60">
        <w:rPr>
          <w:sz w:val="18"/>
          <w:szCs w:val="18"/>
        </w:rPr>
        <w:t xml:space="preserve"> </w:t>
      </w:r>
      <w:r w:rsidRPr="00283C60">
        <w:rPr>
          <w:sz w:val="18"/>
          <w:szCs w:val="18"/>
        </w:rPr>
        <w:t>2015; 37:155-64.</w:t>
      </w:r>
    </w:p>
    <w:p w:rsidR="002260E0" w:rsidRPr="00283C60" w:rsidRDefault="002260E0" w:rsidP="00283C60">
      <w:pPr>
        <w:spacing w:after="0" w:line="240" w:lineRule="auto"/>
        <w:jc w:val="both"/>
        <w:rPr>
          <w:sz w:val="18"/>
          <w:szCs w:val="18"/>
        </w:rPr>
      </w:pPr>
      <w:r w:rsidRPr="00283C60">
        <w:rPr>
          <w:sz w:val="18"/>
          <w:szCs w:val="18"/>
        </w:rPr>
        <w:t xml:space="preserve">8. </w:t>
      </w:r>
      <w:proofErr w:type="spellStart"/>
      <w:r w:rsidRPr="00283C60">
        <w:rPr>
          <w:sz w:val="18"/>
          <w:szCs w:val="18"/>
        </w:rPr>
        <w:t>Хоттон</w:t>
      </w:r>
      <w:proofErr w:type="spellEnd"/>
      <w:r w:rsidRPr="00283C60">
        <w:rPr>
          <w:sz w:val="18"/>
          <w:szCs w:val="18"/>
        </w:rPr>
        <w:t xml:space="preserve"> Дж., </w:t>
      </w:r>
      <w:proofErr w:type="spellStart"/>
      <w:r w:rsidRPr="00283C60">
        <w:rPr>
          <w:sz w:val="18"/>
          <w:szCs w:val="18"/>
        </w:rPr>
        <w:t>Бротаэрс</w:t>
      </w:r>
      <w:proofErr w:type="spellEnd"/>
      <w:r w:rsidRPr="00283C60">
        <w:rPr>
          <w:sz w:val="18"/>
          <w:szCs w:val="18"/>
        </w:rPr>
        <w:t xml:space="preserve"> Дж., </w:t>
      </w:r>
      <w:proofErr w:type="spellStart"/>
      <w:r w:rsidRPr="00283C60">
        <w:rPr>
          <w:sz w:val="18"/>
          <w:szCs w:val="18"/>
        </w:rPr>
        <w:t>Свэленс</w:t>
      </w:r>
      <w:proofErr w:type="spellEnd"/>
      <w:r w:rsidRPr="00283C60">
        <w:rPr>
          <w:sz w:val="18"/>
          <w:szCs w:val="18"/>
        </w:rPr>
        <w:t xml:space="preserve"> С., </w:t>
      </w:r>
      <w:proofErr w:type="spellStart"/>
      <w:r w:rsidRPr="00283C60">
        <w:rPr>
          <w:sz w:val="18"/>
          <w:szCs w:val="18"/>
        </w:rPr>
        <w:t>Кантинье</w:t>
      </w:r>
      <w:proofErr w:type="spellEnd"/>
      <w:r w:rsidRPr="00283C60">
        <w:rPr>
          <w:sz w:val="18"/>
          <w:szCs w:val="18"/>
        </w:rPr>
        <w:t xml:space="preserve"> Б. Сравнение производительности и</w:t>
      </w:r>
      <w:r w:rsidR="00A018F9" w:rsidRPr="00283C60">
        <w:rPr>
          <w:sz w:val="18"/>
          <w:szCs w:val="18"/>
        </w:rPr>
        <w:t xml:space="preserve"> выявление </w:t>
      </w:r>
      <w:r w:rsidRPr="00283C60">
        <w:rPr>
          <w:sz w:val="18"/>
          <w:szCs w:val="18"/>
        </w:rPr>
        <w:t xml:space="preserve">аномальных клеток </w:t>
      </w:r>
      <w:r w:rsidR="00A018F9" w:rsidRPr="00283C60">
        <w:rPr>
          <w:sz w:val="18"/>
          <w:szCs w:val="18"/>
        </w:rPr>
        <w:t xml:space="preserve">в </w:t>
      </w:r>
      <w:r w:rsidRPr="00283C60">
        <w:rPr>
          <w:sz w:val="18"/>
          <w:szCs w:val="18"/>
        </w:rPr>
        <w:t>трех автоматизированных</w:t>
      </w:r>
      <w:r w:rsidR="00A018F9" w:rsidRPr="00283C60">
        <w:rPr>
          <w:sz w:val="18"/>
          <w:szCs w:val="18"/>
        </w:rPr>
        <w:t xml:space="preserve"> </w:t>
      </w:r>
      <w:r w:rsidRPr="00283C60">
        <w:rPr>
          <w:sz w:val="18"/>
          <w:szCs w:val="18"/>
        </w:rPr>
        <w:t>счетчик</w:t>
      </w:r>
      <w:r w:rsidR="00A018F9" w:rsidRPr="00283C60">
        <w:rPr>
          <w:sz w:val="18"/>
          <w:szCs w:val="18"/>
        </w:rPr>
        <w:t>ах</w:t>
      </w:r>
      <w:r w:rsidRPr="00283C60">
        <w:rPr>
          <w:sz w:val="18"/>
          <w:szCs w:val="18"/>
        </w:rPr>
        <w:t xml:space="preserve"> клеток крови: </w:t>
      </w:r>
      <w:proofErr w:type="spellStart"/>
      <w:r w:rsidRPr="00283C60">
        <w:rPr>
          <w:sz w:val="18"/>
          <w:szCs w:val="18"/>
        </w:rPr>
        <w:t>Cell-Dyn</w:t>
      </w:r>
      <w:proofErr w:type="spellEnd"/>
      <w:r w:rsidRPr="00283C60">
        <w:rPr>
          <w:sz w:val="18"/>
          <w:szCs w:val="18"/>
        </w:rPr>
        <w:t xml:space="preserve"> </w:t>
      </w:r>
      <w:proofErr w:type="spellStart"/>
      <w:r w:rsidRPr="00283C60">
        <w:rPr>
          <w:sz w:val="18"/>
          <w:szCs w:val="18"/>
        </w:rPr>
        <w:t>Sapphire</w:t>
      </w:r>
      <w:proofErr w:type="spellEnd"/>
      <w:r w:rsidRPr="00283C60">
        <w:rPr>
          <w:sz w:val="18"/>
          <w:szCs w:val="18"/>
        </w:rPr>
        <w:t>,</w:t>
      </w:r>
      <w:r w:rsidR="00A018F9" w:rsidRPr="00283C60">
        <w:rPr>
          <w:sz w:val="18"/>
          <w:szCs w:val="18"/>
        </w:rPr>
        <w:t xml:space="preserve"> </w:t>
      </w:r>
      <w:proofErr w:type="spellStart"/>
      <w:r w:rsidRPr="00283C60">
        <w:rPr>
          <w:sz w:val="18"/>
          <w:szCs w:val="18"/>
        </w:rPr>
        <w:t>DxH</w:t>
      </w:r>
      <w:proofErr w:type="spellEnd"/>
      <w:r w:rsidRPr="00283C60">
        <w:rPr>
          <w:sz w:val="18"/>
          <w:szCs w:val="18"/>
        </w:rPr>
        <w:t xml:space="preserve">-800 и XN-2000. Am J </w:t>
      </w:r>
      <w:proofErr w:type="spellStart"/>
      <w:r w:rsidRPr="00283C60">
        <w:rPr>
          <w:sz w:val="18"/>
          <w:szCs w:val="18"/>
        </w:rPr>
        <w:t>Clin</w:t>
      </w:r>
      <w:proofErr w:type="spellEnd"/>
      <w:r w:rsidRPr="00283C60">
        <w:rPr>
          <w:sz w:val="18"/>
          <w:szCs w:val="18"/>
        </w:rPr>
        <w:t xml:space="preserve"> </w:t>
      </w:r>
      <w:proofErr w:type="spellStart"/>
      <w:r w:rsidRPr="00283C60">
        <w:rPr>
          <w:sz w:val="18"/>
          <w:szCs w:val="18"/>
        </w:rPr>
        <w:t>Pathol</w:t>
      </w:r>
      <w:proofErr w:type="spellEnd"/>
      <w:r w:rsidR="00A018F9" w:rsidRPr="00283C60">
        <w:rPr>
          <w:sz w:val="18"/>
          <w:szCs w:val="18"/>
        </w:rPr>
        <w:t xml:space="preserve"> </w:t>
      </w:r>
      <w:r w:rsidRPr="00283C60">
        <w:rPr>
          <w:sz w:val="18"/>
          <w:szCs w:val="18"/>
        </w:rPr>
        <w:t>2013; 140:845-52.</w:t>
      </w:r>
    </w:p>
    <w:p w:rsidR="002260E0" w:rsidRPr="00283C60" w:rsidRDefault="002260E0" w:rsidP="00283C60">
      <w:pPr>
        <w:spacing w:after="0" w:line="240" w:lineRule="auto"/>
        <w:jc w:val="both"/>
        <w:rPr>
          <w:sz w:val="18"/>
          <w:szCs w:val="18"/>
        </w:rPr>
      </w:pPr>
      <w:r w:rsidRPr="00283C60">
        <w:rPr>
          <w:sz w:val="18"/>
          <w:szCs w:val="18"/>
        </w:rPr>
        <w:t xml:space="preserve">9. </w:t>
      </w:r>
      <w:proofErr w:type="spellStart"/>
      <w:r w:rsidRPr="00283C60">
        <w:rPr>
          <w:sz w:val="18"/>
          <w:szCs w:val="18"/>
        </w:rPr>
        <w:t>Бриггс</w:t>
      </w:r>
      <w:proofErr w:type="spellEnd"/>
      <w:r w:rsidRPr="00283C60">
        <w:rPr>
          <w:sz w:val="18"/>
          <w:szCs w:val="18"/>
        </w:rPr>
        <w:t xml:space="preserve"> С., </w:t>
      </w:r>
      <w:proofErr w:type="spellStart"/>
      <w:r w:rsidRPr="00283C60">
        <w:rPr>
          <w:sz w:val="18"/>
          <w:szCs w:val="18"/>
        </w:rPr>
        <w:t>Лонгэйр</w:t>
      </w:r>
      <w:proofErr w:type="spellEnd"/>
      <w:r w:rsidRPr="00283C60">
        <w:rPr>
          <w:sz w:val="18"/>
          <w:szCs w:val="18"/>
        </w:rPr>
        <w:t xml:space="preserve"> И., </w:t>
      </w:r>
      <w:proofErr w:type="spellStart"/>
      <w:r w:rsidRPr="00283C60">
        <w:rPr>
          <w:sz w:val="18"/>
          <w:szCs w:val="18"/>
        </w:rPr>
        <w:t>Кумар</w:t>
      </w:r>
      <w:proofErr w:type="spellEnd"/>
      <w:r w:rsidRPr="00283C60">
        <w:rPr>
          <w:sz w:val="18"/>
          <w:szCs w:val="18"/>
        </w:rPr>
        <w:t xml:space="preserve"> П., Сингх Д.,</w:t>
      </w:r>
      <w:r w:rsidR="00A018F9" w:rsidRPr="00283C60">
        <w:rPr>
          <w:sz w:val="18"/>
          <w:szCs w:val="18"/>
        </w:rPr>
        <w:t xml:space="preserve"> </w:t>
      </w:r>
      <w:proofErr w:type="spellStart"/>
      <w:r w:rsidRPr="00283C60">
        <w:rPr>
          <w:sz w:val="18"/>
          <w:szCs w:val="18"/>
        </w:rPr>
        <w:t>Мачин</w:t>
      </w:r>
      <w:proofErr w:type="spellEnd"/>
      <w:r w:rsidRPr="00283C60">
        <w:rPr>
          <w:sz w:val="18"/>
          <w:szCs w:val="18"/>
        </w:rPr>
        <w:t xml:space="preserve"> </w:t>
      </w:r>
      <w:proofErr w:type="spellStart"/>
      <w:r w:rsidRPr="00283C60">
        <w:rPr>
          <w:sz w:val="18"/>
          <w:szCs w:val="18"/>
        </w:rPr>
        <w:t>С.Дж</w:t>
      </w:r>
      <w:proofErr w:type="spellEnd"/>
      <w:r w:rsidRPr="00283C60">
        <w:rPr>
          <w:sz w:val="18"/>
          <w:szCs w:val="18"/>
        </w:rPr>
        <w:t>. Оценка эффективности</w:t>
      </w:r>
      <w:r w:rsidR="00A018F9" w:rsidRPr="00283C60">
        <w:rPr>
          <w:sz w:val="18"/>
          <w:szCs w:val="18"/>
        </w:rPr>
        <w:t xml:space="preserve"> </w:t>
      </w:r>
      <w:r w:rsidRPr="00283C60">
        <w:rPr>
          <w:sz w:val="18"/>
          <w:szCs w:val="18"/>
        </w:rPr>
        <w:t xml:space="preserve">модульной системы </w:t>
      </w:r>
      <w:proofErr w:type="spellStart"/>
      <w:r w:rsidRPr="00283C60">
        <w:rPr>
          <w:sz w:val="18"/>
          <w:szCs w:val="18"/>
        </w:rPr>
        <w:t>Sysmex</w:t>
      </w:r>
      <w:proofErr w:type="spellEnd"/>
      <w:r w:rsidRPr="00283C60">
        <w:rPr>
          <w:sz w:val="18"/>
          <w:szCs w:val="18"/>
        </w:rPr>
        <w:t xml:space="preserve"> </w:t>
      </w:r>
      <w:proofErr w:type="spellStart"/>
      <w:r w:rsidRPr="00283C60">
        <w:rPr>
          <w:sz w:val="18"/>
          <w:szCs w:val="18"/>
        </w:rPr>
        <w:t>haematology</w:t>
      </w:r>
      <w:proofErr w:type="spellEnd"/>
      <w:r w:rsidRPr="00283C60">
        <w:rPr>
          <w:sz w:val="18"/>
          <w:szCs w:val="18"/>
        </w:rPr>
        <w:t xml:space="preserve"> XN.</w:t>
      </w:r>
      <w:r w:rsidR="00A018F9" w:rsidRPr="00283C60">
        <w:rPr>
          <w:sz w:val="18"/>
          <w:szCs w:val="18"/>
        </w:rPr>
        <w:t xml:space="preserve"> </w:t>
      </w:r>
      <w:r w:rsidRPr="00283C60">
        <w:rPr>
          <w:sz w:val="18"/>
          <w:szCs w:val="18"/>
        </w:rPr>
        <w:t xml:space="preserve">Клинический </w:t>
      </w:r>
      <w:proofErr w:type="spellStart"/>
      <w:r w:rsidRPr="00283C60">
        <w:rPr>
          <w:sz w:val="18"/>
          <w:szCs w:val="18"/>
        </w:rPr>
        <w:t>патол</w:t>
      </w:r>
      <w:proofErr w:type="spellEnd"/>
      <w:r w:rsidRPr="00283C60">
        <w:rPr>
          <w:sz w:val="18"/>
          <w:szCs w:val="18"/>
        </w:rPr>
        <w:t xml:space="preserve"> </w:t>
      </w:r>
      <w:proofErr w:type="gramStart"/>
      <w:r w:rsidRPr="00283C60">
        <w:rPr>
          <w:sz w:val="18"/>
          <w:szCs w:val="18"/>
        </w:rPr>
        <w:t>2012;65:1024</w:t>
      </w:r>
      <w:proofErr w:type="gramEnd"/>
      <w:r w:rsidRPr="00283C60">
        <w:rPr>
          <w:sz w:val="18"/>
          <w:szCs w:val="18"/>
        </w:rPr>
        <w:t>-30.</w:t>
      </w:r>
    </w:p>
    <w:p w:rsidR="002260E0" w:rsidRPr="00283C60" w:rsidRDefault="002260E0" w:rsidP="00283C60">
      <w:pPr>
        <w:spacing w:after="0" w:line="240" w:lineRule="auto"/>
        <w:jc w:val="both"/>
        <w:rPr>
          <w:sz w:val="18"/>
          <w:szCs w:val="18"/>
        </w:rPr>
      </w:pPr>
      <w:r w:rsidRPr="00283C60">
        <w:rPr>
          <w:sz w:val="18"/>
          <w:szCs w:val="18"/>
        </w:rPr>
        <w:t xml:space="preserve">10. Ким Х., </w:t>
      </w:r>
      <w:proofErr w:type="spellStart"/>
      <w:r w:rsidRPr="00283C60">
        <w:rPr>
          <w:sz w:val="18"/>
          <w:szCs w:val="18"/>
        </w:rPr>
        <w:t>Хур</w:t>
      </w:r>
      <w:proofErr w:type="spellEnd"/>
      <w:r w:rsidRPr="00283C60">
        <w:rPr>
          <w:sz w:val="18"/>
          <w:szCs w:val="18"/>
        </w:rPr>
        <w:t xml:space="preserve"> М., </w:t>
      </w:r>
      <w:proofErr w:type="spellStart"/>
      <w:r w:rsidRPr="00283C60">
        <w:rPr>
          <w:sz w:val="18"/>
          <w:szCs w:val="18"/>
        </w:rPr>
        <w:t>Чхве</w:t>
      </w:r>
      <w:proofErr w:type="spellEnd"/>
      <w:r w:rsidRPr="00283C60">
        <w:rPr>
          <w:sz w:val="18"/>
          <w:szCs w:val="18"/>
        </w:rPr>
        <w:t xml:space="preserve"> С.Г., Мун Х.У., Юн</w:t>
      </w:r>
      <w:r w:rsidR="00A018F9" w:rsidRPr="00283C60">
        <w:rPr>
          <w:sz w:val="18"/>
          <w:szCs w:val="18"/>
        </w:rPr>
        <w:t xml:space="preserve"> </w:t>
      </w:r>
      <w:r w:rsidRPr="00283C60">
        <w:rPr>
          <w:sz w:val="18"/>
          <w:szCs w:val="18"/>
        </w:rPr>
        <w:t xml:space="preserve">YM, Hwang HS, Kwon HS, </w:t>
      </w:r>
      <w:proofErr w:type="spellStart"/>
      <w:r w:rsidRPr="00283C60">
        <w:rPr>
          <w:sz w:val="18"/>
          <w:szCs w:val="18"/>
        </w:rPr>
        <w:t>Sohn</w:t>
      </w:r>
      <w:proofErr w:type="spellEnd"/>
      <w:r w:rsidRPr="00283C60">
        <w:rPr>
          <w:sz w:val="18"/>
          <w:szCs w:val="18"/>
        </w:rPr>
        <w:t xml:space="preserve"> IS. Оценка эффективности гематолог</w:t>
      </w:r>
      <w:r w:rsidR="00A018F9" w:rsidRPr="00283C60">
        <w:rPr>
          <w:sz w:val="18"/>
          <w:szCs w:val="18"/>
        </w:rPr>
        <w:t xml:space="preserve">ического анализатора </w:t>
      </w:r>
      <w:proofErr w:type="spellStart"/>
      <w:r w:rsidR="00A018F9" w:rsidRPr="00283C60">
        <w:rPr>
          <w:sz w:val="18"/>
          <w:szCs w:val="18"/>
        </w:rPr>
        <w:t>Sysmex</w:t>
      </w:r>
      <w:proofErr w:type="spellEnd"/>
      <w:r w:rsidR="00A018F9" w:rsidRPr="00283C60">
        <w:rPr>
          <w:sz w:val="18"/>
          <w:szCs w:val="18"/>
        </w:rPr>
        <w:t xml:space="preserve"> XN в</w:t>
      </w:r>
      <w:r w:rsidRPr="00283C60">
        <w:rPr>
          <w:sz w:val="18"/>
          <w:szCs w:val="18"/>
        </w:rPr>
        <w:t xml:space="preserve"> пуповинной крови:</w:t>
      </w:r>
      <w:r w:rsidR="00A018F9" w:rsidRPr="00283C60">
        <w:rPr>
          <w:sz w:val="18"/>
          <w:szCs w:val="18"/>
        </w:rPr>
        <w:t xml:space="preserve"> </w:t>
      </w:r>
      <w:r w:rsidRPr="00283C60">
        <w:rPr>
          <w:sz w:val="18"/>
          <w:szCs w:val="18"/>
        </w:rPr>
        <w:t xml:space="preserve">сравнительное исследование с </w:t>
      </w:r>
      <w:proofErr w:type="spellStart"/>
      <w:r w:rsidRPr="00283C60">
        <w:rPr>
          <w:sz w:val="18"/>
          <w:szCs w:val="18"/>
        </w:rPr>
        <w:t>Sysmex</w:t>
      </w:r>
      <w:proofErr w:type="spellEnd"/>
      <w:r w:rsidRPr="00283C60">
        <w:rPr>
          <w:sz w:val="18"/>
          <w:szCs w:val="18"/>
        </w:rPr>
        <w:t xml:space="preserve"> XE-2100.</w:t>
      </w:r>
      <w:r w:rsidR="00A018F9" w:rsidRPr="00283C60">
        <w:rPr>
          <w:sz w:val="18"/>
          <w:szCs w:val="18"/>
        </w:rPr>
        <w:t xml:space="preserve"> </w:t>
      </w:r>
      <w:r w:rsidRPr="00283C60">
        <w:rPr>
          <w:sz w:val="18"/>
          <w:szCs w:val="18"/>
        </w:rPr>
        <w:t xml:space="preserve">Клинико-химическая лаборатория </w:t>
      </w:r>
      <w:proofErr w:type="spellStart"/>
      <w:r w:rsidRPr="00283C60">
        <w:rPr>
          <w:sz w:val="18"/>
          <w:szCs w:val="18"/>
        </w:rPr>
        <w:t>Med</w:t>
      </w:r>
      <w:proofErr w:type="spellEnd"/>
      <w:r w:rsidRPr="00283C60">
        <w:rPr>
          <w:sz w:val="18"/>
          <w:szCs w:val="18"/>
        </w:rPr>
        <w:t xml:space="preserve"> </w:t>
      </w:r>
      <w:proofErr w:type="gramStart"/>
      <w:r w:rsidRPr="00283C60">
        <w:rPr>
          <w:sz w:val="18"/>
          <w:szCs w:val="18"/>
        </w:rPr>
        <w:t>2014;52:1771</w:t>
      </w:r>
      <w:proofErr w:type="gramEnd"/>
      <w:r w:rsidRPr="00283C60">
        <w:rPr>
          <w:sz w:val="18"/>
          <w:szCs w:val="18"/>
        </w:rPr>
        <w:t>-9.</w:t>
      </w:r>
    </w:p>
    <w:p w:rsidR="002260E0" w:rsidRPr="00283C60" w:rsidRDefault="002260E0" w:rsidP="00283C60">
      <w:pPr>
        <w:spacing w:after="0" w:line="240" w:lineRule="auto"/>
        <w:jc w:val="both"/>
        <w:rPr>
          <w:sz w:val="18"/>
          <w:szCs w:val="18"/>
        </w:rPr>
      </w:pPr>
      <w:r w:rsidRPr="00283C60">
        <w:rPr>
          <w:sz w:val="18"/>
          <w:szCs w:val="18"/>
        </w:rPr>
        <w:t xml:space="preserve">11. Пак Ш., Пак Си </w:t>
      </w:r>
      <w:proofErr w:type="spellStart"/>
      <w:r w:rsidRPr="00283C60">
        <w:rPr>
          <w:sz w:val="18"/>
          <w:szCs w:val="18"/>
        </w:rPr>
        <w:t>Джей</w:t>
      </w:r>
      <w:proofErr w:type="spellEnd"/>
      <w:r w:rsidRPr="00283C60">
        <w:rPr>
          <w:sz w:val="18"/>
          <w:szCs w:val="18"/>
        </w:rPr>
        <w:t>, Ли БР, Нам К.С., Ким</w:t>
      </w:r>
      <w:r w:rsidR="00A018F9" w:rsidRPr="00283C60">
        <w:rPr>
          <w:sz w:val="18"/>
          <w:szCs w:val="18"/>
        </w:rPr>
        <w:t xml:space="preserve"> </w:t>
      </w:r>
      <w:r w:rsidRPr="00283C60">
        <w:rPr>
          <w:sz w:val="18"/>
          <w:szCs w:val="18"/>
        </w:rPr>
        <w:t xml:space="preserve">Эм </w:t>
      </w:r>
      <w:proofErr w:type="spellStart"/>
      <w:r w:rsidRPr="00283C60">
        <w:rPr>
          <w:sz w:val="18"/>
          <w:szCs w:val="18"/>
        </w:rPr>
        <w:t>Джей</w:t>
      </w:r>
      <w:proofErr w:type="spellEnd"/>
      <w:r w:rsidRPr="00283C60">
        <w:rPr>
          <w:sz w:val="18"/>
          <w:szCs w:val="18"/>
        </w:rPr>
        <w:t xml:space="preserve">, Хан МИ, Ким И </w:t>
      </w:r>
      <w:proofErr w:type="spellStart"/>
      <w:r w:rsidRPr="00283C60">
        <w:rPr>
          <w:sz w:val="18"/>
          <w:szCs w:val="18"/>
        </w:rPr>
        <w:t>Джей</w:t>
      </w:r>
      <w:proofErr w:type="spellEnd"/>
      <w:r w:rsidRPr="00283C60">
        <w:rPr>
          <w:sz w:val="18"/>
          <w:szCs w:val="18"/>
        </w:rPr>
        <w:t xml:space="preserve">, </w:t>
      </w:r>
      <w:proofErr w:type="spellStart"/>
      <w:r w:rsidRPr="00283C60">
        <w:rPr>
          <w:sz w:val="18"/>
          <w:szCs w:val="18"/>
        </w:rPr>
        <w:t>Чо</w:t>
      </w:r>
      <w:proofErr w:type="spellEnd"/>
      <w:r w:rsidRPr="00283C60">
        <w:rPr>
          <w:sz w:val="18"/>
          <w:szCs w:val="18"/>
        </w:rPr>
        <w:t xml:space="preserve"> Ю, Чан С.</w:t>
      </w:r>
      <w:r w:rsidR="00A018F9" w:rsidRPr="00283C60">
        <w:rPr>
          <w:sz w:val="18"/>
          <w:szCs w:val="18"/>
        </w:rPr>
        <w:t xml:space="preserve"> Сепсис влияет на данные </w:t>
      </w:r>
      <w:r w:rsidRPr="00283C60">
        <w:rPr>
          <w:sz w:val="18"/>
          <w:szCs w:val="18"/>
        </w:rPr>
        <w:t xml:space="preserve">о популяции клеток (CPD), полученных с помощью </w:t>
      </w:r>
      <w:proofErr w:type="spellStart"/>
      <w:r w:rsidRPr="00283C60">
        <w:rPr>
          <w:sz w:val="18"/>
          <w:szCs w:val="18"/>
        </w:rPr>
        <w:t>Sysmex</w:t>
      </w:r>
      <w:proofErr w:type="spellEnd"/>
      <w:r w:rsidR="00A018F9" w:rsidRPr="00283C60">
        <w:rPr>
          <w:sz w:val="18"/>
          <w:szCs w:val="18"/>
        </w:rPr>
        <w:t xml:space="preserve">. </w:t>
      </w:r>
      <w:r w:rsidRPr="00283C60">
        <w:rPr>
          <w:sz w:val="18"/>
          <w:szCs w:val="18"/>
        </w:rPr>
        <w:t xml:space="preserve">Анализатор клеток крови XN-2000: CPD, связанные с нейтрофилами, NE-SFL и NE-WY предоставляют полезную информацию для выявления сепсиса. </w:t>
      </w:r>
      <w:proofErr w:type="spellStart"/>
      <w:r w:rsidRPr="00283C60">
        <w:rPr>
          <w:sz w:val="18"/>
          <w:szCs w:val="18"/>
        </w:rPr>
        <w:t>Int</w:t>
      </w:r>
      <w:proofErr w:type="spellEnd"/>
      <w:r w:rsidRPr="00283C60">
        <w:rPr>
          <w:sz w:val="18"/>
          <w:szCs w:val="18"/>
        </w:rPr>
        <w:t xml:space="preserve"> J</w:t>
      </w:r>
      <w:r w:rsidR="00A018F9" w:rsidRPr="00283C60">
        <w:rPr>
          <w:sz w:val="18"/>
          <w:szCs w:val="18"/>
        </w:rPr>
        <w:t xml:space="preserve"> </w:t>
      </w:r>
      <w:proofErr w:type="spellStart"/>
      <w:r w:rsidRPr="00283C60">
        <w:rPr>
          <w:sz w:val="18"/>
          <w:szCs w:val="18"/>
        </w:rPr>
        <w:t>Lab</w:t>
      </w:r>
      <w:proofErr w:type="spellEnd"/>
      <w:r w:rsidRPr="00283C60">
        <w:rPr>
          <w:sz w:val="18"/>
          <w:szCs w:val="18"/>
        </w:rPr>
        <w:t xml:space="preserve"> </w:t>
      </w:r>
      <w:proofErr w:type="spellStart"/>
      <w:r w:rsidRPr="00283C60">
        <w:rPr>
          <w:sz w:val="18"/>
          <w:szCs w:val="18"/>
        </w:rPr>
        <w:t>Hematol</w:t>
      </w:r>
      <w:proofErr w:type="spellEnd"/>
      <w:r w:rsidRPr="00283C60">
        <w:rPr>
          <w:sz w:val="18"/>
          <w:szCs w:val="18"/>
        </w:rPr>
        <w:t xml:space="preserve"> 2015; 37:190-8.</w:t>
      </w:r>
    </w:p>
    <w:p w:rsidR="002260E0" w:rsidRPr="00283C60" w:rsidRDefault="002260E0" w:rsidP="00283C60">
      <w:pPr>
        <w:spacing w:after="0" w:line="240" w:lineRule="auto"/>
        <w:jc w:val="both"/>
        <w:rPr>
          <w:sz w:val="18"/>
          <w:szCs w:val="18"/>
        </w:rPr>
      </w:pPr>
      <w:r w:rsidRPr="00283C60">
        <w:rPr>
          <w:sz w:val="18"/>
          <w:szCs w:val="18"/>
        </w:rPr>
        <w:t xml:space="preserve">12. </w:t>
      </w:r>
      <w:proofErr w:type="spellStart"/>
      <w:r w:rsidRPr="00283C60">
        <w:rPr>
          <w:sz w:val="18"/>
          <w:szCs w:val="18"/>
        </w:rPr>
        <w:t>Тантанат</w:t>
      </w:r>
      <w:proofErr w:type="spellEnd"/>
      <w:r w:rsidRPr="00283C60">
        <w:rPr>
          <w:sz w:val="18"/>
          <w:szCs w:val="18"/>
        </w:rPr>
        <w:t xml:space="preserve"> C. </w:t>
      </w:r>
      <w:r w:rsidR="00A018F9" w:rsidRPr="00283C60">
        <w:rPr>
          <w:sz w:val="18"/>
          <w:szCs w:val="18"/>
        </w:rPr>
        <w:t>Неверный</w:t>
      </w:r>
      <w:r w:rsidRPr="00283C60">
        <w:rPr>
          <w:sz w:val="18"/>
          <w:szCs w:val="18"/>
        </w:rPr>
        <w:t xml:space="preserve"> подсчет лейкоцитов</w:t>
      </w:r>
      <w:r w:rsidR="00A018F9" w:rsidRPr="00283C60">
        <w:rPr>
          <w:sz w:val="18"/>
          <w:szCs w:val="18"/>
        </w:rPr>
        <w:t xml:space="preserve"> </w:t>
      </w:r>
      <w:r w:rsidRPr="00283C60">
        <w:rPr>
          <w:sz w:val="18"/>
          <w:szCs w:val="18"/>
        </w:rPr>
        <w:t xml:space="preserve">с помощью нового автоматизированного </w:t>
      </w:r>
      <w:r w:rsidR="00A018F9" w:rsidRPr="00283C60">
        <w:rPr>
          <w:sz w:val="18"/>
          <w:szCs w:val="18"/>
        </w:rPr>
        <w:t xml:space="preserve">гематологического анализатора </w:t>
      </w:r>
      <w:proofErr w:type="spellStart"/>
      <w:r w:rsidRPr="00283C60">
        <w:rPr>
          <w:sz w:val="18"/>
          <w:szCs w:val="18"/>
        </w:rPr>
        <w:t>Sysmex</w:t>
      </w:r>
      <w:proofErr w:type="spellEnd"/>
      <w:r w:rsidRPr="00283C60">
        <w:rPr>
          <w:sz w:val="18"/>
          <w:szCs w:val="18"/>
        </w:rPr>
        <w:t xml:space="preserve"> XN</w:t>
      </w:r>
      <w:r w:rsidR="00A018F9" w:rsidRPr="00283C60">
        <w:rPr>
          <w:sz w:val="18"/>
          <w:szCs w:val="18"/>
        </w:rPr>
        <w:t xml:space="preserve">. </w:t>
      </w:r>
      <w:proofErr w:type="spellStart"/>
      <w:r w:rsidRPr="00283C60">
        <w:rPr>
          <w:sz w:val="18"/>
          <w:szCs w:val="18"/>
        </w:rPr>
        <w:t>Int</w:t>
      </w:r>
      <w:proofErr w:type="spellEnd"/>
      <w:r w:rsidRPr="00283C60">
        <w:rPr>
          <w:sz w:val="18"/>
          <w:szCs w:val="18"/>
        </w:rPr>
        <w:t xml:space="preserve"> J </w:t>
      </w:r>
      <w:proofErr w:type="spellStart"/>
      <w:r w:rsidRPr="00283C60">
        <w:rPr>
          <w:sz w:val="18"/>
          <w:szCs w:val="18"/>
        </w:rPr>
        <w:t>Lab</w:t>
      </w:r>
      <w:proofErr w:type="spellEnd"/>
      <w:r w:rsidRPr="00283C60">
        <w:rPr>
          <w:sz w:val="18"/>
          <w:szCs w:val="18"/>
        </w:rPr>
        <w:t xml:space="preserve"> </w:t>
      </w:r>
      <w:proofErr w:type="spellStart"/>
      <w:r w:rsidRPr="00283C60">
        <w:rPr>
          <w:sz w:val="18"/>
          <w:szCs w:val="18"/>
        </w:rPr>
        <w:t>Hematol</w:t>
      </w:r>
      <w:proofErr w:type="spellEnd"/>
      <w:r w:rsidR="00A018F9" w:rsidRPr="00283C60">
        <w:rPr>
          <w:sz w:val="18"/>
          <w:szCs w:val="18"/>
        </w:rPr>
        <w:t xml:space="preserve"> </w:t>
      </w:r>
      <w:r w:rsidRPr="00283C60">
        <w:rPr>
          <w:sz w:val="18"/>
          <w:szCs w:val="18"/>
        </w:rPr>
        <w:t>2014;36: e86–7.</w:t>
      </w:r>
    </w:p>
    <w:p w:rsidR="002260E0" w:rsidRPr="00283C60" w:rsidRDefault="002260E0" w:rsidP="00283C60">
      <w:pPr>
        <w:spacing w:after="0" w:line="240" w:lineRule="auto"/>
        <w:jc w:val="both"/>
        <w:rPr>
          <w:sz w:val="18"/>
          <w:szCs w:val="18"/>
        </w:rPr>
      </w:pPr>
      <w:r w:rsidRPr="00283C60">
        <w:rPr>
          <w:sz w:val="18"/>
          <w:szCs w:val="18"/>
        </w:rPr>
        <w:t xml:space="preserve">13. </w:t>
      </w:r>
      <w:proofErr w:type="spellStart"/>
      <w:r w:rsidRPr="00283C60">
        <w:rPr>
          <w:sz w:val="18"/>
          <w:szCs w:val="18"/>
        </w:rPr>
        <w:t>Нгуен</w:t>
      </w:r>
      <w:proofErr w:type="spellEnd"/>
      <w:r w:rsidRPr="00283C60">
        <w:rPr>
          <w:sz w:val="18"/>
          <w:szCs w:val="18"/>
        </w:rPr>
        <w:t xml:space="preserve"> В.Т., </w:t>
      </w:r>
      <w:proofErr w:type="spellStart"/>
      <w:r w:rsidRPr="00283C60">
        <w:rPr>
          <w:sz w:val="18"/>
          <w:szCs w:val="18"/>
        </w:rPr>
        <w:t>Гобин</w:t>
      </w:r>
      <w:proofErr w:type="spellEnd"/>
      <w:r w:rsidRPr="00283C60">
        <w:rPr>
          <w:sz w:val="18"/>
          <w:szCs w:val="18"/>
        </w:rPr>
        <w:t xml:space="preserve"> Д., Ли Р., </w:t>
      </w:r>
      <w:proofErr w:type="spellStart"/>
      <w:r w:rsidRPr="00283C60">
        <w:rPr>
          <w:sz w:val="18"/>
          <w:szCs w:val="18"/>
        </w:rPr>
        <w:t>Кантиньо</w:t>
      </w:r>
      <w:proofErr w:type="spellEnd"/>
      <w:r w:rsidR="00A018F9" w:rsidRPr="00283C60">
        <w:rPr>
          <w:sz w:val="18"/>
          <w:szCs w:val="18"/>
        </w:rPr>
        <w:t xml:space="preserve"> </w:t>
      </w:r>
      <w:r w:rsidRPr="00283C60">
        <w:rPr>
          <w:sz w:val="18"/>
          <w:szCs w:val="18"/>
        </w:rPr>
        <w:t>B. Ложное снижение количества лейкоцитов, измеренное с помощью WNR-канала</w:t>
      </w:r>
      <w:r w:rsidR="00283C60" w:rsidRPr="00283C60">
        <w:rPr>
          <w:sz w:val="18"/>
          <w:szCs w:val="18"/>
        </w:rPr>
        <w:t xml:space="preserve"> </w:t>
      </w:r>
      <w:r w:rsidRPr="00283C60">
        <w:rPr>
          <w:sz w:val="18"/>
          <w:szCs w:val="18"/>
        </w:rPr>
        <w:t>гематологического анализатора XN (</w:t>
      </w:r>
      <w:proofErr w:type="spellStart"/>
      <w:r w:rsidRPr="00283C60">
        <w:rPr>
          <w:sz w:val="18"/>
          <w:szCs w:val="18"/>
        </w:rPr>
        <w:t>Sysmex</w:t>
      </w:r>
      <w:proofErr w:type="spellEnd"/>
      <w:r w:rsidRPr="00283C60">
        <w:rPr>
          <w:sz w:val="18"/>
          <w:szCs w:val="18"/>
        </w:rPr>
        <w:t>), может быть</w:t>
      </w:r>
      <w:r w:rsidR="00283C60" w:rsidRPr="00283C60">
        <w:rPr>
          <w:sz w:val="18"/>
          <w:szCs w:val="18"/>
        </w:rPr>
        <w:t xml:space="preserve"> </w:t>
      </w:r>
      <w:r w:rsidRPr="00283C60">
        <w:rPr>
          <w:sz w:val="18"/>
          <w:szCs w:val="18"/>
        </w:rPr>
        <w:t xml:space="preserve">связано с метастатической </w:t>
      </w:r>
      <w:proofErr w:type="spellStart"/>
      <w:r w:rsidRPr="00283C60">
        <w:rPr>
          <w:sz w:val="18"/>
          <w:szCs w:val="18"/>
        </w:rPr>
        <w:t>аденокарциномой</w:t>
      </w:r>
      <w:proofErr w:type="spellEnd"/>
      <w:r w:rsidRPr="00283C60">
        <w:rPr>
          <w:sz w:val="18"/>
          <w:szCs w:val="18"/>
        </w:rPr>
        <w:t xml:space="preserve">. В J </w:t>
      </w:r>
      <w:proofErr w:type="spellStart"/>
      <w:r w:rsidRPr="00283C60">
        <w:rPr>
          <w:sz w:val="18"/>
          <w:szCs w:val="18"/>
        </w:rPr>
        <w:t>Lab</w:t>
      </w:r>
      <w:proofErr w:type="spellEnd"/>
      <w:r w:rsidRPr="00283C60">
        <w:rPr>
          <w:sz w:val="18"/>
          <w:szCs w:val="18"/>
        </w:rPr>
        <w:t xml:space="preserve"> </w:t>
      </w:r>
      <w:proofErr w:type="spellStart"/>
      <w:r w:rsidRPr="00283C60">
        <w:rPr>
          <w:sz w:val="18"/>
          <w:szCs w:val="18"/>
        </w:rPr>
        <w:t>Hematol</w:t>
      </w:r>
      <w:proofErr w:type="spellEnd"/>
      <w:r w:rsidRPr="00283C60">
        <w:rPr>
          <w:sz w:val="18"/>
          <w:szCs w:val="18"/>
        </w:rPr>
        <w:t xml:space="preserve"> 2015 </w:t>
      </w:r>
      <w:proofErr w:type="spellStart"/>
      <w:r w:rsidRPr="00283C60">
        <w:rPr>
          <w:sz w:val="18"/>
          <w:szCs w:val="18"/>
        </w:rPr>
        <w:t>doi</w:t>
      </w:r>
      <w:proofErr w:type="spellEnd"/>
      <w:r w:rsidRPr="00283C60">
        <w:rPr>
          <w:sz w:val="18"/>
          <w:szCs w:val="18"/>
        </w:rPr>
        <w:t>:</w:t>
      </w:r>
      <w:r w:rsidR="00283C60" w:rsidRPr="00283C60">
        <w:rPr>
          <w:sz w:val="18"/>
          <w:szCs w:val="18"/>
        </w:rPr>
        <w:t xml:space="preserve"> </w:t>
      </w:r>
      <w:r w:rsidRPr="00283C60">
        <w:rPr>
          <w:sz w:val="18"/>
          <w:szCs w:val="18"/>
        </w:rPr>
        <w:t>10.1111/ijlh.12379. [</w:t>
      </w:r>
      <w:proofErr w:type="spellStart"/>
      <w:r w:rsidRPr="00283C60">
        <w:rPr>
          <w:sz w:val="18"/>
          <w:szCs w:val="18"/>
        </w:rPr>
        <w:t>Epub</w:t>
      </w:r>
      <w:proofErr w:type="spellEnd"/>
      <w:r w:rsidRPr="00283C60">
        <w:rPr>
          <w:sz w:val="18"/>
          <w:szCs w:val="18"/>
        </w:rPr>
        <w:t xml:space="preserve"> перед печатью].</w:t>
      </w:r>
    </w:p>
    <w:p w:rsidR="002260E0" w:rsidRPr="00283C60" w:rsidRDefault="002260E0" w:rsidP="00283C60">
      <w:pPr>
        <w:spacing w:after="0" w:line="240" w:lineRule="auto"/>
        <w:jc w:val="both"/>
        <w:rPr>
          <w:sz w:val="18"/>
          <w:szCs w:val="18"/>
        </w:rPr>
      </w:pPr>
      <w:r w:rsidRPr="00283C60">
        <w:rPr>
          <w:sz w:val="18"/>
          <w:szCs w:val="18"/>
        </w:rPr>
        <w:t xml:space="preserve">14. Тейлор Р. Интерпретация коэффициента корреляции: базовый обзор. J </w:t>
      </w:r>
      <w:proofErr w:type="spellStart"/>
      <w:r w:rsidRPr="00283C60">
        <w:rPr>
          <w:sz w:val="18"/>
          <w:szCs w:val="18"/>
        </w:rPr>
        <w:t>Diagn</w:t>
      </w:r>
      <w:proofErr w:type="spellEnd"/>
      <w:r w:rsidRPr="00283C60">
        <w:rPr>
          <w:sz w:val="18"/>
          <w:szCs w:val="18"/>
        </w:rPr>
        <w:t xml:space="preserve"> Med</w:t>
      </w:r>
      <w:r w:rsidR="00283C60" w:rsidRPr="00283C60">
        <w:rPr>
          <w:sz w:val="18"/>
          <w:szCs w:val="18"/>
        </w:rPr>
        <w:t xml:space="preserve"> </w:t>
      </w:r>
      <w:proofErr w:type="spellStart"/>
      <w:r w:rsidRPr="00283C60">
        <w:rPr>
          <w:sz w:val="18"/>
          <w:szCs w:val="18"/>
        </w:rPr>
        <w:t>Sonogr</w:t>
      </w:r>
      <w:proofErr w:type="spellEnd"/>
      <w:r w:rsidRPr="00283C60">
        <w:rPr>
          <w:sz w:val="18"/>
          <w:szCs w:val="18"/>
        </w:rPr>
        <w:t xml:space="preserve"> 1990; 1:35-9.</w:t>
      </w:r>
    </w:p>
    <w:p w:rsidR="002260E0" w:rsidRPr="00283C60" w:rsidRDefault="002260E0" w:rsidP="00283C60">
      <w:pPr>
        <w:spacing w:after="0" w:line="240" w:lineRule="auto"/>
        <w:jc w:val="both"/>
        <w:rPr>
          <w:sz w:val="18"/>
          <w:szCs w:val="18"/>
        </w:rPr>
      </w:pPr>
      <w:r w:rsidRPr="00283C60">
        <w:rPr>
          <w:sz w:val="18"/>
          <w:szCs w:val="18"/>
        </w:rPr>
        <w:t xml:space="preserve">15. </w:t>
      </w:r>
      <w:proofErr w:type="spellStart"/>
      <w:r w:rsidRPr="00283C60">
        <w:rPr>
          <w:sz w:val="18"/>
          <w:szCs w:val="18"/>
        </w:rPr>
        <w:t>Буттарелло</w:t>
      </w:r>
      <w:proofErr w:type="spellEnd"/>
      <w:r w:rsidRPr="00283C60">
        <w:rPr>
          <w:sz w:val="18"/>
          <w:szCs w:val="18"/>
        </w:rPr>
        <w:t xml:space="preserve"> М. Требования к качеству в</w:t>
      </w:r>
      <w:r w:rsidR="00283C60" w:rsidRPr="00283C60">
        <w:rPr>
          <w:sz w:val="18"/>
          <w:szCs w:val="18"/>
        </w:rPr>
        <w:t xml:space="preserve"> </w:t>
      </w:r>
      <w:r w:rsidRPr="00283C60">
        <w:rPr>
          <w:sz w:val="18"/>
          <w:szCs w:val="18"/>
        </w:rPr>
        <w:t>гематологии: автоматизированный</w:t>
      </w:r>
      <w:r w:rsidR="00283C60" w:rsidRPr="00283C60">
        <w:rPr>
          <w:sz w:val="18"/>
          <w:szCs w:val="18"/>
        </w:rPr>
        <w:t xml:space="preserve"> </w:t>
      </w:r>
      <w:r w:rsidRPr="00283C60">
        <w:rPr>
          <w:sz w:val="18"/>
          <w:szCs w:val="18"/>
        </w:rPr>
        <w:t>подсчет клеток крови. Клинический акт 2004; 346:45-54.</w:t>
      </w:r>
    </w:p>
    <w:p w:rsidR="002260E0" w:rsidRPr="00283C60" w:rsidRDefault="002260E0" w:rsidP="00283C60">
      <w:pPr>
        <w:spacing w:after="0" w:line="240" w:lineRule="auto"/>
        <w:jc w:val="both"/>
        <w:rPr>
          <w:sz w:val="18"/>
          <w:szCs w:val="18"/>
        </w:rPr>
      </w:pPr>
      <w:r w:rsidRPr="00283C60">
        <w:rPr>
          <w:sz w:val="18"/>
          <w:szCs w:val="18"/>
        </w:rPr>
        <w:t xml:space="preserve">16. </w:t>
      </w:r>
      <w:proofErr w:type="spellStart"/>
      <w:r w:rsidRPr="00283C60">
        <w:rPr>
          <w:sz w:val="18"/>
          <w:szCs w:val="18"/>
        </w:rPr>
        <w:t>Вестгард</w:t>
      </w:r>
      <w:proofErr w:type="spellEnd"/>
      <w:r w:rsidRPr="00283C60">
        <w:rPr>
          <w:sz w:val="18"/>
          <w:szCs w:val="18"/>
        </w:rPr>
        <w:t xml:space="preserve"> ДЖО, </w:t>
      </w:r>
      <w:proofErr w:type="spellStart"/>
      <w:r w:rsidRPr="00283C60">
        <w:rPr>
          <w:sz w:val="18"/>
          <w:szCs w:val="18"/>
        </w:rPr>
        <w:t>Кэри</w:t>
      </w:r>
      <w:proofErr w:type="spellEnd"/>
      <w:r w:rsidRPr="00283C60">
        <w:rPr>
          <w:sz w:val="18"/>
          <w:szCs w:val="18"/>
        </w:rPr>
        <w:t xml:space="preserve"> Р.Н., </w:t>
      </w:r>
      <w:proofErr w:type="spellStart"/>
      <w:r w:rsidRPr="00283C60">
        <w:rPr>
          <w:sz w:val="18"/>
          <w:szCs w:val="18"/>
        </w:rPr>
        <w:t>Уолд</w:t>
      </w:r>
      <w:proofErr w:type="spellEnd"/>
      <w:r w:rsidRPr="00283C60">
        <w:rPr>
          <w:sz w:val="18"/>
          <w:szCs w:val="18"/>
        </w:rPr>
        <w:t xml:space="preserve"> С. </w:t>
      </w:r>
      <w:r w:rsidR="00283C60" w:rsidRPr="00283C60">
        <w:rPr>
          <w:sz w:val="18"/>
          <w:szCs w:val="18"/>
        </w:rPr>
        <w:t xml:space="preserve">Критерии оценки точности при </w:t>
      </w:r>
      <w:r w:rsidR="00283C60" w:rsidRPr="00283C60">
        <w:rPr>
          <w:sz w:val="18"/>
          <w:szCs w:val="18"/>
        </w:rPr>
        <w:t>разра</w:t>
      </w:r>
      <w:r w:rsidR="00283C60" w:rsidRPr="00283C60">
        <w:rPr>
          <w:sz w:val="18"/>
          <w:szCs w:val="18"/>
        </w:rPr>
        <w:t xml:space="preserve">ботке и оценке методов. Клиника </w:t>
      </w:r>
      <w:r w:rsidR="00283C60" w:rsidRPr="00283C60">
        <w:rPr>
          <w:sz w:val="18"/>
          <w:szCs w:val="18"/>
        </w:rPr>
        <w:t>Химия 1974; 20:825-</w:t>
      </w:r>
      <w:bookmarkStart w:id="0" w:name="_GoBack"/>
      <w:bookmarkEnd w:id="0"/>
      <w:r w:rsidR="00283C60" w:rsidRPr="00283C60">
        <w:rPr>
          <w:sz w:val="18"/>
          <w:szCs w:val="18"/>
        </w:rPr>
        <w:t>33.</w:t>
      </w:r>
    </w:p>
    <w:sectPr w:rsidR="002260E0" w:rsidRPr="0028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2FA"/>
    <w:multiLevelType w:val="hybridMultilevel"/>
    <w:tmpl w:val="C2CCAFA4"/>
    <w:lvl w:ilvl="0" w:tplc="0419000F">
      <w:start w:val="1"/>
      <w:numFmt w:val="decimal"/>
      <w:lvlText w:val="%1."/>
      <w:lvlJc w:val="left"/>
      <w:pPr>
        <w:ind w:left="2115" w:hanging="360"/>
      </w:p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CC"/>
    <w:rsid w:val="00010D97"/>
    <w:rsid w:val="00022B03"/>
    <w:rsid w:val="00054878"/>
    <w:rsid w:val="000E6A6B"/>
    <w:rsid w:val="001243CC"/>
    <w:rsid w:val="001732ED"/>
    <w:rsid w:val="001A6695"/>
    <w:rsid w:val="00201E34"/>
    <w:rsid w:val="002260E0"/>
    <w:rsid w:val="00256269"/>
    <w:rsid w:val="00262B9D"/>
    <w:rsid w:val="00283C60"/>
    <w:rsid w:val="002C4F4C"/>
    <w:rsid w:val="00325145"/>
    <w:rsid w:val="003624D1"/>
    <w:rsid w:val="003C2390"/>
    <w:rsid w:val="003F4EA8"/>
    <w:rsid w:val="00447787"/>
    <w:rsid w:val="004F636F"/>
    <w:rsid w:val="0058292F"/>
    <w:rsid w:val="00585432"/>
    <w:rsid w:val="00623F04"/>
    <w:rsid w:val="006A463B"/>
    <w:rsid w:val="006B7150"/>
    <w:rsid w:val="006D5606"/>
    <w:rsid w:val="006E581F"/>
    <w:rsid w:val="007043F3"/>
    <w:rsid w:val="00775DD9"/>
    <w:rsid w:val="00862CBF"/>
    <w:rsid w:val="008B6334"/>
    <w:rsid w:val="009328A7"/>
    <w:rsid w:val="009D138A"/>
    <w:rsid w:val="009F513F"/>
    <w:rsid w:val="00A018F9"/>
    <w:rsid w:val="00B10D99"/>
    <w:rsid w:val="00B331CA"/>
    <w:rsid w:val="00BD2E77"/>
    <w:rsid w:val="00CA4ADA"/>
    <w:rsid w:val="00CB1CAB"/>
    <w:rsid w:val="00DF0AFB"/>
    <w:rsid w:val="00E23C69"/>
    <w:rsid w:val="00E25D1D"/>
    <w:rsid w:val="00EC1F62"/>
    <w:rsid w:val="00F1559E"/>
    <w:rsid w:val="00F256B9"/>
    <w:rsid w:val="00F405C1"/>
    <w:rsid w:val="00F459ED"/>
    <w:rsid w:val="00FA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10CF"/>
  <w15:chartTrackingRefBased/>
  <w15:docId w15:val="{01BD2C93-1E73-493B-B4BC-7E17B04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6334"/>
    <w:rPr>
      <w:color w:val="0563C1" w:themeColor="hyperlink"/>
      <w:u w:val="single"/>
    </w:rPr>
  </w:style>
  <w:style w:type="paragraph" w:styleId="a5">
    <w:name w:val="List Paragraph"/>
    <w:basedOn w:val="a"/>
    <w:uiPriority w:val="34"/>
    <w:qFormat/>
    <w:rsid w:val="006E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rmina@hanmai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2024-01-13T11:02:00Z</dcterms:created>
  <dcterms:modified xsi:type="dcterms:W3CDTF">2024-01-18T14:08:00Z</dcterms:modified>
</cp:coreProperties>
</file>