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КрасГМУ им. проф. В.Ф. Войно-Ясенецкого Минздрава России </w:t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438150</wp:posOffset>
                </wp:positionV>
                <wp:extent cx="1905635" cy="223901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5120" cy="223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Заведующий кафедры туберкулеза с курсом ПО</w:t>
                            </w:r>
                            <w:r/>
                          </w:p>
                          <w:p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доцент, к.м.н. Омельчук Данил Евгеньевич </w:t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;o:allowoverlap:true;o:allowincell:false;mso-position-horizontal-relative:text;margin-left:371.8pt;mso-position-horizontal:absolute;mso-position-vertical-relative:text;margin-top:34.5pt;mso-position-vertical:absolute;width:150.0pt;height:176.3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Заведующий кафедры туберкулеза с курсом ПО</w:t>
                      </w:r>
                      <w:r/>
                    </w:p>
                    <w:p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доцент, к.м.н. Омельчук Данил Евгеньевич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40"/>
          <w:szCs w:val="40"/>
        </w:rPr>
        <w:t xml:space="preserve">Реферат на тему: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44"/>
          <w:szCs w:val="44"/>
          <w:highlight w:val="none"/>
        </w:rPr>
        <w:t xml:space="preserve">«</w:t>
      </w:r>
      <w:r>
        <w:rPr>
          <w:rFonts w:ascii="Times New Roman" w:hAnsi="Times New Roman"/>
          <w:b/>
          <w:bCs/>
          <w:sz w:val="44"/>
          <w:szCs w:val="44"/>
          <w:highlight w:val="none"/>
        </w:rPr>
        <w:t xml:space="preserve">Противоэпидемические мероприятия в очагах туберкулеза</w:t>
      </w:r>
      <w:r>
        <w:rPr>
          <w:rFonts w:ascii="Times New Roman" w:hAnsi="Times New Roman"/>
          <w:b/>
          <w:bCs/>
          <w:sz w:val="44"/>
          <w:szCs w:val="44"/>
          <w:highlight w:val="none"/>
        </w:rPr>
        <w:t xml:space="preserve">»</w:t>
      </w:r>
      <w:r>
        <w:rPr>
          <w:rFonts w:ascii="Times New Roman" w:hAnsi="Times New Roman"/>
          <w:b/>
          <w:bCs/>
          <w:sz w:val="44"/>
          <w:szCs w:val="44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14"/>
        <w:jc w:val="left"/>
        <w:spacing w:before="0" w:after="140" w:line="276" w:lineRule="auto"/>
      </w:pPr>
      <w:r>
        <w:br/>
      </w:r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2968625</wp:posOffset>
                </wp:positionV>
                <wp:extent cx="6791960" cy="1782445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91400" cy="178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Выполнил: ординатор специальности«Фтизиатрия»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Деревянкин Егор Андрееевич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Проверил: Заведущий кафедры туберкулеза с курсом ПО 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Омельчук Данил Евгеньевич</w:t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3;o:allowoverlap:true;o:allowincell:false;mso-position-horizontal-relative:text;margin-left:-4.7pt;mso-position-horizontal:absolute;mso-position-vertical-relative:text;margin-top:233.8pt;mso-position-vertical:absolute;width:534.8pt;height:140.3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Выполнил: ординатор специальности«Фтизиатрия»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Деревянкин Егор Андрееевич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Проверил: Заведущий кафедры туберкулеза с курсом ПО 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Омельчук Данил Евгеньевич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826946</wp:posOffset>
                </wp:positionV>
                <wp:extent cx="1353185" cy="400685"/>
                <wp:effectExtent l="0" t="0" r="0" b="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53185" cy="4006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 xml:space="preserve">Красноярск 2022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4;o:allowoverlap:true;o:allowincell:true;mso-position-horizontal-relative:text;margin-left:207.5pt;mso-position-horizontal:absolute;mso-position-vertical-relative:text;margin-top:65.1pt;mso-position-vertical:absolute;width:106.5pt;height:31.5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r>
                        <w:rPr>
                          <w:sz w:val="28"/>
                          <w:szCs w:val="28"/>
                        </w:rPr>
                        <w:t xml:space="preserve">Красноярск 2022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pStyle w:val="614"/>
        <w:jc w:val="left"/>
        <w:spacing w:before="0" w:after="140"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right"/>
      </w:pPr>
      <w:r/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Введение……………………………………….</w:t>
      </w:r>
      <w:r>
        <w:rPr>
          <w:rFonts w:ascii="Times New Roman" w:hAnsi="Times New Roman"/>
          <w:sz w:val="28"/>
          <w:szCs w:val="28"/>
        </w:rPr>
        <w:t xml:space="preserve">…………………………………..</w:t>
      </w:r>
      <w:r>
        <w:rPr>
          <w:rFonts w:ascii="Times New Roman" w:hAnsi="Times New Roman"/>
          <w:sz w:val="28"/>
          <w:szCs w:val="28"/>
        </w:rPr>
        <w:t xml:space="preserve">3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Характеристика и виды очагов туберкулезной инфекции</w:t>
      </w:r>
      <w:r>
        <w:rPr>
          <w:rFonts w:ascii="Times New Roman" w:hAnsi="Times New Roman"/>
          <w:sz w:val="28"/>
          <w:szCs w:val="28"/>
        </w:rPr>
        <w:t xml:space="preserve"> …….....………..…..4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Характеристика источников МБТ (бактериовыделителей)</w:t>
      </w:r>
      <w:r>
        <w:rPr>
          <w:rFonts w:ascii="Times New Roman" w:hAnsi="Times New Roman"/>
          <w:sz w:val="28"/>
          <w:szCs w:val="28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…….........……...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Критерии и группы эпидемической опасности очагов туберкулезной инфекции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.…............................................................................................................6</w:t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</w:p>
    <w:p>
      <w:pPr>
        <w:pStyle w:val="614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Очаги туберкулеза.....................................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...........……....................……………..6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Санитарно-гигиенический режим в очагах туберкулеза.....................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  <w:t xml:space="preserve">.............</w:t>
      </w:r>
      <w:r>
        <w:rPr>
          <w:sz w:val="28"/>
          <w:szCs w:val="28"/>
          <w:highlight w:val="none"/>
        </w:rPr>
        <w:t xml:space="preserve">12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Противоэпидемические мероприятия в детских и других, приравненных к ним учреждениях</w:t>
      </w:r>
      <w:r>
        <w:rPr>
          <w:sz w:val="28"/>
          <w:szCs w:val="28"/>
          <w:highlight w:val="none"/>
        </w:rPr>
        <w:t xml:space="preserve">.........................................................................................................13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Противоэпидемические мероприятия в детских и других,приравненных к ним учреждениях...........................................................</w:t>
      </w:r>
      <w:r>
        <w:rPr>
          <w:sz w:val="28"/>
          <w:szCs w:val="28"/>
          <w:highlight w:val="none"/>
        </w:rPr>
        <w:t xml:space="preserve">...............................................14</w:t>
      </w:r>
      <w:r>
        <w:rPr>
          <w:sz w:val="28"/>
          <w:szCs w:val="28"/>
        </w:rPr>
      </w:r>
      <w:r/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Первичное обследование очага, противоэпидемические мероприятия по месту работы или учебы больного</w:t>
      </w:r>
      <w:r>
        <w:rPr>
          <w:sz w:val="28"/>
          <w:szCs w:val="28"/>
          <w:highlight w:val="none"/>
        </w:rPr>
        <w:t xml:space="preserve">..................................................................................15</w:t>
      </w:r>
      <w:r>
        <w:rPr>
          <w:sz w:val="28"/>
          <w:szCs w:val="28"/>
          <w:highlight w:val="none"/>
        </w:rPr>
      </w:r>
    </w:p>
    <w:p>
      <w:pPr>
        <w:pStyle w:val="614"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Заключение .............……………………………………………………………...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16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Список литературы 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17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  <w:rPr>
          <w:rFonts w:ascii="Times New Roman" w:hAnsi="Times New Roman"/>
          <w:sz w:val="36"/>
          <w:szCs w:val="36"/>
        </w:rPr>
      </w:pPr>
      <w:r>
        <w:rPr>
          <w:rFonts w:ascii="Tahoma" w:hAnsi="Tahoma" w:eastAsia="Tahoma" w:cs="Tahoma"/>
          <w:color w:val="333333"/>
          <w:sz w:val="20"/>
          <w:highlight w:val="white"/>
        </w:rPr>
      </w:r>
      <w:r/>
    </w:p>
    <w:p>
      <w:pPr>
        <w:pStyle w:val="614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ВВЕДЕНИЕ</w:t>
      </w:r>
      <w:r>
        <w:rPr>
          <w:rFonts w:ascii="Times New Roman" w:hAnsi="Times New Roman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Министерство здравоохранения РФ осуществляет нормативно-правовое регулирование оказания противотуберкулезной помощи в стране, а также контроль деятельности находящихся в его ведении Федеральной службы по надзору в сфере здравоохранения и социального развити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я и Федерального агентства по здравоохранению и социальному развитию. Федеральное агентство отвечает за реализацию противотуберкулезных мероприятий в стране, а Федеральная служба по надзору осуществляет контроль и надзор за выполнением этих мероприятий.</w:t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В соответствии с приказом Министерства здравоохранения Российской Федерации от 15 ноября 2012 г. № 932н «Об утверждении порядка оказания медицинской помощи больным туберкулезом» фтизиатрическая специализированная медицинская помощь может быть организована в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 учреждениях здравоохранения субъектов РФ (областная, краевая, республиканская, окружная больница, специализированная больница, госпиталь, центр).</w:t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Формирование государственной политики противотуберкулезной помощи населению после 1991 года подчинено статье 41 Конституции Российской Федерации, где закрепляется право гражданина на охрану здоровья и медицинскую помощь.</w:t>
      </w:r>
      <w:r/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</w:p>
    <w:p>
      <w:pPr>
        <w:pStyle w:val="614"/>
        <w:ind w:left="0" w:right="0" w:firstLine="0"/>
        <w:jc w:val="center"/>
        <w:spacing w:before="150" w:after="0"/>
        <w:widowControl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36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Характеристика и виды очагов туберкулезной инфекции</w:t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Место пребывания источника микобактерий туберкулеза вместе с окружающими его людьми и обстановкой в тех пределах пространства и времени, в которых возможно возникновение новых заражений и заболеваний, называется эпидемическим очагом туберкулеза (очаг туберк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улеза). Источниками микобактерий туберкулеза являются больные люди и животные, выделяющие во внешнюю среду возбудителей человеческого вида (антропонозный туберкулез) или бычьего вида (зоонозный туберкулез). Эпидемические очаги туберкулеза имеют пространстве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нные и временные границы. В пространственные границы антропонозного очага входят жилище больного, место его работы, обучения, воспитания, лечения, а также коллективы и группы людей, с которыми он общается постоянно, периодически или временно. Очагом может о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казаться квартира, дом, общежитие, учреждение социального обеспечения, детское учреждение, лечебно-профилактическое учреждение, подразделение предприятия, весь небольшой населенный пункт (деревня, поселок), если его жители тесно общаются между собой. Времен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ные границы существования очага включают два срока: весь период общения с источником микобактерий и продолжительность инкубации у контактных. Вероятность повышенной заболеваемости контактных в очаге сохраняется еще год после снятия больного с учета в связи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выздоровлением или два года в случае смерти больного.</w:t>
      </w:r>
      <w:r>
        <w:rPr>
          <w:rFonts w:ascii="Times New Roman" w:hAnsi="Times New Roman"/>
          <w:sz w:val="28"/>
          <w:szCs w:val="28"/>
        </w:rPr>
        <w:br/>
        <w:br/>
        <w:t xml:space="preserve">                                        </w:t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  <w:r/>
    </w:p>
    <w:p>
      <w:pPr>
        <w:pStyle w:val="614"/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t xml:space="preserve">Характеристика источников МБТ (бактериовыделителей)</w:t>
      </w:r>
      <w:r>
        <w:rPr>
          <w:sz w:val="32"/>
          <w:szCs w:val="32"/>
          <w:highlight w:val="none"/>
        </w:rPr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6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степени эпидемической опасности источники микобактерий туберкулеза различны. Целесообразно выделять несколько категорий больных, в окружении которых должен проводиться комплекс противоэпидемических мероприятий. Основную, наиболее опасную для окружающих и</w:t>
      </w:r>
      <w:r>
        <w:rPr>
          <w:sz w:val="32"/>
          <w:szCs w:val="32"/>
        </w:rPr>
        <w:t xml:space="preserve"> многочисленную категорию источников инфекции составляют больные активным туберкулезом органов дыхания, у которых выделение возбудителя установлено любым из обязательных при обследовании методов (бактериоскопия, посев). Источниками инфекции являются и больн</w:t>
      </w:r>
      <w:r>
        <w:rPr>
          <w:sz w:val="32"/>
          <w:szCs w:val="32"/>
        </w:rPr>
        <w:t xml:space="preserve">ые активным туберкулезом органов дыхания без установленного указанными методами бактериовыделения. Ввиду выделения незначительного количества микобактерий они опасны в основном для высоковосприимчивых детей, подростков и других лиц со сниженным иммунитетом.</w:t>
      </w:r>
      <w:r>
        <w:rPr>
          <w:sz w:val="32"/>
          <w:szCs w:val="32"/>
        </w:rPr>
        <w:t xml:space="preserve"> Очаги туберкулеза формируют также больные внелегочными локализациями процесса, которые выделяют возбудителя через свищевые ходы, с мочой, испражнениями, выделениями из полости матки и влагалища и менструальной кровью. Эти больные представляют меньшую эпиде</w:t>
      </w:r>
      <w:r>
        <w:rPr>
          <w:sz w:val="32"/>
          <w:szCs w:val="32"/>
        </w:rPr>
        <w:t xml:space="preserve">мическую опасность для окружающих, чем больные туберкулезом органов дыхания.</w:t>
      </w:r>
      <w:r/>
      <w:r/>
    </w:p>
    <w:p>
      <w:pPr>
        <w:pStyle w:val="6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учет как бактериовыделителей берут больных с впервые выявленным туберкулезом или состоящих на учете в противотуберкулезных учреждениях, которые выделяют МБТ, обнаруженные в биологическом материале (мокроте, промывных водах бронхов, промывных водах желудк</w:t>
      </w:r>
      <w:r>
        <w:rPr>
          <w:sz w:val="32"/>
          <w:szCs w:val="32"/>
        </w:rPr>
        <w:t xml:space="preserve">а, моче, отделяемом свищей, слезной жидкости и т.д.):</w:t>
      </w:r>
      <w:r/>
    </w:p>
    <w:p>
      <w:pPr>
        <w:pStyle w:val="6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микроскопически и/или культуральным методом исследования, даже однократно;</w:t>
      </w:r>
      <w:r/>
    </w:p>
    <w:p>
      <w:pPr>
        <w:pStyle w:val="6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при наличии клинико-рентгенологических данных, свидетельствующих о явной активности туберкулезного процесса;</w:t>
      </w:r>
      <w:r/>
    </w:p>
    <w:p>
      <w:pPr>
        <w:pStyle w:val="6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при отсутствии клинико-рентгенологических признаков активного туберкулезного процесса для взятия больного на учет необходимо двукратное обнаружение МБТ любым методом микробиологического исследования;</w:t>
      </w:r>
      <w:r/>
    </w:p>
    <w:p>
      <w:pPr>
        <w:pStyle w:val="614"/>
        <w:jc w:val="both"/>
        <w:rPr>
          <w:sz w:val="32"/>
          <w:szCs w:val="32"/>
          <w:highlight w:val="none"/>
        </w:rPr>
      </w:pPr>
      <w:r>
        <w:rPr>
          <w:sz w:val="32"/>
          <w:szCs w:val="32"/>
        </w:rPr>
        <w:t xml:space="preserve">• однократное обнаружение МБТ у комтингентов 3-й группы при отсутствии клинико-рентгенологических симптомов, подтверждающих реактивацию процесса, требует применения углубленных методов обследования.</w:t>
      </w:r>
      <w:r/>
      <w:r>
        <w:rPr>
          <w:sz w:val="32"/>
          <w:szCs w:val="32"/>
        </w:rPr>
      </w:r>
      <w:r>
        <w:rPr>
          <w:sz w:val="32"/>
          <w:szCs w:val="32"/>
          <w:highlight w:val="none"/>
        </w:rPr>
      </w:r>
      <w:r/>
    </w:p>
    <w:p>
      <w:pPr>
        <w:pStyle w:val="614"/>
        <w:jc w:val="both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</w:p>
    <w:p>
      <w:pPr>
        <w:pStyle w:val="614"/>
        <w:jc w:val="both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</w:p>
    <w:p>
      <w:pPr>
        <w:pStyle w:val="614"/>
        <w:jc w:val="center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Критерии и группы эпидемической опасности очагов туберкулезной инфекции</w:t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Опасность больного туберкулезом как источника инфекции и риск возникновения в очагах новых заболеваний зависят от следующих основных факторов: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локализации процесса у больного, так как поражение органов дыхания формирует наиболее мощный аэрогенный механизм передачи возбудителя, сопровождающийся интенсивным обсеменением очага;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массивности выделения больным микобактерий, их жизнеспособности, лекарственной устойчивости и вирулентности;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качества выполнения больным и контактными лицами противоэпидемического режима;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наличия в окружении больного детей, подростков, беременных женщин и других лиц с повышенной восприимчивостью к туберкулезной инфекции;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характера жилища (общежитие, коммунальная или отдельная квартира, индивидуальный дом, учреждение закрытого типа), определяющего возможность изоляции больного, теснота общения с контактными, их количество, а также уровня санитарно-коммунального благоустрой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ства жилища (горячее и холодное водоснабжение и т.д.);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• социального статуса больного, влияющего на невыполнение режима терапии и противоэпидемического режима в очаге.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Конкретное сочетание указанных факторов и различный уровень их выраженности и определяют степень эпидемической опасности очага.</w:t>
      </w:r>
      <w:r/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</w:p>
    <w:p>
      <w:pPr>
        <w:pStyle w:val="614"/>
        <w:jc w:val="center"/>
      </w:pP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Очаги туберкулеза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</w:t>
      </w:r>
      <w:r>
        <w:rPr>
          <w:rFonts w:ascii="Times New Roman" w:hAnsi="Times New Roman"/>
          <w:color w:val="000000"/>
          <w:spacing w:val="0"/>
          <w:sz w:val="28"/>
          <w:szCs w:val="36"/>
        </w:rPr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Очаги туберкулеза по своей эпидемиологической характеристике крайне неоднородны. В зависимости от риска возникновения новых заболеваний их следует разделить на 5 групп: очаги с наибольшим риском заражения туберкулеза, с меньшим риском, минимальным и потенци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альным риском. Особое место среди них составляют очаги зоонозного типа.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I группа - очаги, сформированные больными туберкулезом органов дыхания, выделяющими микобактерий туберкулеза (МБТ). В этих очагах сочетаются все или большая часть неблагоприятных факторов: проживают дети и подростки, имеют место грубые нарушения больным про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тивоэпидемического режима, тяжелые бытовые условия. Такие условия чаще всего встречаются в общежитиях, коммунальных квартирах, учреждениях закрытого типа, в которых невозможно выделить для больного отдельную комнату. Это социально отягощенные очаги. Среди н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их необходимо выделять «территориальные» очаги туберкулеза.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Территориальный очаг туберкулеза - это квартира, в которой проживает больной туберкулезом органов дыхания с обильным бактериовыделением (МБТ определяются методом бактериоскопии мазка мокроты или дают сплошной рост при посеве на питательные среды), лестнична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я клетка и подъезд этого дома и группа близлежащих домов, объединенных общим двором.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II группа - очаги, в которых проживают больные туберкулезом органов дыхания, выделяющие МБТ, но проживающие в отдельных квартирах без детей и подростков, где больной соблюдает санитарно-гигиенический режим. Это социально благополучные очаги.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III группа - очаги, где проживают больные активным туберкулезом органов дыхания без установленного при взятии на учет выделения МБТ, но проживающие с детьми и подростками. Эту группу очагов формируют также больные с внелегочными локализациями туберкулеза с 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выделением МБТ и без выделения МБТ с наличием язв и свищей/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IV группа формируется из очагов, в которых у больных активным туберкулезом органов дыхания установлено прекращение выделения МБТ в результате лечения (условные бактериовыделители), проживающие без детей и подростков и не имеющие отягощающих факторов. К этой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 же группе относят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очаги, где больной, выделяющий МБТ, выбыл (умер). Это контрольная группа очагов.группу составляют очаги зоонозного происхождения. Принадлежность очага туберкулеза к той или иной группе определяет участковый фтизиатр при обязательном участии врача-эпидемиоло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га. Этот порядок сохраняется при переводе очага из одной эпидемиологической группы в другую в случае изменения в очаге условий, повышающих или понижающих риск заражения или заболевания.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Целью противоэпидемических мероприятий в очагах туберкулеза является предупреждение новых случаев инфицирования МБТ и заболеваний в окружении больного. Важным является также привитие больному навыков, снижающих его опасность как источника инфекции для окруж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ающих не только в очаге по месту жительства, но и за его пределами.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работе в очаге туберкулеза можно выделить 3 периода: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1. Первичное обследование и проведение первичных мероприятий.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2. Динамическое наблюдение за очагом.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3. Подготовка к снятию с учета и исключение его из числа очагов туберкулеза.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Основную часть противоэпидемической работы в очагах осуществляет фтизиатрическая служба.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обязанности фтизиатрической службы по разделу работы в очагах входят: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эпидемиологическое обследование очага, оценка риска заражения в очаге в соответствии с факторами риска, разработка плана мероприятий, динамическое наблюдение за очагом; первичное обследование очага антропонозного туберкулеза целесообразно проводить со спе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циалистом территориального центра Роспотребнадзора, а очага зоонозного туберкулеза - со специалистами фтизиатрической, санитарно-эпидемиологической и ветеринарной служб;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госпитализация и лечение больного;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изоляция больного в пределах очага (если он не госпитализирован), изоляция детей;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заказ и организация заключительной дезинфекции, организация текущей дезинфекции и обучение больного и контактных лиц ее методам;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первичное обследование контактных лиц;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наблюдение за контактными лицами и их динамическое обследование (проведение флюорографического обследования, проб Манту, бактериологического обследования, общих клинических анализов);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проведение профилактического лечения;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обучение больных и контактных лиц принципам здорового образа жизни и гигиеническим навыкам;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определение условий, при которых очаг может быть снят с эпидемиологического учета;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заполнение и динамическое ведение карты, отражающей характеристику очага и проводимых в нем мероприятий.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небольших населенных пунктах, отдаленных от диспансера, эти мероприятия выполняют специалисты участковой амбулаторно-поликлинической сети при методической помощи фтизиатра диспансера и эпидемиолога Роспотребнадзора.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обязанности Роспотребнадзора по разделу работы в очагах туберкулеза входят: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проведение первичного эпидемиологического обследования очага, завершающегося определением его границ и разработкой плана оздоровления, обязательно совместно с фтизиатром;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ведение необходимой учетной и отчетной документации (ф. 060/у, домовая картотека, картотека учреждений, «Карта эпидемиологического обследования и наблюдения за очагом туберкулеза», отчеты по ф. 1 и 2);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помощь фтизиатрам в организации и проведении противоэпидемических мероприятий в очаге;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динамическое наблюдение в очагах, внесение дополнений и изменений в план мероприятий;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эпидемиологический анализ ситуации по району в целом в очагах туберкулеза, оценка эффективности работы в очагах на обслуживаемой территории и обсуждение совместно с фтизиатрами результатов этой работы;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• контроль своевременности, качества и полноты проведения в очагах всего комплекса противоэпидемических мероприятий.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Важнейшим условием успешной работы в очагах является постоянный контакт фтизиатра и эпидемиолога и согласованность в их действиях.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первые три дня после выявления очага туберкулезной инфекции его посещает участковый врач-фтизиатр и медицинская сестра противотуберкулезного диспансера, эпидемиолог. При этом уточняют место жительства, профессию больного, возможность его проживания по дру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гим адресам; выявляются контактные по семье, квартире, с другими родственниками и лицами. Крайне важно уточнить сведения о месте работы (обучения), в том числе по совместительству (адрес, район и т.д.), где также формируется очаг. При посещении очага заполн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яется карта эпидемиологического обследования и наблюдения за туберкулезным очагом по единой форме для ПТД и Роспотребнадзора. В очаге детально оцениваются условия быта, уровень санитарно-гигиенических навыков членов семьи и других контактных. Со всеми конта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ктными проводится беседа о состоянии их здоровья, о сроках и содержании их обследования, характере дальнейшего наблюдения, обсуждается план оздоровительных мероприятий. Детально обсуждаются вопросы противоэпидемических мероприятий. Врач отвечает на все вопр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осы. Разрабатывается план оздоровления очага. Содержание обследования, бесед и рекомендаций должно обязательно отвечать требованиям медицинской этики. Это особенно важно при возвращении больного из стационара.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ходе первичного эпидемиологического обследования очага решается вопрос о возможности изоляции больного в домашних условиях.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Сведения обо всех учтенных контактных лицах ПТД передает в поликлинику, диспансер по месту их жительства, в посещаемое ребенком детское учреждение, в здравпункт или медсанчасть по месту работы, в медицинский кабинет по месту обучения. Сведения на каждого ко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нтактного ребенка и подростка, выявленного в очаге, отделение диспансера для взрослых передает в детское отделение. В детском отделении ПТД ведется картотека на все очаги больных с активными формами туберкулеза (I и II группы диспансерного учета), контактны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х с ними детей, проживающих совместно с больным и подлежащих обследованию в диспансере.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Первичное обследование контактных лиц проводится в течение 14 дней с момента выявления больного. Обследование включает осмотр фтизиатра, флюорографическое обследование органов грудной клетки, туберкулиновые пробы, клинические анализы крови, мочи, исследован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ие мокроты, отделяемого из свищей и другого диагностического материала на МБТ.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Эпидемиологическое обследование в общежитиях проводят при участии представителя администрации. При этом следует уделять внимание выявлению и обследованию контактных лиц, так как проживающие в общежитии относятся к группам повышенного риска заболевания в свя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зи с более тесным общением между собой. При обследовании выясняют также организацию вселения, учет проживающих, качество проведения барьерных осмотров, в том числе флюорографических, регулярность и результаты обследования па туберкулез проживающих и сотрудн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иков.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Детям, подросткам и взрослым, находящимся в контакте с бактериовыделителями, проводят профилактическое лечение в соответствии с действующими инструкциями.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Детям и подросткам с гиперергической реакцией на туберкулин, и/или «виражом» туберкулиновых проб, или с нарастанием чувствительности на туберкулин более 6 мм, находящимся в контакте с больными туберкулезом, выделяющим МБТ, назначается контролируемая превент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ивная терапия двумя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противотуберкулезными препаратами с учетом лекарственной чувствительности МБТ в течение 3-х месяцев, в дальнейшем (при отсутствии нарастания чувствительности к туберкулину) еще 3 месяца только изониазидом. Повторные курсы профилактического лечения проводят 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ежегодно в весенне-осенние периоды. Длительность и объем проводимого лечения определяют индивидуально с учетом характера чувствительности к туберкулину и длительности контакта с больным туберкулезом.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Новорожденному ребенку от матери, больной активной формой туберкулеза, независимо от выделения МБТ, при рождении делают прививку БЦЖ в родильном доме. Ребенка полностью изолируют от больной матери не менее чем на 8 недель, для чего новорожденного помещают в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 специализированное отделение, или (по показаниям) ребенок выписывается домой к родственникам. Перед выпиской проводят обследование будущего окружения новорожденного и дезинфекцию всех помещений. Мать на этот период госпитализируют для лечения. Ребенка пере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водят на искусственное вскармливание. Если новорожденный был в тесном контакте с больной матерью до введения вакцины БЦЖ (рождение ребенка вне медицинского учреждения), вакцинацию против туберкулеза не проводят. Ребенку назначают курс химио-профилактики на 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3 месяца и только после этого, при отрицательной реакции на туберкулиновую пробу Манту с 2 ТЕ ППД-Л, прививают вакциной БЦЖ-М. Если туберкулез у матери новорожденного установлен после введения вакцины БЦЖ и не был известен тубдиспансеру, профилактическое ле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чение ребенку проводят независимо от сроков введения вакцины БЦЖ. Такие дети находятся под тщательным наблюдением ПТД как наиболее угрожаемая группа риска заболевания туберкулезом.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Контроль и выдачу лекарственных средств осуществляет медицинский персонал детских учреждений и здравпунктов по месту работы или учебы контактных лиц, для чего ПТД передает туда препараты и процедурные листы. В отношении неработающих взрослых лиц и детей, не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 посещающих детские учреждения, профилактические мероприятия обеспечивает ПТД.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 карте эпидемиологического обследования и наблюдения за очагом против фамилии контактного лица фиксируют название, дату начала и окончания курса и общее количество принятых противотуберкулезных препаратов</w:t>
      </w:r>
      <w:r>
        <w:rPr>
          <w:rFonts w:ascii="Times New Roman" w:hAnsi="Times New Roman"/>
          <w:color w:val="000000"/>
          <w:spacing w:val="0"/>
          <w:sz w:val="28"/>
          <w:szCs w:val="36"/>
        </w:rPr>
      </w:r>
      <w:r/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36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t xml:space="preserve">Санитарно-гигиенический режим в очагах туберкулеза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 очагах туберкулеза проводится текущая и заключительная дезинфекция.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Текущая дезинфекция в очагах туберкулеза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и члены его семьи, другие лица, общающиеся с ним в местах общего пользования дома и на работе, должны обучаться навыкам гигиены и методам, позволяющим снизить обсемененность возбудителем внешней среды. Обучение навыкам проведения текущей дезинфекции</w:t>
      </w:r>
      <w:r>
        <w:rPr>
          <w:sz w:val="28"/>
          <w:szCs w:val="28"/>
        </w:rPr>
        <w:t xml:space="preserve"> в очаге проводят сотрудники диспансера, начиная с первого посещения очага и затем при каждом его патронаже.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профилактических посещений очага эпидемиологом и фтизиатром, объем дезинфекционных мероприятий зависят от степени эпидемической опасности очага.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Заключительная дезинфекция в очагах туберкулеза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Заключительную дезинфекцию проводят сотрудники дезинфекционной станции, дезинфекционного отдела (отделения) не позднее суток с момента получения заявки от ПТД и госпитализации больного.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Заключительную дезинфекцию осуществляют: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 всех случаях выбытия больного из домашнего очага в больницу, санаторий и пр.;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перемене места жительства. В этом случае обработка проводится до переезда больного, когда обрабатываются квартира или комната с вещами, и повторно - после переезда (обработка пустой комнаты, квартиры);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•перед возвращением родильниц из роддомов;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 сносом старых домов, где проживали больные туберкулезом;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смерти больного от туберкулеза на дому (в том числе и когда умерший не состоял на учете в ПТД).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Заключительную дезинфекцию в учреждениях проводят во всех случаях выявления больного активной формой туберкулеза среди детей и подростков, сотрудников детских дошкольных учреждений, школ и других учебных заведений для детей и подростков, а также в не профил</w:t>
      </w:r>
      <w:r>
        <w:rPr>
          <w:sz w:val="28"/>
          <w:szCs w:val="28"/>
        </w:rPr>
        <w:t xml:space="preserve">ированных под туберкулез роддомах и других лечебных учреждениях при выявлении туберкулеза у рожениц и родильниц, у медицинских работников и лиц из числа обслуживающего персонала, у пациентов и сотрудников соматических стационаров и учреждений психоневрологи</w:t>
      </w:r>
      <w:r>
        <w:rPr>
          <w:sz w:val="28"/>
          <w:szCs w:val="28"/>
        </w:rPr>
        <w:t xml:space="preserve">ческого профиля.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очаги туберкулезной инфекции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производственных очагов туберкулезной инфекции выделяют: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противотуберкулезные учреждения;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детские коллективы, где выявлен больной активным туберкулезом;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производственные, трудовые коллективы, в том числе ЛПУ, где выявлен или работает больной заразной формой туберкулеза;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•животноводческие фермы, хозяйства, неблагополучные по туберкулезу. В каждом производственном очаге проводятся необходимые профилактические и оздоровительные мероприятия.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4"/>
        <w:jc w:val="left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  <w:highlight w:val="none"/>
        </w:rPr>
      </w:pPr>
      <w:r>
        <w:rPr>
          <w:sz w:val="36"/>
          <w:szCs w:val="36"/>
        </w:rPr>
        <w:t xml:space="preserve">Противоэпидемические мероприятия в детских и других, приравненных к ним учреждениях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Работники санаторно-курортных, образовательных, лечебно-профилактических, оздоровительных, спортивных учреждений и учреждений социального обслуживания для детей и подростков подлежат ежегодным профилактическим осмотрам в целях выявления туберкулеза в соотве</w:t>
      </w:r>
      <w:r>
        <w:rPr>
          <w:sz w:val="28"/>
          <w:szCs w:val="28"/>
        </w:rPr>
        <w:t xml:space="preserve">тствии с пунктом 6 Постановления Правительства Российской Федерации от 25 декабря 2001г. № 892 «О реализации Федерального закона „О предупреждении распространения туберкулеза в Российской Федерации"».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Эпидемиологическое обследование проводится в каждом случае регистрации больных активными формами туберкулеза. Его проводят эпидемиолог и фтизиатр с участием медицинского работника, обслуживающего данное учреждение, и его руководителем. При необходимости при</w:t>
      </w:r>
      <w:r>
        <w:rPr>
          <w:sz w:val="28"/>
          <w:szCs w:val="28"/>
        </w:rPr>
        <w:t xml:space="preserve">влекают врача соответствующего гигиенического подразделения Роспотребнадзора. При этом сверяют списочный состав работающих с табелем на зарплату, списочный состав детей и подростков, проверяют даты и результат флюорографических обследований за предыдущий и </w:t>
      </w:r>
      <w:r>
        <w:rPr>
          <w:sz w:val="28"/>
          <w:szCs w:val="28"/>
        </w:rPr>
        <w:t xml:space="preserve">текущий год. В ходе обследования определяют границы очага, разрабатывают план мероприятий. Детское и подростковое учреждение (школа, детский сад, ясли и др.), где выявлен больной активным туберкулезом, считается эпидемическим очагом туберкулеза, и там прово</w:t>
      </w:r>
      <w:r>
        <w:rPr>
          <w:sz w:val="28"/>
          <w:szCs w:val="28"/>
        </w:rPr>
        <w:t xml:space="preserve">дятся следующие профилактические мероприятия: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выявленный больной активным туберкулезом немедленно изолируется;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обслуживающий персонал учреждения обследуется на туберкулез;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дети и подростки, находившиеся в контакте с больным, берутся на учет фтизиатра как контакты, и им в течение года проводятся профилактические мероприятия, предусмотренные для данной диспансерной группы наблюдения.</w:t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контактным лицам в данной ситуации следует относить тех, кто в течение 6 мес. до выявления больного общался с ним, при этом обязательно учитывают лиц, которые на момент выявления больного уже не работают или не посещают эти учреждения. Сведения обо всех к</w:t>
      </w:r>
      <w:r>
        <w:rPr>
          <w:sz w:val="28"/>
          <w:szCs w:val="28"/>
        </w:rPr>
        <w:t xml:space="preserve">онтактных лицах передают в поликлинику и противотуберкулезный диспансер по месту жительства для привлечения их к обследованию. В показанных случаях осуществляется ревакцинация БЦЖ.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Первичное обследование очага, противоэпидемические мероприятия по месту работы или учебы больного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позднее 7 дней после получения сообщения о больных, выделяющих МБТ, фтизиатр и эпидемиолог проводят эпидемиологическое обследование предприятия. При необходимости привлекается специалист по промышленной гигиене. Выясняют причины и своевременность выявлен</w:t>
      </w:r>
      <w:r>
        <w:rPr>
          <w:sz w:val="28"/>
          <w:szCs w:val="28"/>
        </w:rPr>
        <w:t xml:space="preserve">ия заболевания, выявляют возможный по месту работы (учебы) источник заражения, определяют круг контактировавших с больным лиц и объем их обследования, содержание других мероприятий.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числу контактных по производству относят рабочих и служащих, находящихся в окружении больного активной формой туберкулеза с бактериовыделением в условиях цеха, бригады, смены и др. Особое внимание уделяют лицам, находившимся в тесном контакте. К ним относ</w:t>
      </w:r>
      <w:r>
        <w:rPr>
          <w:sz w:val="28"/>
          <w:szCs w:val="28"/>
        </w:rPr>
        <w:t xml:space="preserve">ят работающих на расстоянии 1,5-2 м от больного, а также пользующихся одним и тем же производственным инструментом. Уточняют контакты больного вне цеха. Все контактные по производству обследуются ПТД по месту расположения предприятия. Вместе с гигиенистом о</w:t>
      </w:r>
      <w:r>
        <w:rPr>
          <w:sz w:val="28"/>
          <w:szCs w:val="28"/>
        </w:rPr>
        <w:t xml:space="preserve">бязательно обследуют рабочее место больного, определяют условия труда, профессиональные вредности, микроклиматические условия, продолжительность рабочего дня, сменность, режим питания и др. Выясняют санитарную грамотность и выполнение больным гигиенических </w:t>
      </w:r>
      <w:r>
        <w:rPr>
          <w:sz w:val="28"/>
          <w:szCs w:val="28"/>
        </w:rPr>
        <w:t xml:space="preserve">норм (наличие индивидуальной посуды, полотенца, спецодежды и др.). Составляется акт обследования очага по месту работы больного, который вклеивают в амбулаторную карту больного в здравпункте предприятия и санитарный журнал учреждения.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предприятии уточняют полноту и регулярность профилактических флюорографических осмотров.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очага составляют план мероприятий, включающий вопросы дезинфекции, трудоустройства больного, обследования и профилактического лечения контактных лиц. На всех находящихся в контакте лиц составляют списки с указанием даты, номера и резул</w:t>
      </w:r>
      <w:r>
        <w:rPr>
          <w:sz w:val="28"/>
          <w:szCs w:val="28"/>
        </w:rPr>
        <w:t xml:space="preserve">ьтата флюорографического обследования и других обследований на туберкулез. Лицам, находящимся в тесном контакте, проводят анализ крови, мочи, пробу Манту, по показаниям - исследование мокроты на МБТ и осмотр фтизиатра. Контактным лицам, у которых от момента</w:t>
      </w:r>
      <w:r>
        <w:rPr>
          <w:sz w:val="28"/>
          <w:szCs w:val="28"/>
        </w:rPr>
        <w:t xml:space="preserve"> предыдущего обследования прошло свыше 6 мес., флюорографическое обследование и туберкулиновые пробы проводят в обязательном порядке. Фтизиатр по показаниям назначает профилактическое лечение; процедурный лист и препараты для контролируемого лечения передаю</w:t>
      </w:r>
      <w:r>
        <w:rPr>
          <w:sz w:val="28"/>
          <w:szCs w:val="28"/>
        </w:rPr>
        <w:t xml:space="preserve">тся диспансером в медпункт предприятия.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Принципы обследования очагов, организация и проведение противоэпидемических мероприятий в высших и средних специальных учебных заведениях не отличаются от таковых на предприятиях. Однако при этом учитывают профиль учреждения, организацию учебного процесса, </w:t>
      </w:r>
      <w:r>
        <w:rPr>
          <w:sz w:val="28"/>
          <w:szCs w:val="28"/>
        </w:rPr>
        <w:t xml:space="preserve">эпидемическую опасность источника инфекции и степень общения контактных с ним лиц (курс, группа, поток, цикл). В учебных заведениях педагогического, медицинского и т.п. профиля решают проблему прохождения практики и другие вопросы учебного процесса.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Групповые очаги туберкулезной инфекции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различных коллективах, группах населения вследствие интенсивной миграции населения при значительном количестве невыявленных источников инфекции могут возникнуть групповые заболевания туберкулезом. Данные очаги туберкулеза требуют особенно глубокого, комис</w:t>
      </w:r>
      <w:r>
        <w:rPr>
          <w:sz w:val="28"/>
          <w:szCs w:val="28"/>
        </w:rPr>
        <w:t xml:space="preserve">сионного изучения специалистами фтизиатрической и противоэпидемической служб и разработки с участием администрации учреждения и администрации населенного пункта плана мероприятий по их локализации и ликвидации. Если эпидемический процесс с групповыми заболе</w:t>
      </w:r>
      <w:r>
        <w:rPr>
          <w:sz w:val="28"/>
          <w:szCs w:val="28"/>
        </w:rPr>
        <w:t xml:space="preserve">ваниями туберкулезом принимает в границах очага затяжной характер, такой тип процесса относят к эндемическому. В этих случаях в населенном пункте или коллективе имеются устойчивые условия, способствующие развитию эпидемического процесса, поэтому требуется к</w:t>
      </w:r>
      <w:r>
        <w:rPr>
          <w:sz w:val="28"/>
          <w:szCs w:val="28"/>
        </w:rPr>
        <w:t xml:space="preserve">омиссионное обследование очага специалистами. В разработке и реализации плана противотуберкулезных мероприятий в подобных очагах кроме фтизиатров и эпидемиологов рекомендуется участвовать администрации территории или учреждения.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Заключение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Главная цель противотуберкулезных мероприятий - дальнейшее снижение заболеваемости туберкулезом, что может быть осуществлено только путем проведения комплекса противотуберкулезных мероприятий применительно к конкретным условиям на каждой территории по разра</w:t>
      </w:r>
      <w:r>
        <w:rPr>
          <w:sz w:val="28"/>
          <w:szCs w:val="28"/>
        </w:rPr>
        <w:t xml:space="preserve">ботанной программе, которую обычно называют комплексным планом борьбы с туберкулезом.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противоэпидемических мероприятий в очагах туберкулеза является предупреждение новых случаев инфицирования МБТ и заболеваний в окружении больного. Важным является также привитие больному навыков, снижающих его опасность как источника инфекции для окруж</w:t>
      </w:r>
      <w:r>
        <w:rPr>
          <w:sz w:val="28"/>
          <w:szCs w:val="28"/>
        </w:rPr>
        <w:t xml:space="preserve">ающих не только в очаге по месту жительства, но и за его пределами.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36"/>
          <w:szCs w:val="36"/>
          <w:highlight w:val="none"/>
        </w:rPr>
      </w:r>
      <w:r>
        <w:rPr>
          <w:rFonts w:ascii="Times New Roman" w:hAnsi="Times New Roman"/>
          <w:color w:val="000000"/>
          <w:spacing w:val="0"/>
          <w:sz w:val="36"/>
          <w:szCs w:val="36"/>
          <w:highlight w:val="none"/>
        </w:rPr>
      </w:r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/>
      <w:bookmarkStart w:id="0" w:name="Список_литературы"/>
      <w:r/>
      <w:bookmarkEnd w:id="0"/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Список литературы</w:t>
      </w:r>
      <w:r>
        <w:rPr>
          <w:rFonts w:ascii="Times New Roman" w:hAnsi="Times New Roman"/>
          <w:color w:val="000000"/>
          <w:spacing w:val="0"/>
          <w:sz w:val="36"/>
          <w:szCs w:val="36"/>
        </w:rPr>
        <w:br/>
        <w:br/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1. «Методика диспансерной работы в противотуберкулезной службе» учебное пособие для средних медицинских работников Хабаровск 2013г.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2. «Организация лечения больных туберкулезом» учебное пособие для медицинских сестер Хабаровск 2013г.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. «Совместная работа противотуберкулезных учреждений и службы санэпиднадзора по борьбе с туберкулезом» под редакцией профессора А. В. Павлунина 2015г.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. Журнал «Туберкулез и болезни легких» №9 2010г.</w:t>
      </w:r>
      <w:r/>
    </w:p>
    <w:p>
      <w:pPr>
        <w:jc w:val="left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. «Организация безопасной больничной среды в условиях лечебно-профилактических организаций фтизиатрического профиля» методические рекомендации 2015г.</w:t>
      </w:r>
      <w:r/>
      <w:r>
        <w:rPr>
          <w:rFonts w:ascii="Times New Roman" w:hAnsi="Times New Roman"/>
          <w:color w:val="000000"/>
          <w:spacing w:val="0"/>
          <w:sz w:val="28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  <w:br/>
      </w:r>
      <w:r>
        <w:rPr>
          <w:rFonts w:ascii="Times New Roman" w:hAnsi="Times New Roman"/>
          <w:color w:val="000000"/>
          <w:spacing w:val="0"/>
          <w:sz w:val="28"/>
          <w:szCs w:val="36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spacing w:before="0" w:after="140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693" w:right="1134" w:bottom="1134" w:left="1134" w:header="113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Liberation Mono">
    <w:panose1 w:val="02070409020205020404"/>
  </w:font>
  <w:font w:name="Times New Roman">
    <w:panose1 w:val="02020603050405020304"/>
  </w:font>
  <w:font w:name="Microsoft YaHei">
    <w:panose1 w:val="020F0502020204030204"/>
  </w:font>
  <w:font w:name="Arial">
    <w:panose1 w:val="020B0604020202020204"/>
  </w:font>
  <w:font w:name="NSimSun">
    <w:panose1 w:val="02020603020101020101"/>
  </w:font>
  <w:font w:name="Liberation Sans">
    <w:panose1 w:val="020B0604020202020204"/>
  </w:font>
  <w:font w:name="Lucida Sans">
    <w:panose1 w:val="020B06030308040202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0"/>
      <w:jc w:val="left"/>
      <w:suppressLineNumbers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1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1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9"/>
    <w:next w:val="6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9"/>
    <w:next w:val="6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9"/>
    <w:next w:val="6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9"/>
    <w:next w:val="6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9"/>
    <w:next w:val="6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9"/>
    <w:next w:val="6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9"/>
    <w:next w:val="6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9"/>
    <w:next w:val="60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9"/>
    <w:next w:val="6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9"/>
    <w:next w:val="6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9"/>
    <w:next w:val="6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0"/>
    <w:uiPriority w:val="99"/>
  </w:style>
  <w:style w:type="paragraph" w:styleId="43">
    <w:name w:val="Footer"/>
    <w:basedOn w:val="60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1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pPr>
      <w:widowControl w:val="off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610">
    <w:name w:val="Heading 1"/>
    <w:basedOn w:val="613"/>
    <w:next w:val="6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611">
    <w:name w:val="Heading 2"/>
    <w:basedOn w:val="613"/>
    <w:next w:val="6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612">
    <w:name w:val="Интернет-ссылка"/>
    <w:rPr>
      <w:color w:val="000080"/>
      <w:u w:val="single"/>
    </w:rPr>
  </w:style>
  <w:style w:type="paragraph" w:styleId="613">
    <w:name w:val="Заголовок"/>
    <w:basedOn w:val="609"/>
    <w:next w:val="6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14">
    <w:name w:val="Body Text"/>
    <w:basedOn w:val="609"/>
    <w:pPr>
      <w:spacing w:before="0" w:after="140" w:line="276" w:lineRule="auto"/>
    </w:pPr>
  </w:style>
  <w:style w:type="paragraph" w:styleId="615">
    <w:name w:val="List"/>
    <w:basedOn w:val="614"/>
    <w:rPr>
      <w:rFonts w:cs="Lucida Sans"/>
    </w:rPr>
  </w:style>
  <w:style w:type="paragraph" w:styleId="616">
    <w:name w:val="Caption"/>
    <w:basedOn w:val="60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7">
    <w:name w:val="Указатель"/>
    <w:basedOn w:val="609"/>
    <w:qFormat/>
    <w:pPr>
      <w:suppressLineNumbers/>
    </w:pPr>
    <w:rPr>
      <w:rFonts w:cs="Lucida Sans"/>
    </w:rPr>
  </w:style>
  <w:style w:type="paragraph" w:styleId="618">
    <w:name w:val="Текст в заданном формате"/>
    <w:basedOn w:val="609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619">
    <w:name w:val="Верхний и нижний колонтитулы"/>
    <w:basedOn w:val="609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20">
    <w:name w:val="Header"/>
    <w:basedOn w:val="619"/>
    <w:pPr>
      <w:suppressLineNumbers/>
    </w:pPr>
  </w:style>
  <w:style w:type="character" w:styleId="1214" w:default="1">
    <w:name w:val="Default Paragraph Font"/>
    <w:uiPriority w:val="1"/>
    <w:semiHidden/>
    <w:unhideWhenUsed/>
  </w:style>
  <w:style w:type="numbering" w:styleId="1215" w:default="1">
    <w:name w:val="No List"/>
    <w:uiPriority w:val="99"/>
    <w:semiHidden/>
    <w:unhideWhenUsed/>
  </w:style>
  <w:style w:type="table" w:styleId="12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пат анатом</cp:lastModifiedBy>
  <cp:revision>4</cp:revision>
  <dcterms:modified xsi:type="dcterms:W3CDTF">2022-10-30T12:41:19Z</dcterms:modified>
</cp:coreProperties>
</file>