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B9" w:rsidRDefault="003D0169" w:rsidP="00BD3681">
      <w:pPr>
        <w:widowControl w:val="0"/>
        <w:tabs>
          <w:tab w:val="right" w:leader="underscore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Тема № 9 (</w:t>
      </w:r>
      <w:r w:rsidR="00BD3681" w:rsidRPr="00F550C6">
        <w:rPr>
          <w:rFonts w:ascii="Times New Roman" w:eastAsia="Times New Roman" w:hAnsi="Times New Roman" w:cs="Times New Roman"/>
          <w:bCs/>
          <w:sz w:val="28"/>
          <w:szCs w:val="28"/>
        </w:rPr>
        <w:t>6 часов).</w:t>
      </w:r>
    </w:p>
    <w:p w:rsidR="00BD3681" w:rsidRPr="003D0169" w:rsidRDefault="00BD3681" w:rsidP="003D0169">
      <w:pPr>
        <w:widowControl w:val="0"/>
        <w:tabs>
          <w:tab w:val="right" w:leader="underscore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50C6">
        <w:rPr>
          <w:rFonts w:ascii="Times New Roman" w:eastAsia="Times New Roman" w:hAnsi="Times New Roman" w:cs="Times New Roman"/>
          <w:bCs/>
          <w:sz w:val="28"/>
          <w:szCs w:val="28"/>
        </w:rPr>
        <w:t>Диетическое питание, питание  детей до 3х лет. Анализ  ассортимента. Хранение. Реализация.</w:t>
      </w:r>
    </w:p>
    <w:p w:rsidR="00F23162" w:rsidRDefault="00F23162"/>
    <w:p w:rsidR="00723FB9" w:rsidRPr="00EC5AF7" w:rsidRDefault="00723FB9" w:rsidP="005457C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5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Диетическое питание</w:t>
      </w:r>
      <w:r w:rsidRPr="00EC5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лечебное и профилактическое питание, сочетающее в себе комплекс сбалансированных витаминов, минералов, белков, жиров и углеводов.</w:t>
      </w:r>
    </w:p>
    <w:p w:rsidR="00723FB9" w:rsidRPr="00EC5AF7" w:rsidRDefault="00723FB9" w:rsidP="005457C0">
      <w:pPr>
        <w:pStyle w:val="a3"/>
        <w:shd w:val="clear" w:color="auto" w:fill="FFFFFF"/>
        <w:spacing w:before="134" w:beforeAutospacing="0" w:after="0" w:afterAutospacing="0" w:line="360" w:lineRule="auto"/>
        <w:ind w:right="502" w:firstLine="709"/>
        <w:rPr>
          <w:color w:val="000000" w:themeColor="text1"/>
          <w:sz w:val="28"/>
          <w:szCs w:val="28"/>
        </w:rPr>
      </w:pPr>
      <w:r w:rsidRPr="00EC5AF7">
        <w:rPr>
          <w:color w:val="000000" w:themeColor="text1"/>
          <w:sz w:val="28"/>
          <w:szCs w:val="28"/>
        </w:rPr>
        <w:t>В ассортименте диетического питания выделяют:</w:t>
      </w:r>
    </w:p>
    <w:p w:rsidR="00EC5AF7" w:rsidRPr="00EC5AF7" w:rsidRDefault="00723FB9" w:rsidP="005457C0">
      <w:pPr>
        <w:pStyle w:val="a3"/>
        <w:numPr>
          <w:ilvl w:val="0"/>
          <w:numId w:val="1"/>
        </w:numPr>
        <w:shd w:val="clear" w:color="auto" w:fill="FFFFFF"/>
        <w:spacing w:before="134" w:beforeAutospacing="0" w:after="0" w:afterAutospacing="0" w:line="360" w:lineRule="auto"/>
        <w:ind w:right="502" w:firstLine="709"/>
        <w:rPr>
          <w:color w:val="000000" w:themeColor="text1"/>
          <w:sz w:val="28"/>
          <w:szCs w:val="28"/>
        </w:rPr>
      </w:pPr>
      <w:proofErr w:type="spellStart"/>
      <w:r w:rsidRPr="00EC5AF7">
        <w:rPr>
          <w:color w:val="000000" w:themeColor="text1"/>
          <w:sz w:val="28"/>
          <w:szCs w:val="28"/>
        </w:rPr>
        <w:t>Энпиты</w:t>
      </w:r>
      <w:proofErr w:type="spellEnd"/>
      <w:r w:rsidRPr="00EC5AF7">
        <w:rPr>
          <w:color w:val="000000" w:themeColor="text1"/>
          <w:sz w:val="28"/>
          <w:szCs w:val="28"/>
        </w:rPr>
        <w:t xml:space="preserve"> — сухие молочные питательные смеси для </w:t>
      </w:r>
      <w:proofErr w:type="spellStart"/>
      <w:r w:rsidRPr="00EC5AF7">
        <w:rPr>
          <w:color w:val="000000" w:themeColor="text1"/>
          <w:sz w:val="28"/>
          <w:szCs w:val="28"/>
        </w:rPr>
        <w:t>энтерально</w:t>
      </w:r>
      <w:r w:rsidRPr="00EC5AF7">
        <w:rPr>
          <w:color w:val="000000" w:themeColor="text1"/>
          <w:sz w:val="28"/>
          <w:szCs w:val="28"/>
        </w:rPr>
        <w:softHyphen/>
        <w:t>го</w:t>
      </w:r>
      <w:proofErr w:type="spellEnd"/>
      <w:r w:rsidRPr="00EC5AF7">
        <w:rPr>
          <w:color w:val="000000" w:themeColor="text1"/>
          <w:sz w:val="28"/>
          <w:szCs w:val="28"/>
        </w:rPr>
        <w:t xml:space="preserve"> питания с повышенным или пониженным содержанием ос</w:t>
      </w:r>
      <w:r w:rsidRPr="00EC5AF7">
        <w:rPr>
          <w:color w:val="000000" w:themeColor="text1"/>
          <w:sz w:val="28"/>
          <w:szCs w:val="28"/>
        </w:rPr>
        <w:softHyphen/>
        <w:t>новных пищевых ингредиентов:</w:t>
      </w:r>
    </w:p>
    <w:p w:rsidR="00EC5AF7" w:rsidRPr="00EC5AF7" w:rsidRDefault="00723FB9" w:rsidP="005457C0">
      <w:pPr>
        <w:pStyle w:val="a3"/>
        <w:numPr>
          <w:ilvl w:val="0"/>
          <w:numId w:val="3"/>
        </w:numPr>
        <w:shd w:val="clear" w:color="auto" w:fill="FFFFFF"/>
        <w:spacing w:before="134" w:beforeAutospacing="0" w:after="0" w:afterAutospacing="0" w:line="360" w:lineRule="auto"/>
        <w:ind w:right="502" w:firstLine="709"/>
        <w:rPr>
          <w:color w:val="000000" w:themeColor="text1"/>
          <w:sz w:val="28"/>
          <w:szCs w:val="28"/>
        </w:rPr>
      </w:pPr>
      <w:proofErr w:type="gramStart"/>
      <w:r w:rsidRPr="00EC5AF7">
        <w:rPr>
          <w:color w:val="000000" w:themeColor="text1"/>
          <w:sz w:val="28"/>
          <w:szCs w:val="28"/>
        </w:rPr>
        <w:t>белковый для введения в рацион дополнительного белка;</w:t>
      </w:r>
      <w:proofErr w:type="gramEnd"/>
    </w:p>
    <w:p w:rsidR="00EC5AF7" w:rsidRPr="00EC5AF7" w:rsidRDefault="00723FB9" w:rsidP="005457C0">
      <w:pPr>
        <w:pStyle w:val="a3"/>
        <w:numPr>
          <w:ilvl w:val="0"/>
          <w:numId w:val="3"/>
        </w:numPr>
        <w:shd w:val="clear" w:color="auto" w:fill="FFFFFF"/>
        <w:spacing w:before="134" w:beforeAutospacing="0" w:after="0" w:afterAutospacing="0" w:line="360" w:lineRule="auto"/>
        <w:ind w:right="502" w:firstLine="709"/>
        <w:rPr>
          <w:color w:val="000000" w:themeColor="text1"/>
          <w:sz w:val="28"/>
          <w:szCs w:val="28"/>
        </w:rPr>
      </w:pPr>
      <w:r w:rsidRPr="00EC5AF7">
        <w:rPr>
          <w:color w:val="000000" w:themeColor="text1"/>
          <w:sz w:val="28"/>
          <w:szCs w:val="28"/>
        </w:rPr>
        <w:t>жировой для повышения энергетической ценности рациона и обогащения полиненасыщенными жирными кислотами при отставании в физическом развитии;</w:t>
      </w:r>
    </w:p>
    <w:p w:rsidR="00EC5AF7" w:rsidRPr="00EC5AF7" w:rsidRDefault="00723FB9" w:rsidP="005457C0">
      <w:pPr>
        <w:pStyle w:val="a3"/>
        <w:numPr>
          <w:ilvl w:val="0"/>
          <w:numId w:val="3"/>
        </w:numPr>
        <w:shd w:val="clear" w:color="auto" w:fill="FFFFFF"/>
        <w:spacing w:before="134" w:beforeAutospacing="0" w:after="0" w:afterAutospacing="0" w:line="360" w:lineRule="auto"/>
        <w:ind w:right="502" w:firstLine="709"/>
        <w:rPr>
          <w:color w:val="000000" w:themeColor="text1"/>
          <w:sz w:val="28"/>
          <w:szCs w:val="28"/>
        </w:rPr>
      </w:pPr>
      <w:proofErr w:type="gramStart"/>
      <w:r w:rsidRPr="00EC5AF7">
        <w:rPr>
          <w:color w:val="000000" w:themeColor="text1"/>
          <w:sz w:val="28"/>
          <w:szCs w:val="28"/>
        </w:rPr>
        <w:t>обезжиренный</w:t>
      </w:r>
      <w:proofErr w:type="gramEnd"/>
      <w:r w:rsidRPr="00EC5AF7">
        <w:rPr>
          <w:color w:val="000000" w:themeColor="text1"/>
          <w:sz w:val="28"/>
          <w:szCs w:val="28"/>
        </w:rPr>
        <w:t xml:space="preserve"> для уменьшения в рационе жира и сохране</w:t>
      </w:r>
      <w:r w:rsidRPr="00EC5AF7">
        <w:rPr>
          <w:color w:val="000000" w:themeColor="text1"/>
          <w:sz w:val="28"/>
          <w:szCs w:val="28"/>
        </w:rPr>
        <w:softHyphen/>
        <w:t>ния нормального уровня белка при дисфункции кишечника, ги</w:t>
      </w:r>
      <w:r w:rsidRPr="00EC5AF7">
        <w:rPr>
          <w:color w:val="000000" w:themeColor="text1"/>
          <w:sz w:val="28"/>
          <w:szCs w:val="28"/>
        </w:rPr>
        <w:softHyphen/>
        <w:t xml:space="preserve">потрофии, </w:t>
      </w:r>
      <w:proofErr w:type="spellStart"/>
      <w:r w:rsidRPr="00EC5AF7">
        <w:rPr>
          <w:color w:val="000000" w:themeColor="text1"/>
          <w:sz w:val="28"/>
          <w:szCs w:val="28"/>
        </w:rPr>
        <w:t>муковисцидозе</w:t>
      </w:r>
      <w:proofErr w:type="spellEnd"/>
      <w:r w:rsidRPr="00EC5AF7">
        <w:rPr>
          <w:color w:val="000000" w:themeColor="text1"/>
          <w:sz w:val="28"/>
          <w:szCs w:val="28"/>
        </w:rPr>
        <w:t>, ожирении;</w:t>
      </w:r>
    </w:p>
    <w:p w:rsidR="007F714A" w:rsidRPr="007F714A" w:rsidRDefault="00723FB9" w:rsidP="005457C0">
      <w:pPr>
        <w:pStyle w:val="a3"/>
        <w:numPr>
          <w:ilvl w:val="0"/>
          <w:numId w:val="3"/>
        </w:numPr>
        <w:shd w:val="clear" w:color="auto" w:fill="FFFFFF"/>
        <w:spacing w:before="134" w:beforeAutospacing="0" w:after="0" w:afterAutospacing="0" w:line="360" w:lineRule="auto"/>
        <w:ind w:right="502" w:firstLine="709"/>
        <w:rPr>
          <w:color w:val="000000" w:themeColor="text1"/>
          <w:sz w:val="28"/>
          <w:szCs w:val="28"/>
        </w:rPr>
      </w:pPr>
      <w:r w:rsidRPr="00EC5AF7">
        <w:rPr>
          <w:color w:val="000000" w:themeColor="text1"/>
          <w:sz w:val="28"/>
          <w:szCs w:val="28"/>
        </w:rPr>
        <w:t xml:space="preserve">противоанемический </w:t>
      </w:r>
      <w:proofErr w:type="spellStart"/>
      <w:r w:rsidRPr="00EC5AF7">
        <w:rPr>
          <w:color w:val="000000" w:themeColor="text1"/>
          <w:sz w:val="28"/>
          <w:szCs w:val="28"/>
        </w:rPr>
        <w:t>энпит</w:t>
      </w:r>
      <w:proofErr w:type="spellEnd"/>
      <w:r w:rsidRPr="00EC5AF7">
        <w:rPr>
          <w:color w:val="000000" w:themeColor="text1"/>
          <w:sz w:val="28"/>
          <w:szCs w:val="28"/>
        </w:rPr>
        <w:t>.</w:t>
      </w:r>
    </w:p>
    <w:p w:rsidR="00723FB9" w:rsidRPr="00EC5AF7" w:rsidRDefault="00723FB9" w:rsidP="005457C0">
      <w:pPr>
        <w:pStyle w:val="a3"/>
        <w:numPr>
          <w:ilvl w:val="0"/>
          <w:numId w:val="1"/>
        </w:numPr>
        <w:shd w:val="clear" w:color="auto" w:fill="FFFFFF"/>
        <w:spacing w:before="134" w:beforeAutospacing="0" w:after="0" w:afterAutospacing="0" w:line="360" w:lineRule="auto"/>
        <w:ind w:right="502" w:firstLine="709"/>
        <w:rPr>
          <w:color w:val="000000" w:themeColor="text1"/>
          <w:sz w:val="28"/>
          <w:szCs w:val="28"/>
        </w:rPr>
      </w:pPr>
      <w:proofErr w:type="spellStart"/>
      <w:r w:rsidRPr="00EC5AF7">
        <w:rPr>
          <w:color w:val="000000" w:themeColor="text1"/>
          <w:sz w:val="28"/>
          <w:szCs w:val="28"/>
        </w:rPr>
        <w:t>Низколактозные</w:t>
      </w:r>
      <w:proofErr w:type="spellEnd"/>
      <w:r w:rsidRPr="00EC5AF7">
        <w:rPr>
          <w:color w:val="000000" w:themeColor="text1"/>
          <w:sz w:val="28"/>
          <w:szCs w:val="28"/>
        </w:rPr>
        <w:t xml:space="preserve"> смеси — продукты, изготовленные на молоч</w:t>
      </w:r>
      <w:r w:rsidRPr="00EC5AF7">
        <w:rPr>
          <w:color w:val="000000" w:themeColor="text1"/>
          <w:sz w:val="28"/>
          <w:szCs w:val="28"/>
        </w:rPr>
        <w:softHyphen/>
        <w:t>ной основе, освобожденной от лактозы; используются при раз</w:t>
      </w:r>
      <w:r w:rsidRPr="00EC5AF7">
        <w:rPr>
          <w:color w:val="000000" w:themeColor="text1"/>
          <w:sz w:val="28"/>
          <w:szCs w:val="28"/>
        </w:rPr>
        <w:softHyphen/>
        <w:t>личных формах ферментной недостаточности (</w:t>
      </w:r>
      <w:proofErr w:type="spellStart"/>
      <w:r w:rsidRPr="00EC5AF7">
        <w:rPr>
          <w:color w:val="000000" w:themeColor="text1"/>
          <w:sz w:val="28"/>
          <w:szCs w:val="28"/>
        </w:rPr>
        <w:t>лактозная</w:t>
      </w:r>
      <w:proofErr w:type="spellEnd"/>
      <w:r w:rsidRPr="00EC5AF7">
        <w:rPr>
          <w:color w:val="000000" w:themeColor="text1"/>
          <w:sz w:val="28"/>
          <w:szCs w:val="28"/>
        </w:rPr>
        <w:t xml:space="preserve">, </w:t>
      </w:r>
      <w:proofErr w:type="spellStart"/>
      <w:r w:rsidRPr="00EC5AF7">
        <w:rPr>
          <w:color w:val="000000" w:themeColor="text1"/>
          <w:sz w:val="28"/>
          <w:szCs w:val="28"/>
        </w:rPr>
        <w:t>галактоземия</w:t>
      </w:r>
      <w:proofErr w:type="spellEnd"/>
      <w:r w:rsidRPr="00EC5AF7">
        <w:rPr>
          <w:color w:val="000000" w:themeColor="text1"/>
          <w:sz w:val="28"/>
          <w:szCs w:val="28"/>
        </w:rPr>
        <w:t>).</w:t>
      </w:r>
    </w:p>
    <w:p w:rsidR="00723FB9" w:rsidRPr="00EC5AF7" w:rsidRDefault="00723FB9" w:rsidP="005457C0">
      <w:pPr>
        <w:pStyle w:val="a3"/>
        <w:numPr>
          <w:ilvl w:val="0"/>
          <w:numId w:val="1"/>
        </w:numPr>
        <w:shd w:val="clear" w:color="auto" w:fill="FFFFFF"/>
        <w:spacing w:before="134" w:beforeAutospacing="0" w:after="0" w:afterAutospacing="0" w:line="360" w:lineRule="auto"/>
        <w:ind w:right="502" w:firstLine="709"/>
        <w:rPr>
          <w:color w:val="000000" w:themeColor="text1"/>
          <w:sz w:val="28"/>
          <w:szCs w:val="28"/>
        </w:rPr>
      </w:pPr>
      <w:proofErr w:type="spellStart"/>
      <w:r w:rsidRPr="00EC5AF7">
        <w:rPr>
          <w:color w:val="000000" w:themeColor="text1"/>
          <w:sz w:val="28"/>
          <w:szCs w:val="28"/>
        </w:rPr>
        <w:t>Безбелковые</w:t>
      </w:r>
      <w:proofErr w:type="spellEnd"/>
      <w:r w:rsidRPr="00EC5AF7">
        <w:rPr>
          <w:color w:val="000000" w:themeColor="text1"/>
          <w:sz w:val="28"/>
          <w:szCs w:val="28"/>
        </w:rPr>
        <w:t xml:space="preserve"> продукты — это макаронные изделия, концентра</w:t>
      </w:r>
      <w:r w:rsidRPr="00EC5AF7">
        <w:rPr>
          <w:color w:val="000000" w:themeColor="text1"/>
          <w:sz w:val="28"/>
          <w:szCs w:val="28"/>
        </w:rPr>
        <w:softHyphen/>
        <w:t xml:space="preserve">ты для домашнего приготовления хлеба, кексов, </w:t>
      </w:r>
      <w:proofErr w:type="spellStart"/>
      <w:r w:rsidRPr="00EC5AF7">
        <w:rPr>
          <w:color w:val="000000" w:themeColor="text1"/>
          <w:sz w:val="28"/>
          <w:szCs w:val="28"/>
        </w:rPr>
        <w:t>желированных</w:t>
      </w:r>
      <w:proofErr w:type="spellEnd"/>
      <w:r w:rsidRPr="00EC5AF7">
        <w:rPr>
          <w:color w:val="000000" w:themeColor="text1"/>
          <w:sz w:val="28"/>
          <w:szCs w:val="28"/>
        </w:rPr>
        <w:t xml:space="preserve"> десертных блюд. Вырабатываются на основе пшеничного и куку</w:t>
      </w:r>
      <w:r w:rsidRPr="00EC5AF7">
        <w:rPr>
          <w:color w:val="000000" w:themeColor="text1"/>
          <w:sz w:val="28"/>
          <w:szCs w:val="28"/>
        </w:rPr>
        <w:softHyphen/>
        <w:t>рузного крахмала, отличаются низким содержанием белка.</w:t>
      </w:r>
    </w:p>
    <w:p w:rsidR="00EC5AF7" w:rsidRPr="00EC5AF7" w:rsidRDefault="00723FB9" w:rsidP="005457C0">
      <w:pPr>
        <w:pStyle w:val="a3"/>
        <w:numPr>
          <w:ilvl w:val="0"/>
          <w:numId w:val="1"/>
        </w:numPr>
        <w:shd w:val="clear" w:color="auto" w:fill="FFFFFF"/>
        <w:spacing w:before="134" w:beforeAutospacing="0" w:after="0" w:afterAutospacing="0" w:line="360" w:lineRule="auto"/>
        <w:ind w:right="502" w:firstLine="709"/>
        <w:rPr>
          <w:color w:val="000000" w:themeColor="text1"/>
          <w:sz w:val="28"/>
          <w:szCs w:val="28"/>
        </w:rPr>
      </w:pPr>
      <w:r w:rsidRPr="00EC5AF7">
        <w:rPr>
          <w:color w:val="000000" w:themeColor="text1"/>
          <w:sz w:val="28"/>
          <w:szCs w:val="28"/>
        </w:rPr>
        <w:lastRenderedPageBreak/>
        <w:t xml:space="preserve">Больным сахарным диабетом необходимы заменители сахара или </w:t>
      </w:r>
      <w:proofErr w:type="spellStart"/>
      <w:r w:rsidRPr="00EC5AF7">
        <w:rPr>
          <w:color w:val="000000" w:themeColor="text1"/>
          <w:sz w:val="28"/>
          <w:szCs w:val="28"/>
        </w:rPr>
        <w:t>подсластители</w:t>
      </w:r>
      <w:proofErr w:type="spellEnd"/>
      <w:r w:rsidRPr="00EC5AF7">
        <w:rPr>
          <w:color w:val="000000" w:themeColor="text1"/>
          <w:sz w:val="28"/>
          <w:szCs w:val="28"/>
        </w:rPr>
        <w:t>. В настоящее время в качестве заменителей сахара в аптечных учреждениях предлагаются:</w:t>
      </w:r>
    </w:p>
    <w:p w:rsidR="00EC5AF7" w:rsidRPr="00EC5AF7" w:rsidRDefault="00723FB9" w:rsidP="005457C0">
      <w:pPr>
        <w:pStyle w:val="a3"/>
        <w:numPr>
          <w:ilvl w:val="0"/>
          <w:numId w:val="4"/>
        </w:numPr>
        <w:shd w:val="clear" w:color="auto" w:fill="FFFFFF"/>
        <w:spacing w:before="134" w:beforeAutospacing="0" w:after="0" w:afterAutospacing="0" w:line="360" w:lineRule="auto"/>
        <w:ind w:right="502" w:firstLine="709"/>
        <w:rPr>
          <w:color w:val="000000" w:themeColor="text1"/>
          <w:sz w:val="28"/>
          <w:szCs w:val="28"/>
        </w:rPr>
      </w:pPr>
      <w:r w:rsidRPr="00EC5AF7">
        <w:rPr>
          <w:color w:val="000000" w:themeColor="text1"/>
          <w:sz w:val="28"/>
          <w:szCs w:val="28"/>
        </w:rPr>
        <w:t>истинные: фруктоза сорбит, ксилит (обладают и сладким вкусом и калорийностью);</w:t>
      </w:r>
    </w:p>
    <w:p w:rsidR="00723FB9" w:rsidRPr="00EC5AF7" w:rsidRDefault="00723FB9" w:rsidP="005457C0">
      <w:pPr>
        <w:pStyle w:val="a3"/>
        <w:numPr>
          <w:ilvl w:val="0"/>
          <w:numId w:val="4"/>
        </w:numPr>
        <w:shd w:val="clear" w:color="auto" w:fill="FFFFFF"/>
        <w:spacing w:before="134" w:beforeAutospacing="0" w:after="0" w:afterAutospacing="0" w:line="360" w:lineRule="auto"/>
        <w:ind w:right="502" w:firstLine="709"/>
        <w:rPr>
          <w:color w:val="000000" w:themeColor="text1"/>
          <w:sz w:val="28"/>
          <w:szCs w:val="28"/>
        </w:rPr>
      </w:pPr>
      <w:proofErr w:type="spellStart"/>
      <w:r w:rsidRPr="00EC5AF7">
        <w:rPr>
          <w:color w:val="000000" w:themeColor="text1"/>
          <w:sz w:val="28"/>
          <w:szCs w:val="28"/>
        </w:rPr>
        <w:t>подсластители</w:t>
      </w:r>
      <w:proofErr w:type="spellEnd"/>
      <w:r w:rsidRPr="00EC5AF7">
        <w:rPr>
          <w:color w:val="000000" w:themeColor="text1"/>
          <w:sz w:val="28"/>
          <w:szCs w:val="28"/>
        </w:rPr>
        <w:t xml:space="preserve"> или пищевые добавки (в сотни раз слаще сахара, но низкокалорийные).</w:t>
      </w:r>
    </w:p>
    <w:p w:rsidR="00723FB9" w:rsidRPr="00EC5AF7" w:rsidRDefault="00723FB9" w:rsidP="005457C0">
      <w:pPr>
        <w:pStyle w:val="a3"/>
        <w:numPr>
          <w:ilvl w:val="0"/>
          <w:numId w:val="1"/>
        </w:numPr>
        <w:shd w:val="clear" w:color="auto" w:fill="FFFFFF"/>
        <w:spacing w:before="134" w:beforeAutospacing="0" w:after="0" w:afterAutospacing="0" w:line="360" w:lineRule="auto"/>
        <w:ind w:right="502" w:firstLine="709"/>
        <w:rPr>
          <w:color w:val="000000" w:themeColor="text1"/>
          <w:sz w:val="28"/>
          <w:szCs w:val="28"/>
        </w:rPr>
      </w:pPr>
      <w:r w:rsidRPr="00EC5AF7">
        <w:rPr>
          <w:color w:val="000000" w:themeColor="text1"/>
          <w:sz w:val="28"/>
          <w:szCs w:val="28"/>
        </w:rPr>
        <w:t>Для пациентов с почечной недостаточностью предлагается пи</w:t>
      </w:r>
      <w:r w:rsidRPr="00EC5AF7">
        <w:rPr>
          <w:color w:val="000000" w:themeColor="text1"/>
          <w:sz w:val="28"/>
          <w:szCs w:val="28"/>
        </w:rPr>
        <w:softHyphen/>
        <w:t xml:space="preserve">тательная смесь </w:t>
      </w:r>
      <w:proofErr w:type="spellStart"/>
      <w:r w:rsidRPr="00EC5AF7">
        <w:rPr>
          <w:color w:val="000000" w:themeColor="text1"/>
          <w:sz w:val="28"/>
          <w:szCs w:val="28"/>
        </w:rPr>
        <w:t>Нефрамин</w:t>
      </w:r>
      <w:proofErr w:type="spellEnd"/>
      <w:r w:rsidRPr="00EC5AF7">
        <w:rPr>
          <w:color w:val="000000" w:themeColor="text1"/>
          <w:sz w:val="28"/>
          <w:szCs w:val="28"/>
        </w:rPr>
        <w:t xml:space="preserve"> — </w:t>
      </w:r>
      <w:proofErr w:type="spellStart"/>
      <w:r w:rsidRPr="00EC5AF7">
        <w:rPr>
          <w:color w:val="000000" w:themeColor="text1"/>
          <w:sz w:val="28"/>
          <w:szCs w:val="28"/>
        </w:rPr>
        <w:t>р-р</w:t>
      </w:r>
      <w:proofErr w:type="spellEnd"/>
      <w:r w:rsidRPr="00EC5AF7">
        <w:rPr>
          <w:color w:val="000000" w:themeColor="text1"/>
          <w:sz w:val="28"/>
          <w:szCs w:val="28"/>
        </w:rPr>
        <w:t xml:space="preserve"> для </w:t>
      </w:r>
      <w:proofErr w:type="spellStart"/>
      <w:r w:rsidRPr="00EC5AF7">
        <w:rPr>
          <w:color w:val="000000" w:themeColor="text1"/>
          <w:sz w:val="28"/>
          <w:szCs w:val="28"/>
        </w:rPr>
        <w:t>инфузий</w:t>
      </w:r>
      <w:proofErr w:type="spellEnd"/>
      <w:r w:rsidRPr="00EC5AF7">
        <w:rPr>
          <w:color w:val="000000" w:themeColor="text1"/>
          <w:sz w:val="28"/>
          <w:szCs w:val="28"/>
        </w:rPr>
        <w:t xml:space="preserve"> (Турция), содержа</w:t>
      </w:r>
      <w:r w:rsidRPr="00EC5AF7">
        <w:rPr>
          <w:color w:val="000000" w:themeColor="text1"/>
          <w:sz w:val="28"/>
          <w:szCs w:val="28"/>
        </w:rPr>
        <w:softHyphen/>
        <w:t>щая белки, жиры, углеводы, витамины, микроэлементы.</w:t>
      </w:r>
    </w:p>
    <w:p w:rsidR="00723FB9" w:rsidRDefault="00723FB9" w:rsidP="005457C0">
      <w:pPr>
        <w:pStyle w:val="a3"/>
        <w:numPr>
          <w:ilvl w:val="0"/>
          <w:numId w:val="1"/>
        </w:numPr>
        <w:shd w:val="clear" w:color="auto" w:fill="FFFFFF"/>
        <w:spacing w:before="134" w:beforeAutospacing="0" w:after="0" w:afterAutospacing="0" w:line="360" w:lineRule="auto"/>
        <w:ind w:right="502" w:firstLine="709"/>
        <w:rPr>
          <w:color w:val="000000" w:themeColor="text1"/>
          <w:sz w:val="28"/>
          <w:szCs w:val="28"/>
        </w:rPr>
      </w:pPr>
      <w:r w:rsidRPr="00EC5AF7">
        <w:rPr>
          <w:color w:val="000000" w:themeColor="text1"/>
          <w:sz w:val="28"/>
          <w:szCs w:val="28"/>
        </w:rPr>
        <w:t xml:space="preserve">Для пациентов с </w:t>
      </w:r>
      <w:proofErr w:type="spellStart"/>
      <w:r w:rsidRPr="00EC5AF7">
        <w:rPr>
          <w:color w:val="000000" w:themeColor="text1"/>
          <w:sz w:val="28"/>
          <w:szCs w:val="28"/>
        </w:rPr>
        <w:t>фенилкетонурией</w:t>
      </w:r>
      <w:proofErr w:type="spellEnd"/>
      <w:r w:rsidRPr="00EC5AF7">
        <w:rPr>
          <w:color w:val="000000" w:themeColor="text1"/>
          <w:sz w:val="28"/>
          <w:szCs w:val="28"/>
        </w:rPr>
        <w:t xml:space="preserve"> есть питательная смесь, со</w:t>
      </w:r>
      <w:r w:rsidRPr="00EC5AF7">
        <w:rPr>
          <w:color w:val="000000" w:themeColor="text1"/>
          <w:sz w:val="28"/>
          <w:szCs w:val="28"/>
        </w:rPr>
        <w:softHyphen/>
        <w:t>держащая комплекс аминокислот, витаминов, макро- и микроэле</w:t>
      </w:r>
      <w:r w:rsidRPr="00EC5AF7">
        <w:rPr>
          <w:color w:val="000000" w:themeColor="text1"/>
          <w:sz w:val="28"/>
          <w:szCs w:val="28"/>
        </w:rPr>
        <w:softHyphen/>
        <w:t xml:space="preserve">ментов — </w:t>
      </w:r>
      <w:proofErr w:type="spellStart"/>
      <w:r w:rsidRPr="00EC5AF7">
        <w:rPr>
          <w:color w:val="000000" w:themeColor="text1"/>
          <w:sz w:val="28"/>
          <w:szCs w:val="28"/>
        </w:rPr>
        <w:t>Нофелан</w:t>
      </w:r>
      <w:proofErr w:type="spellEnd"/>
      <w:proofErr w:type="gramStart"/>
      <w:r w:rsidRPr="00EC5AF7">
        <w:rPr>
          <w:color w:val="000000" w:themeColor="text1"/>
          <w:sz w:val="28"/>
          <w:szCs w:val="28"/>
        </w:rPr>
        <w:t xml:space="preserve"> С</w:t>
      </w:r>
      <w:proofErr w:type="gramEnd"/>
      <w:r w:rsidRPr="00EC5AF7">
        <w:rPr>
          <w:color w:val="000000" w:themeColor="text1"/>
          <w:sz w:val="28"/>
          <w:szCs w:val="28"/>
        </w:rPr>
        <w:t xml:space="preserve"> — порошок для орального </w:t>
      </w:r>
      <w:proofErr w:type="spellStart"/>
      <w:r w:rsidRPr="00EC5AF7">
        <w:rPr>
          <w:color w:val="000000" w:themeColor="text1"/>
          <w:sz w:val="28"/>
          <w:szCs w:val="28"/>
        </w:rPr>
        <w:t>р-ра</w:t>
      </w:r>
      <w:proofErr w:type="spellEnd"/>
      <w:r w:rsidRPr="00EC5AF7">
        <w:rPr>
          <w:color w:val="000000" w:themeColor="text1"/>
          <w:sz w:val="28"/>
          <w:szCs w:val="28"/>
        </w:rPr>
        <w:t xml:space="preserve"> (Польша).</w:t>
      </w:r>
    </w:p>
    <w:p w:rsidR="00EC5AF7" w:rsidRPr="009D7918" w:rsidRDefault="00EC5AF7" w:rsidP="005457C0">
      <w:pPr>
        <w:pStyle w:val="a3"/>
        <w:shd w:val="clear" w:color="auto" w:fill="FFFFFF"/>
        <w:spacing w:before="134" w:beforeAutospacing="0" w:after="0" w:afterAutospacing="0" w:line="360" w:lineRule="auto"/>
        <w:ind w:right="502" w:firstLine="709"/>
        <w:jc w:val="center"/>
        <w:rPr>
          <w:b/>
          <w:color w:val="000000" w:themeColor="text1"/>
          <w:sz w:val="28"/>
          <w:szCs w:val="28"/>
        </w:rPr>
      </w:pPr>
      <w:r w:rsidRPr="009D7918">
        <w:rPr>
          <w:b/>
          <w:color w:val="000000" w:themeColor="text1"/>
          <w:sz w:val="28"/>
          <w:szCs w:val="28"/>
        </w:rPr>
        <w:t>Маркировка диетического питания</w:t>
      </w:r>
    </w:p>
    <w:p w:rsidR="00EC5AF7" w:rsidRPr="005655FD" w:rsidRDefault="00EC5AF7" w:rsidP="005457C0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</w:rPr>
      </w:pPr>
      <w:r w:rsidRPr="00EC5AF7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</w:rPr>
        <w:t>О безопасности специализированной пищевой продукции, диетического и лечебно-профилактического питания. Технический регламент</w:t>
      </w:r>
      <w:r w:rsidRPr="00EC5AF7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 xml:space="preserve"> </w:t>
      </w:r>
      <w:r w:rsidRPr="00EC5AF7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</w:rPr>
        <w:t>Таможенного союза</w:t>
      </w:r>
    </w:p>
    <w:p w:rsidR="00EC5AF7" w:rsidRPr="00EC5AF7" w:rsidRDefault="00EC5AF7" w:rsidP="005457C0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EC5AF7">
        <w:rPr>
          <w:color w:val="000000" w:themeColor="text1"/>
          <w:spacing w:val="2"/>
          <w:sz w:val="28"/>
          <w:szCs w:val="28"/>
        </w:rPr>
        <w:t>Маркировка диетических продуктов включает следующую дополнительную информацию:</w:t>
      </w:r>
    </w:p>
    <w:p w:rsidR="00EC5AF7" w:rsidRPr="00EC5AF7" w:rsidRDefault="00EC5AF7" w:rsidP="005457C0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EC5AF7">
        <w:rPr>
          <w:color w:val="000000" w:themeColor="text1"/>
          <w:spacing w:val="2"/>
          <w:sz w:val="28"/>
          <w:szCs w:val="28"/>
        </w:rPr>
        <w:t>ингредиентный состав в порядке убывания в весовом или процентом выражении;</w:t>
      </w:r>
    </w:p>
    <w:p w:rsidR="00EC5AF7" w:rsidRPr="00EC5AF7" w:rsidRDefault="00EC5AF7" w:rsidP="005457C0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EC5AF7">
        <w:rPr>
          <w:color w:val="000000" w:themeColor="text1"/>
          <w:spacing w:val="2"/>
          <w:sz w:val="28"/>
          <w:szCs w:val="28"/>
        </w:rPr>
        <w:t>назначение и условия применения;</w:t>
      </w:r>
    </w:p>
    <w:p w:rsidR="00EC5AF7" w:rsidRPr="00EC5AF7" w:rsidRDefault="00EC5AF7" w:rsidP="005457C0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EC5AF7">
        <w:rPr>
          <w:color w:val="000000" w:themeColor="text1"/>
          <w:spacing w:val="2"/>
          <w:sz w:val="28"/>
          <w:szCs w:val="28"/>
        </w:rPr>
        <w:t>сведения о пищевой ценности (содержание белков, жиров, углеводов, витаминов, макро- и микроэлементов), процентное содержание от суточной потребности;</w:t>
      </w:r>
    </w:p>
    <w:p w:rsidR="00EC5AF7" w:rsidRPr="00EC5AF7" w:rsidRDefault="00EC5AF7" w:rsidP="005457C0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EC5AF7">
        <w:rPr>
          <w:color w:val="000000" w:themeColor="text1"/>
          <w:spacing w:val="2"/>
          <w:sz w:val="28"/>
          <w:szCs w:val="28"/>
        </w:rPr>
        <w:lastRenderedPageBreak/>
        <w:t>способы и условия приготовления готовых блюд (в отношении концентратов и полуфабрикатов диетических продуктов);</w:t>
      </w:r>
    </w:p>
    <w:p w:rsidR="00EC5AF7" w:rsidRPr="00EC5AF7" w:rsidRDefault="00EC5AF7" w:rsidP="005457C0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EC5AF7">
        <w:rPr>
          <w:color w:val="000000" w:themeColor="text1"/>
          <w:spacing w:val="2"/>
          <w:sz w:val="28"/>
          <w:szCs w:val="28"/>
        </w:rPr>
        <w:t>условия хранения (в отношении диетических продуктов, для которых установлены требования к условиям их хранения);</w:t>
      </w:r>
    </w:p>
    <w:p w:rsidR="00EC5AF7" w:rsidRPr="00EC5AF7" w:rsidRDefault="00FE71D8" w:rsidP="005457C0">
      <w:pPr>
        <w:pStyle w:val="formattext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противопоказания.</w:t>
      </w:r>
    </w:p>
    <w:p w:rsidR="00EC5AF7" w:rsidRPr="00EC5AF7" w:rsidRDefault="00EC5AF7" w:rsidP="005457C0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EC5AF7">
        <w:rPr>
          <w:color w:val="000000" w:themeColor="text1"/>
          <w:spacing w:val="2"/>
          <w:sz w:val="28"/>
          <w:szCs w:val="28"/>
        </w:rPr>
        <w:t>В дополнение ко всем указаниям по маркировке, касающимся диетических продуктов с низким содержанием натрия (за исключением заменителей соли как таковых), должны выполняться следующие особые указания по маркировке:</w:t>
      </w:r>
    </w:p>
    <w:p w:rsidR="00EC5AF7" w:rsidRPr="00EC5AF7" w:rsidRDefault="00EC5AF7" w:rsidP="005457C0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EC5AF7">
        <w:rPr>
          <w:color w:val="000000" w:themeColor="text1"/>
          <w:spacing w:val="2"/>
          <w:sz w:val="28"/>
          <w:szCs w:val="28"/>
        </w:rPr>
        <w:t>маркировка должна содержать описание "продукт с низким содержанием натрия" или "продукт с очень низким содержанием натрия";</w:t>
      </w:r>
    </w:p>
    <w:p w:rsidR="00EC5AF7" w:rsidRPr="00EC5AF7" w:rsidRDefault="00EC5AF7" w:rsidP="005457C0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EC5AF7">
        <w:rPr>
          <w:color w:val="000000" w:themeColor="text1"/>
          <w:spacing w:val="2"/>
          <w:sz w:val="28"/>
          <w:szCs w:val="28"/>
        </w:rPr>
        <w:t>содержание натрия должно быть указано на маркировке с точностью до 5 мг/100 грамм, в том числе в расчете на порцию указанного объема при обычном употреблении;</w:t>
      </w:r>
    </w:p>
    <w:p w:rsidR="00EC5AF7" w:rsidRPr="00EC5AF7" w:rsidRDefault="00EC5AF7" w:rsidP="005457C0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EC5AF7">
        <w:rPr>
          <w:color w:val="000000" w:themeColor="text1"/>
          <w:spacing w:val="2"/>
          <w:sz w:val="28"/>
          <w:szCs w:val="28"/>
        </w:rPr>
        <w:t>должно быть указано среднее содержание белков, жиров и углеводов в 100 граммах продукта при обычном употреблении, а также энергетическая ценность в калориях или килоджоулях;</w:t>
      </w:r>
    </w:p>
    <w:p w:rsidR="00EC5AF7" w:rsidRPr="00EC5AF7" w:rsidRDefault="00EC5AF7" w:rsidP="005457C0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EC5AF7">
        <w:rPr>
          <w:color w:val="000000" w:themeColor="text1"/>
          <w:spacing w:val="2"/>
          <w:sz w:val="28"/>
          <w:szCs w:val="28"/>
        </w:rPr>
        <w:t>должно быть указано наличие заменителей соли, перечисленных в приложении 8 настоящего Технического регламента;</w:t>
      </w:r>
    </w:p>
    <w:p w:rsidR="00EC5AF7" w:rsidRPr="00EC5AF7" w:rsidRDefault="00EC5AF7" w:rsidP="005457C0">
      <w:pPr>
        <w:pStyle w:val="formattext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EC5AF7">
        <w:rPr>
          <w:color w:val="000000" w:themeColor="text1"/>
          <w:spacing w:val="2"/>
          <w:sz w:val="28"/>
          <w:szCs w:val="28"/>
        </w:rPr>
        <w:t>при добавлении заменителя соли, полностью или частично состоящего из соли калия, необходимо указывать на маркировке суммарное содержание калия, выраженное в миллиграммах катиона на 100 грамм продукта при обычном употреблении.</w:t>
      </w:r>
      <w:r w:rsidRPr="00EC5AF7">
        <w:rPr>
          <w:color w:val="000000" w:themeColor="text1"/>
          <w:spacing w:val="2"/>
          <w:sz w:val="28"/>
          <w:szCs w:val="28"/>
        </w:rPr>
        <w:br/>
      </w:r>
    </w:p>
    <w:p w:rsidR="00EC5AF7" w:rsidRPr="00EC5AF7" w:rsidRDefault="00EC5AF7" w:rsidP="005457C0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EC5AF7">
        <w:rPr>
          <w:color w:val="000000" w:themeColor="text1"/>
          <w:spacing w:val="2"/>
          <w:sz w:val="28"/>
          <w:szCs w:val="28"/>
        </w:rPr>
        <w:t xml:space="preserve">Заменители соли должны называться "заменителем соли с низким содержанием натрия" или "диетическая соль с низким содержанием натрия". На маркировке заменителей соли должен </w:t>
      </w:r>
      <w:r w:rsidRPr="00EC5AF7">
        <w:rPr>
          <w:color w:val="000000" w:themeColor="text1"/>
          <w:spacing w:val="2"/>
          <w:sz w:val="28"/>
          <w:szCs w:val="28"/>
        </w:rPr>
        <w:lastRenderedPageBreak/>
        <w:t>содержаться полный список ингредиентов, а также содержание катионов (натрия, калия, кальция, магния, аммония и холина) на 100 грамм массы смеси заменителей.</w:t>
      </w:r>
      <w:r w:rsidRPr="00EC5AF7">
        <w:rPr>
          <w:color w:val="000000" w:themeColor="text1"/>
          <w:spacing w:val="2"/>
          <w:sz w:val="28"/>
          <w:szCs w:val="28"/>
        </w:rPr>
        <w:br/>
      </w:r>
    </w:p>
    <w:p w:rsidR="00EC5AF7" w:rsidRPr="00EC5AF7" w:rsidRDefault="00EC5AF7" w:rsidP="005457C0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EC5AF7">
        <w:rPr>
          <w:color w:val="000000" w:themeColor="text1"/>
          <w:spacing w:val="2"/>
          <w:sz w:val="28"/>
          <w:szCs w:val="28"/>
        </w:rPr>
        <w:t>Маркировка специализированных продуктов, предназначенных для питания спортсменов должна включать следующую дополнительную информацию:</w:t>
      </w:r>
    </w:p>
    <w:p w:rsidR="00EC5AF7" w:rsidRPr="00EC5AF7" w:rsidRDefault="00EC5AF7" w:rsidP="005457C0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EC5AF7">
        <w:rPr>
          <w:color w:val="000000" w:themeColor="text1"/>
          <w:spacing w:val="2"/>
          <w:sz w:val="28"/>
          <w:szCs w:val="28"/>
        </w:rPr>
        <w:t xml:space="preserve">для продуктов, имеющих заданную пищевую и энергетическую ценность и направленную эффективность, состоящих из набора </w:t>
      </w:r>
      <w:proofErr w:type="spellStart"/>
      <w:r w:rsidRPr="00EC5AF7">
        <w:rPr>
          <w:color w:val="000000" w:themeColor="text1"/>
          <w:spacing w:val="2"/>
          <w:sz w:val="28"/>
          <w:szCs w:val="28"/>
        </w:rPr>
        <w:t>нутриентов</w:t>
      </w:r>
      <w:proofErr w:type="spellEnd"/>
      <w:r w:rsidRPr="00EC5AF7">
        <w:rPr>
          <w:color w:val="000000" w:themeColor="text1"/>
          <w:spacing w:val="2"/>
          <w:sz w:val="28"/>
          <w:szCs w:val="28"/>
        </w:rPr>
        <w:t xml:space="preserve"> или представленных их отдельными видами, указывается информация: "специализированный пищевой продукт для питания спортсменов";</w:t>
      </w:r>
    </w:p>
    <w:p w:rsidR="00EC5AF7" w:rsidRPr="00EC5AF7" w:rsidRDefault="00EC5AF7" w:rsidP="005457C0">
      <w:pPr>
        <w:pStyle w:val="formattext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EC5AF7">
        <w:rPr>
          <w:color w:val="000000" w:themeColor="text1"/>
          <w:spacing w:val="2"/>
          <w:sz w:val="28"/>
          <w:szCs w:val="28"/>
        </w:rPr>
        <w:t>на потребительскую упаковку дополнительно выносится информация: сведения о пищевой и энергетической ценности продукта, доля от физиологической потребности; рекомендуемые дозировки, способы приготовления (при необходимости), условия и длительность применения.</w:t>
      </w:r>
      <w:r w:rsidRPr="00EC5AF7">
        <w:rPr>
          <w:color w:val="000000" w:themeColor="text1"/>
          <w:spacing w:val="2"/>
          <w:sz w:val="28"/>
          <w:szCs w:val="28"/>
        </w:rPr>
        <w:br/>
      </w:r>
    </w:p>
    <w:p w:rsidR="00EC5AF7" w:rsidRPr="00EC5AF7" w:rsidRDefault="00EC5AF7" w:rsidP="005457C0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EC5AF7">
        <w:rPr>
          <w:color w:val="000000" w:themeColor="text1"/>
          <w:spacing w:val="2"/>
          <w:sz w:val="28"/>
          <w:szCs w:val="28"/>
        </w:rPr>
        <w:t>Нанесение на потребительскую упаковку информации о специальных питательных свойствах, диетическом лечебном, диетическом профилактическом назначении продукта, наличии в нем биологически активных веществ, отсутствии вредных веществ, о показаниях к применению при отдельных видах заболеваний и другие, при наличии документов, подтверждающих данные свойства, выданных уполномоченными органами государств - членов Таможенного союза.</w:t>
      </w:r>
      <w:r w:rsidRPr="00EC5AF7">
        <w:rPr>
          <w:color w:val="000000" w:themeColor="text1"/>
          <w:spacing w:val="2"/>
          <w:sz w:val="28"/>
          <w:szCs w:val="28"/>
        </w:rPr>
        <w:br/>
      </w:r>
    </w:p>
    <w:p w:rsidR="00EC5AF7" w:rsidRDefault="00EC5AF7" w:rsidP="005457C0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EC5AF7">
        <w:rPr>
          <w:color w:val="000000" w:themeColor="text1"/>
          <w:spacing w:val="2"/>
          <w:sz w:val="28"/>
          <w:szCs w:val="28"/>
        </w:rPr>
        <w:t>Маркировка и прилагаемые документы должны быть сделаны на языке (языках) той страны, где осуществляется продажа продукта.</w:t>
      </w:r>
    </w:p>
    <w:p w:rsidR="00173784" w:rsidRPr="00EC5AF7" w:rsidRDefault="00173784" w:rsidP="005457C0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173784" w:rsidRDefault="00173784" w:rsidP="005457C0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Правила хранения и реализации диетического питания</w:t>
      </w:r>
    </w:p>
    <w:p w:rsidR="006E256F" w:rsidRDefault="00173784" w:rsidP="005457C0">
      <w:pPr>
        <w:pStyle w:val="a4"/>
        <w:numPr>
          <w:ilvl w:val="0"/>
          <w:numId w:val="23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3784">
        <w:rPr>
          <w:rFonts w:ascii="Times New Roman" w:hAnsi="Times New Roman" w:cs="Times New Roman"/>
          <w:sz w:val="28"/>
        </w:rPr>
        <w:t xml:space="preserve">При хранении пищевой продукции должны соблюдаться условия хранения и срок годности, установленные изготовителем. Установленные изготовителем условия хранения должны обеспечивать соответствие пищевой продукции требования настоящего технического регламента и технических регламентов Таможенного союза на отдельные виды пищевой продукции. </w:t>
      </w:r>
    </w:p>
    <w:p w:rsidR="006E256F" w:rsidRDefault="00173784" w:rsidP="005457C0">
      <w:pPr>
        <w:pStyle w:val="a4"/>
        <w:numPr>
          <w:ilvl w:val="0"/>
          <w:numId w:val="23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3784">
        <w:rPr>
          <w:rFonts w:ascii="Times New Roman" w:hAnsi="Times New Roman" w:cs="Times New Roman"/>
          <w:sz w:val="28"/>
        </w:rPr>
        <w:t xml:space="preserve">Не допускается хранение пищевой продукции совместно с пищевой продукцией иного вида и непищевой продукцией в случае, если это может привести к загрязнению пищевой продукции. </w:t>
      </w:r>
    </w:p>
    <w:p w:rsidR="00173784" w:rsidRPr="00173784" w:rsidRDefault="00173784" w:rsidP="005457C0">
      <w:pPr>
        <w:pStyle w:val="a4"/>
        <w:numPr>
          <w:ilvl w:val="0"/>
          <w:numId w:val="23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3784">
        <w:rPr>
          <w:rFonts w:ascii="Times New Roman" w:hAnsi="Times New Roman" w:cs="Times New Roman"/>
          <w:sz w:val="28"/>
        </w:rPr>
        <w:t>Пищевая продукция, находящаяся на хранении, должна сопровождаться информацией об условиях хранения, сроке годности данной продукции.</w:t>
      </w:r>
    </w:p>
    <w:p w:rsidR="00173784" w:rsidRPr="00FE71D8" w:rsidRDefault="00173784" w:rsidP="00FE71D8">
      <w:pPr>
        <w:pStyle w:val="a4"/>
        <w:numPr>
          <w:ilvl w:val="0"/>
          <w:numId w:val="23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3784">
        <w:rPr>
          <w:rFonts w:ascii="Times New Roman" w:hAnsi="Times New Roman" w:cs="Times New Roman"/>
          <w:sz w:val="28"/>
        </w:rPr>
        <w:t>При реализации пищевой продукции должны соблюдаться условия хранения и сроки годности такой продукции, установленные ее изготовителем. В случае если осуществляется реализация пищевой продукции, неупакованной в потребительскую упаковку или часть информации о которой размещена на листках-вкладышах, прилагаемых к упаковке, продавец обязан довести информацию о такой продукции до потребителя.</w:t>
      </w:r>
    </w:p>
    <w:p w:rsidR="00EC5AF7" w:rsidRDefault="00EC5AF7" w:rsidP="005457C0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56F">
        <w:rPr>
          <w:rFonts w:ascii="Times New Roman" w:hAnsi="Times New Roman"/>
          <w:b/>
          <w:sz w:val="28"/>
          <w:szCs w:val="28"/>
        </w:rPr>
        <w:t>Детское питание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5AF7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изготовленная</w:t>
      </w:r>
      <w:r w:rsidRPr="00EC5AF7">
        <w:rPr>
          <w:rFonts w:ascii="Times New Roman" w:hAnsi="Times New Roman"/>
          <w:sz w:val="28"/>
          <w:szCs w:val="28"/>
        </w:rPr>
        <w:t xml:space="preserve"> промышленным способом пищевая </w:t>
      </w:r>
      <w:proofErr w:type="gramStart"/>
      <w:r w:rsidRPr="00EC5AF7">
        <w:rPr>
          <w:rFonts w:ascii="Times New Roman" w:hAnsi="Times New Roman"/>
          <w:sz w:val="28"/>
          <w:szCs w:val="28"/>
        </w:rPr>
        <w:t>продукция</w:t>
      </w:r>
      <w:proofErr w:type="gramEnd"/>
      <w:r w:rsidRPr="00EC5AF7">
        <w:rPr>
          <w:rFonts w:ascii="Times New Roman" w:hAnsi="Times New Roman"/>
          <w:sz w:val="28"/>
          <w:szCs w:val="28"/>
        </w:rPr>
        <w:t xml:space="preserve"> адаптированная к физиологическим особенностям организма ребенка и предназначена для обеспечения его потребностей в питательных веществах. </w:t>
      </w:r>
    </w:p>
    <w:p w:rsidR="00EC5AF7" w:rsidRPr="008A4078" w:rsidRDefault="00EC5AF7" w:rsidP="005457C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40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Детское питание промышленного производства подразделяет</w:t>
      </w:r>
      <w:r w:rsidRPr="008A40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 xml:space="preserve">ся </w:t>
      </w:r>
      <w:proofErr w:type="gramStart"/>
      <w:r w:rsidRPr="008A40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proofErr w:type="gramEnd"/>
      <w:r w:rsidRPr="008A40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5E0862" w:rsidRPr="008A4078" w:rsidRDefault="00EC5AF7" w:rsidP="005457C0">
      <w:pPr>
        <w:pStyle w:val="a4"/>
        <w:numPr>
          <w:ilvl w:val="0"/>
          <w:numId w:val="14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0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молочные продукты для вскармливания детей грудн</w:t>
      </w:r>
      <w:r w:rsidR="005E0862" w:rsidRPr="008A40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 возраста (молочные смеси)</w:t>
      </w:r>
    </w:p>
    <w:p w:rsidR="005E0862" w:rsidRPr="008A4078" w:rsidRDefault="005E0862" w:rsidP="005457C0">
      <w:pPr>
        <w:pStyle w:val="a4"/>
        <w:numPr>
          <w:ilvl w:val="0"/>
          <w:numId w:val="15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078">
        <w:rPr>
          <w:rFonts w:ascii="Times New Roman" w:hAnsi="Times New Roman" w:cs="Times New Roman"/>
          <w:color w:val="000000" w:themeColor="text1"/>
          <w:sz w:val="28"/>
          <w:szCs w:val="28"/>
        </w:rPr>
        <w:t>адаптированные</w:t>
      </w:r>
    </w:p>
    <w:p w:rsidR="005E0862" w:rsidRPr="008A4078" w:rsidRDefault="005E0862" w:rsidP="005457C0">
      <w:pPr>
        <w:pStyle w:val="a4"/>
        <w:numPr>
          <w:ilvl w:val="0"/>
          <w:numId w:val="15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078">
        <w:rPr>
          <w:rFonts w:ascii="Times New Roman" w:hAnsi="Times New Roman" w:cs="Times New Roman"/>
          <w:color w:val="000000" w:themeColor="text1"/>
          <w:sz w:val="28"/>
          <w:szCs w:val="28"/>
        </w:rPr>
        <w:t>неадаптированные</w:t>
      </w:r>
    </w:p>
    <w:p w:rsidR="005E0862" w:rsidRPr="008A4078" w:rsidRDefault="005E0862" w:rsidP="005457C0">
      <w:pPr>
        <w:pStyle w:val="a4"/>
        <w:numPr>
          <w:ilvl w:val="0"/>
          <w:numId w:val="15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07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больных детей</w:t>
      </w:r>
    </w:p>
    <w:p w:rsidR="00EC5AF7" w:rsidRPr="008A4078" w:rsidRDefault="00EC5AF7" w:rsidP="005457C0">
      <w:pPr>
        <w:pStyle w:val="a4"/>
        <w:numPr>
          <w:ilvl w:val="0"/>
          <w:numId w:val="14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0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консервированные продукты для питания детей</w:t>
      </w:r>
    </w:p>
    <w:p w:rsidR="005E0862" w:rsidRPr="008A4078" w:rsidRDefault="005E0862" w:rsidP="005457C0">
      <w:pPr>
        <w:pStyle w:val="a4"/>
        <w:numPr>
          <w:ilvl w:val="0"/>
          <w:numId w:val="16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078">
        <w:rPr>
          <w:rFonts w:ascii="Times New Roman" w:hAnsi="Times New Roman" w:cs="Times New Roman"/>
          <w:color w:val="000000" w:themeColor="text1"/>
          <w:sz w:val="28"/>
          <w:szCs w:val="28"/>
        </w:rPr>
        <w:t>каши, пюре</w:t>
      </w:r>
    </w:p>
    <w:p w:rsidR="005E0862" w:rsidRPr="008A4078" w:rsidRDefault="005E0862" w:rsidP="005457C0">
      <w:pPr>
        <w:pStyle w:val="a4"/>
        <w:numPr>
          <w:ilvl w:val="0"/>
          <w:numId w:val="16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A4078">
        <w:rPr>
          <w:rFonts w:ascii="Times New Roman" w:hAnsi="Times New Roman" w:cs="Times New Roman"/>
          <w:color w:val="000000" w:themeColor="text1"/>
          <w:sz w:val="28"/>
          <w:szCs w:val="28"/>
        </w:rPr>
        <w:t>соки</w:t>
      </w:r>
      <w:proofErr w:type="gramStart"/>
      <w:r w:rsidRPr="008A4078">
        <w:rPr>
          <w:rFonts w:ascii="Times New Roman" w:hAnsi="Times New Roman" w:cs="Times New Roman"/>
          <w:color w:val="000000" w:themeColor="text1"/>
          <w:sz w:val="28"/>
          <w:szCs w:val="28"/>
        </w:rPr>
        <w:t>,й</w:t>
      </w:r>
      <w:proofErr w:type="gramEnd"/>
      <w:r w:rsidRPr="008A4078">
        <w:rPr>
          <w:rFonts w:ascii="Times New Roman" w:hAnsi="Times New Roman" w:cs="Times New Roman"/>
          <w:color w:val="000000" w:themeColor="text1"/>
          <w:sz w:val="28"/>
          <w:szCs w:val="28"/>
        </w:rPr>
        <w:t>огурты</w:t>
      </w:r>
      <w:proofErr w:type="spellEnd"/>
    </w:p>
    <w:p w:rsidR="005E0862" w:rsidRPr="008A4078" w:rsidRDefault="005E0862" w:rsidP="005457C0">
      <w:pPr>
        <w:pStyle w:val="a4"/>
        <w:numPr>
          <w:ilvl w:val="0"/>
          <w:numId w:val="16"/>
        </w:num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078">
        <w:rPr>
          <w:rFonts w:ascii="Times New Roman" w:hAnsi="Times New Roman" w:cs="Times New Roman"/>
          <w:color w:val="000000" w:themeColor="text1"/>
          <w:sz w:val="28"/>
          <w:szCs w:val="28"/>
        </w:rPr>
        <w:t>джемы и др.</w:t>
      </w:r>
    </w:p>
    <w:p w:rsidR="005E0862" w:rsidRPr="005E0862" w:rsidRDefault="005E0862" w:rsidP="005457C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5E0862" w:rsidRDefault="005E0862" w:rsidP="005457C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5E0862">
        <w:rPr>
          <w:rFonts w:ascii="Times New Roman" w:hAnsi="Times New Roman" w:cs="Times New Roman"/>
          <w:sz w:val="28"/>
        </w:rPr>
        <w:t>Сухие адаптированные молочные смеси — это сбалансирован</w:t>
      </w:r>
      <w:r w:rsidRPr="005E0862">
        <w:rPr>
          <w:rFonts w:ascii="Times New Roman" w:hAnsi="Times New Roman" w:cs="Times New Roman"/>
          <w:sz w:val="28"/>
        </w:rPr>
        <w:softHyphen/>
        <w:t>ные по составу всех компонентов и максимально приближенные к грудному молоку продукты. Они изготавливаются из высокока</w:t>
      </w:r>
      <w:r w:rsidRPr="005E0862">
        <w:rPr>
          <w:rFonts w:ascii="Times New Roman" w:hAnsi="Times New Roman" w:cs="Times New Roman"/>
          <w:sz w:val="28"/>
        </w:rPr>
        <w:softHyphen/>
        <w:t>чественного молочного и немолочного сырья (растительное мас</w:t>
      </w:r>
      <w:r w:rsidRPr="005E0862">
        <w:rPr>
          <w:rFonts w:ascii="Times New Roman" w:hAnsi="Times New Roman" w:cs="Times New Roman"/>
          <w:sz w:val="28"/>
        </w:rPr>
        <w:softHyphen/>
        <w:t xml:space="preserve">ло, </w:t>
      </w:r>
      <w:proofErr w:type="spellStart"/>
      <w:r w:rsidRPr="005E0862">
        <w:rPr>
          <w:rFonts w:ascii="Times New Roman" w:hAnsi="Times New Roman" w:cs="Times New Roman"/>
          <w:sz w:val="28"/>
        </w:rPr>
        <w:t>ди</w:t>
      </w:r>
      <w:proofErr w:type="spellEnd"/>
      <w:r w:rsidRPr="005E0862">
        <w:rPr>
          <w:rFonts w:ascii="Times New Roman" w:hAnsi="Times New Roman" w:cs="Times New Roman"/>
          <w:sz w:val="28"/>
        </w:rPr>
        <w:t xml:space="preserve">— </w:t>
      </w:r>
      <w:proofErr w:type="gramStart"/>
      <w:r w:rsidRPr="005E0862">
        <w:rPr>
          <w:rFonts w:ascii="Times New Roman" w:hAnsi="Times New Roman" w:cs="Times New Roman"/>
          <w:sz w:val="28"/>
        </w:rPr>
        <w:t xml:space="preserve">и </w:t>
      </w:r>
      <w:proofErr w:type="gramEnd"/>
      <w:r w:rsidRPr="005E0862">
        <w:rPr>
          <w:rFonts w:ascii="Times New Roman" w:hAnsi="Times New Roman" w:cs="Times New Roman"/>
          <w:sz w:val="28"/>
        </w:rPr>
        <w:t>полисахариды, витамины). Отличаются повышенной стой</w:t>
      </w:r>
      <w:r w:rsidRPr="005E0862">
        <w:rPr>
          <w:rFonts w:ascii="Times New Roman" w:hAnsi="Times New Roman" w:cs="Times New Roman"/>
          <w:sz w:val="28"/>
        </w:rPr>
        <w:softHyphen/>
        <w:t xml:space="preserve">костью при хранении, </w:t>
      </w:r>
      <w:proofErr w:type="gramStart"/>
      <w:r w:rsidRPr="005E0862">
        <w:rPr>
          <w:rFonts w:ascii="Times New Roman" w:hAnsi="Times New Roman" w:cs="Times New Roman"/>
          <w:sz w:val="28"/>
        </w:rPr>
        <w:t>удобны</w:t>
      </w:r>
      <w:proofErr w:type="gramEnd"/>
      <w:r w:rsidRPr="005E0862">
        <w:rPr>
          <w:rFonts w:ascii="Times New Roman" w:hAnsi="Times New Roman" w:cs="Times New Roman"/>
          <w:sz w:val="28"/>
        </w:rPr>
        <w:t xml:space="preserve"> в обращении, гарантированы в са</w:t>
      </w:r>
      <w:r w:rsidRPr="005E0862">
        <w:rPr>
          <w:rFonts w:ascii="Times New Roman" w:hAnsi="Times New Roman" w:cs="Times New Roman"/>
          <w:sz w:val="28"/>
        </w:rPr>
        <w:softHyphen/>
        <w:t xml:space="preserve">нитарно-гигиеническом отношении. </w:t>
      </w:r>
    </w:p>
    <w:p w:rsidR="005E0862" w:rsidRPr="005E0862" w:rsidRDefault="005E0862" w:rsidP="005457C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5E0862">
        <w:rPr>
          <w:rFonts w:ascii="Times New Roman" w:hAnsi="Times New Roman" w:cs="Times New Roman"/>
          <w:sz w:val="28"/>
        </w:rPr>
        <w:t>Различают два типа:</w:t>
      </w:r>
    </w:p>
    <w:p w:rsidR="005E0862" w:rsidRPr="005E0862" w:rsidRDefault="005E0862" w:rsidP="005457C0">
      <w:pPr>
        <w:pStyle w:val="a4"/>
        <w:numPr>
          <w:ilvl w:val="0"/>
          <w:numId w:val="17"/>
        </w:num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5E0862">
        <w:rPr>
          <w:rFonts w:ascii="Times New Roman" w:hAnsi="Times New Roman" w:cs="Times New Roman"/>
          <w:sz w:val="28"/>
        </w:rPr>
        <w:t>на</w:t>
      </w:r>
      <w:r w:rsidRPr="005E0862">
        <w:rPr>
          <w:rFonts w:ascii="Times New Roman" w:hAnsi="Times New Roman" w:cs="Times New Roman"/>
          <w:sz w:val="28"/>
        </w:rPr>
        <w:softHyphen/>
        <w:t>чальные — используются в течение первых 2 мес. жизни ребенка;</w:t>
      </w:r>
    </w:p>
    <w:p w:rsidR="005E0862" w:rsidRDefault="005E0862" w:rsidP="005457C0">
      <w:pPr>
        <w:pStyle w:val="a4"/>
        <w:numPr>
          <w:ilvl w:val="0"/>
          <w:numId w:val="17"/>
        </w:num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5E0862">
        <w:rPr>
          <w:rFonts w:ascii="Times New Roman" w:hAnsi="Times New Roman" w:cs="Times New Roman"/>
          <w:sz w:val="28"/>
        </w:rPr>
        <w:t>последующие — для дальнейшего вс</w:t>
      </w:r>
      <w:r>
        <w:rPr>
          <w:rFonts w:ascii="Times New Roman" w:hAnsi="Times New Roman" w:cs="Times New Roman"/>
          <w:sz w:val="28"/>
        </w:rPr>
        <w:t>кармливания детей, после 2 мес.</w:t>
      </w:r>
    </w:p>
    <w:p w:rsidR="005E0862" w:rsidRPr="005E0862" w:rsidRDefault="005E0862" w:rsidP="005457C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gramStart"/>
      <w:r w:rsidRPr="005E0862">
        <w:rPr>
          <w:rFonts w:ascii="Times New Roman" w:hAnsi="Times New Roman" w:cs="Times New Roman"/>
          <w:sz w:val="28"/>
        </w:rPr>
        <w:t>Однако большинство смесей могут быть использованы при кормлении детей от рождения до полугода, года.</w:t>
      </w:r>
      <w:proofErr w:type="gramEnd"/>
    </w:p>
    <w:p w:rsidR="005E0862" w:rsidRPr="005E0862" w:rsidRDefault="005E0862" w:rsidP="005457C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5E0862">
        <w:rPr>
          <w:rFonts w:ascii="Times New Roman" w:hAnsi="Times New Roman" w:cs="Times New Roman"/>
          <w:sz w:val="28"/>
        </w:rPr>
        <w:t>Адаптированные молочные смеси выпускаются в большом ас</w:t>
      </w:r>
      <w:r w:rsidRPr="005E0862">
        <w:rPr>
          <w:rFonts w:ascii="Times New Roman" w:hAnsi="Times New Roman" w:cs="Times New Roman"/>
          <w:sz w:val="28"/>
        </w:rPr>
        <w:softHyphen/>
        <w:t xml:space="preserve">сортименте многими фирмами: </w:t>
      </w:r>
      <w:proofErr w:type="spellStart"/>
      <w:r w:rsidRPr="005E0862">
        <w:rPr>
          <w:rFonts w:ascii="Times New Roman" w:hAnsi="Times New Roman" w:cs="Times New Roman"/>
          <w:sz w:val="28"/>
        </w:rPr>
        <w:t>Пилтти</w:t>
      </w:r>
      <w:proofErr w:type="spellEnd"/>
      <w:r w:rsidRPr="005E0862">
        <w:rPr>
          <w:rFonts w:ascii="Times New Roman" w:hAnsi="Times New Roman" w:cs="Times New Roman"/>
          <w:sz w:val="28"/>
        </w:rPr>
        <w:t xml:space="preserve"> Бона (Финляндия), </w:t>
      </w:r>
      <w:proofErr w:type="spellStart"/>
      <w:r w:rsidRPr="005E0862">
        <w:rPr>
          <w:rFonts w:ascii="Times New Roman" w:hAnsi="Times New Roman" w:cs="Times New Roman"/>
          <w:sz w:val="28"/>
        </w:rPr>
        <w:t>Симилак</w:t>
      </w:r>
      <w:proofErr w:type="spellEnd"/>
      <w:r w:rsidRPr="005E0862">
        <w:rPr>
          <w:rFonts w:ascii="Times New Roman" w:hAnsi="Times New Roman" w:cs="Times New Roman"/>
          <w:sz w:val="28"/>
        </w:rPr>
        <w:t xml:space="preserve"> (США), </w:t>
      </w:r>
      <w:proofErr w:type="spellStart"/>
      <w:r w:rsidRPr="005E0862">
        <w:rPr>
          <w:rFonts w:ascii="Times New Roman" w:hAnsi="Times New Roman" w:cs="Times New Roman"/>
          <w:sz w:val="28"/>
        </w:rPr>
        <w:t>Нан</w:t>
      </w:r>
      <w:proofErr w:type="spellEnd"/>
      <w:r w:rsidRPr="005E0862">
        <w:rPr>
          <w:rFonts w:ascii="Times New Roman" w:hAnsi="Times New Roman" w:cs="Times New Roman"/>
          <w:sz w:val="28"/>
        </w:rPr>
        <w:t xml:space="preserve"> (Швейцария), </w:t>
      </w:r>
      <w:proofErr w:type="spellStart"/>
      <w:r w:rsidRPr="005E0862">
        <w:rPr>
          <w:rFonts w:ascii="Times New Roman" w:hAnsi="Times New Roman" w:cs="Times New Roman"/>
          <w:sz w:val="28"/>
        </w:rPr>
        <w:t>Нутрилон</w:t>
      </w:r>
      <w:proofErr w:type="spellEnd"/>
      <w:r w:rsidRPr="005E0862">
        <w:rPr>
          <w:rFonts w:ascii="Times New Roman" w:hAnsi="Times New Roman" w:cs="Times New Roman"/>
          <w:sz w:val="28"/>
        </w:rPr>
        <w:t xml:space="preserve"> (Голландия) и многие другие. Многие производители выпускают и детские консервиро</w:t>
      </w:r>
      <w:r w:rsidRPr="005E0862">
        <w:rPr>
          <w:rFonts w:ascii="Times New Roman" w:hAnsi="Times New Roman" w:cs="Times New Roman"/>
          <w:sz w:val="28"/>
        </w:rPr>
        <w:softHyphen/>
        <w:t>ванные продукты.</w:t>
      </w:r>
    </w:p>
    <w:p w:rsidR="005E0862" w:rsidRPr="005E0862" w:rsidRDefault="005E0862" w:rsidP="005457C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5E0862">
        <w:rPr>
          <w:rFonts w:ascii="Times New Roman" w:hAnsi="Times New Roman" w:cs="Times New Roman"/>
          <w:sz w:val="28"/>
        </w:rPr>
        <w:t>В качестве заменителя грудного молока выпускаются питатель</w:t>
      </w:r>
      <w:r w:rsidRPr="005E0862">
        <w:rPr>
          <w:rFonts w:ascii="Times New Roman" w:hAnsi="Times New Roman" w:cs="Times New Roman"/>
          <w:sz w:val="28"/>
        </w:rPr>
        <w:softHyphen/>
        <w:t xml:space="preserve">ные смеси — </w:t>
      </w:r>
      <w:proofErr w:type="spellStart"/>
      <w:r w:rsidRPr="005E0862">
        <w:rPr>
          <w:rFonts w:ascii="Times New Roman" w:hAnsi="Times New Roman" w:cs="Times New Roman"/>
          <w:sz w:val="28"/>
        </w:rPr>
        <w:t>Милдибе</w:t>
      </w:r>
      <w:proofErr w:type="spellEnd"/>
      <w:r w:rsidRPr="005E0862">
        <w:rPr>
          <w:rFonts w:ascii="Times New Roman" w:hAnsi="Times New Roman" w:cs="Times New Roman"/>
          <w:sz w:val="28"/>
        </w:rPr>
        <w:t xml:space="preserve"> (Венгрия), а также питательные концентра</w:t>
      </w:r>
      <w:r w:rsidRPr="005E0862">
        <w:rPr>
          <w:rFonts w:ascii="Times New Roman" w:hAnsi="Times New Roman" w:cs="Times New Roman"/>
          <w:sz w:val="28"/>
        </w:rPr>
        <w:softHyphen/>
        <w:t xml:space="preserve">ты этой же фирмы </w:t>
      </w:r>
      <w:proofErr w:type="spellStart"/>
      <w:r w:rsidRPr="005E0862">
        <w:rPr>
          <w:rFonts w:ascii="Times New Roman" w:hAnsi="Times New Roman" w:cs="Times New Roman"/>
          <w:sz w:val="28"/>
        </w:rPr>
        <w:t>Робеби</w:t>
      </w:r>
      <w:proofErr w:type="spellEnd"/>
      <w:proofErr w:type="gramStart"/>
      <w:r w:rsidRPr="005E0862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5E0862">
        <w:rPr>
          <w:rFonts w:ascii="Times New Roman" w:hAnsi="Times New Roman" w:cs="Times New Roman"/>
          <w:sz w:val="28"/>
        </w:rPr>
        <w:t xml:space="preserve">, Б, </w:t>
      </w:r>
      <w:proofErr w:type="spellStart"/>
      <w:r w:rsidRPr="005E0862">
        <w:rPr>
          <w:rFonts w:ascii="Times New Roman" w:hAnsi="Times New Roman" w:cs="Times New Roman"/>
          <w:sz w:val="28"/>
        </w:rPr>
        <w:t>Роболакт</w:t>
      </w:r>
      <w:proofErr w:type="spellEnd"/>
      <w:r w:rsidRPr="005E0862">
        <w:rPr>
          <w:rFonts w:ascii="Times New Roman" w:hAnsi="Times New Roman" w:cs="Times New Roman"/>
          <w:sz w:val="28"/>
        </w:rPr>
        <w:t>.</w:t>
      </w:r>
    </w:p>
    <w:p w:rsidR="005E0862" w:rsidRPr="005E0862" w:rsidRDefault="005E0862" w:rsidP="005457C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spellStart"/>
      <w:r w:rsidRPr="005E0862">
        <w:rPr>
          <w:rFonts w:ascii="Times New Roman" w:hAnsi="Times New Roman" w:cs="Times New Roman"/>
          <w:sz w:val="28"/>
        </w:rPr>
        <w:t>ЭнфаМама</w:t>
      </w:r>
      <w:proofErr w:type="spellEnd"/>
      <w:r w:rsidRPr="005E0862">
        <w:rPr>
          <w:rFonts w:ascii="Times New Roman" w:hAnsi="Times New Roman" w:cs="Times New Roman"/>
          <w:sz w:val="28"/>
        </w:rPr>
        <w:t xml:space="preserve"> — сбалансированный напиток на основе молока, специально созданный для удовлетворения особых потребностей в питании (в витаминах, минеральных веществах и микроэлемен</w:t>
      </w:r>
      <w:r w:rsidRPr="005E0862">
        <w:rPr>
          <w:rFonts w:ascii="Times New Roman" w:hAnsi="Times New Roman" w:cs="Times New Roman"/>
          <w:sz w:val="28"/>
        </w:rPr>
        <w:softHyphen/>
        <w:t>тах), возникающих во время беременности и кормления грудью.</w:t>
      </w:r>
    </w:p>
    <w:p w:rsidR="005E0862" w:rsidRPr="005E0862" w:rsidRDefault="005E0862" w:rsidP="005457C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spellStart"/>
      <w:r w:rsidRPr="005E0862">
        <w:rPr>
          <w:rFonts w:ascii="Times New Roman" w:hAnsi="Times New Roman" w:cs="Times New Roman"/>
          <w:sz w:val="28"/>
        </w:rPr>
        <w:lastRenderedPageBreak/>
        <w:t>Энфалак</w:t>
      </w:r>
      <w:proofErr w:type="spellEnd"/>
      <w:r w:rsidRPr="005E0862">
        <w:rPr>
          <w:rFonts w:ascii="Times New Roman" w:hAnsi="Times New Roman" w:cs="Times New Roman"/>
          <w:sz w:val="28"/>
        </w:rPr>
        <w:t xml:space="preserve"> — специализированная молочная смесь для вскарм</w:t>
      </w:r>
      <w:r w:rsidRPr="005E0862">
        <w:rPr>
          <w:rFonts w:ascii="Times New Roman" w:hAnsi="Times New Roman" w:cs="Times New Roman"/>
          <w:sz w:val="28"/>
        </w:rPr>
        <w:softHyphen/>
        <w:t>ливания недоношенных детей или с малым весом.</w:t>
      </w:r>
    </w:p>
    <w:p w:rsidR="005E0862" w:rsidRPr="005E0862" w:rsidRDefault="005E0862" w:rsidP="005457C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5E0862">
        <w:rPr>
          <w:rFonts w:ascii="Times New Roman" w:hAnsi="Times New Roman" w:cs="Times New Roman"/>
          <w:sz w:val="28"/>
        </w:rPr>
        <w:t>Энфамил-1 — адаптированная молочная смесь, максимально приближенная по составу к грудному молоку, используется для вскармливания детей с рождения до 4-6 мес. Энфамил-2 — адап</w:t>
      </w:r>
      <w:r w:rsidRPr="005E0862">
        <w:rPr>
          <w:rFonts w:ascii="Times New Roman" w:hAnsi="Times New Roman" w:cs="Times New Roman"/>
          <w:sz w:val="28"/>
        </w:rPr>
        <w:softHyphen/>
        <w:t>тированная молочная смесь для детей от 6 мес. до года.</w:t>
      </w:r>
    </w:p>
    <w:p w:rsidR="00EC5AF7" w:rsidRPr="005E0862" w:rsidRDefault="005E0862" w:rsidP="005457C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spellStart"/>
      <w:r w:rsidRPr="005E0862">
        <w:rPr>
          <w:rFonts w:ascii="Times New Roman" w:hAnsi="Times New Roman" w:cs="Times New Roman"/>
          <w:sz w:val="28"/>
        </w:rPr>
        <w:t>Энфамил</w:t>
      </w:r>
      <w:proofErr w:type="spellEnd"/>
      <w:r w:rsidRPr="005E0862">
        <w:rPr>
          <w:rFonts w:ascii="Times New Roman" w:hAnsi="Times New Roman" w:cs="Times New Roman"/>
          <w:sz w:val="28"/>
        </w:rPr>
        <w:t xml:space="preserve"> Соя — адаптированная безмолочная смесь на основе </w:t>
      </w:r>
      <w:proofErr w:type="spellStart"/>
      <w:r w:rsidRPr="005E0862">
        <w:rPr>
          <w:rFonts w:ascii="Times New Roman" w:hAnsi="Times New Roman" w:cs="Times New Roman"/>
          <w:sz w:val="28"/>
        </w:rPr>
        <w:t>изолята</w:t>
      </w:r>
      <w:proofErr w:type="spellEnd"/>
      <w:r w:rsidRPr="005E0862">
        <w:rPr>
          <w:rFonts w:ascii="Times New Roman" w:hAnsi="Times New Roman" w:cs="Times New Roman"/>
          <w:sz w:val="28"/>
        </w:rPr>
        <w:t xml:space="preserve"> белка сои, не содержащая лактозу и сахарозу; предназна</w:t>
      </w:r>
      <w:r w:rsidRPr="005E0862">
        <w:rPr>
          <w:rFonts w:ascii="Times New Roman" w:hAnsi="Times New Roman" w:cs="Times New Roman"/>
          <w:sz w:val="28"/>
        </w:rPr>
        <w:softHyphen/>
        <w:t xml:space="preserve">чена для вскармливания детей с рождения до года, а также для детей с аллергией на коровье молоко, с </w:t>
      </w:r>
      <w:proofErr w:type="spellStart"/>
      <w:r w:rsidRPr="005E0862">
        <w:rPr>
          <w:rFonts w:ascii="Times New Roman" w:hAnsi="Times New Roman" w:cs="Times New Roman"/>
          <w:sz w:val="28"/>
        </w:rPr>
        <w:t>лактозной</w:t>
      </w:r>
      <w:proofErr w:type="spellEnd"/>
      <w:r w:rsidRPr="005E0862">
        <w:rPr>
          <w:rFonts w:ascii="Times New Roman" w:hAnsi="Times New Roman" w:cs="Times New Roman"/>
          <w:sz w:val="28"/>
        </w:rPr>
        <w:t xml:space="preserve"> недостаточнос</w:t>
      </w:r>
      <w:r w:rsidRPr="005E0862">
        <w:rPr>
          <w:rFonts w:ascii="Times New Roman" w:hAnsi="Times New Roman" w:cs="Times New Roman"/>
          <w:sz w:val="28"/>
        </w:rPr>
        <w:softHyphen/>
        <w:t xml:space="preserve">тью, с непереносимостью сахарозы, </w:t>
      </w:r>
      <w:proofErr w:type="spellStart"/>
      <w:r w:rsidRPr="005E0862">
        <w:rPr>
          <w:rFonts w:ascii="Times New Roman" w:hAnsi="Times New Roman" w:cs="Times New Roman"/>
          <w:sz w:val="28"/>
        </w:rPr>
        <w:t>галактоземией</w:t>
      </w:r>
      <w:proofErr w:type="spellEnd"/>
      <w:r w:rsidRPr="005E0862">
        <w:rPr>
          <w:rFonts w:ascii="Times New Roman" w:hAnsi="Times New Roman" w:cs="Times New Roman"/>
          <w:sz w:val="28"/>
        </w:rPr>
        <w:t>.</w:t>
      </w:r>
    </w:p>
    <w:p w:rsidR="005E0862" w:rsidRPr="005E0862" w:rsidRDefault="005E0862" w:rsidP="005457C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spellStart"/>
      <w:r w:rsidRPr="005E0862">
        <w:rPr>
          <w:rFonts w:ascii="Times New Roman" w:hAnsi="Times New Roman" w:cs="Times New Roman"/>
          <w:sz w:val="28"/>
        </w:rPr>
        <w:t>Энфамил</w:t>
      </w:r>
      <w:proofErr w:type="spellEnd"/>
      <w:r w:rsidRPr="005E0862">
        <w:rPr>
          <w:rFonts w:ascii="Times New Roman" w:hAnsi="Times New Roman" w:cs="Times New Roman"/>
          <w:sz w:val="28"/>
        </w:rPr>
        <w:t xml:space="preserve"> Юниор — калорийная сбалансированная молочная смесь для детей старше 1 года, позволяет компенсировать допол</w:t>
      </w:r>
      <w:r w:rsidRPr="005E0862">
        <w:rPr>
          <w:rFonts w:ascii="Times New Roman" w:hAnsi="Times New Roman" w:cs="Times New Roman"/>
          <w:sz w:val="28"/>
        </w:rPr>
        <w:softHyphen/>
        <w:t>нительные потребности в пищевых веществах и энергии ребенку в зависимости от возраста.</w:t>
      </w:r>
    </w:p>
    <w:p w:rsidR="005E0862" w:rsidRPr="005E0862" w:rsidRDefault="005E0862" w:rsidP="005457C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spellStart"/>
      <w:r w:rsidRPr="005E0862">
        <w:rPr>
          <w:rFonts w:ascii="Times New Roman" w:hAnsi="Times New Roman" w:cs="Times New Roman"/>
          <w:sz w:val="28"/>
        </w:rPr>
        <w:t>Нутрамиген</w:t>
      </w:r>
      <w:proofErr w:type="spellEnd"/>
      <w:r w:rsidRPr="005E0862">
        <w:rPr>
          <w:rFonts w:ascii="Times New Roman" w:hAnsi="Times New Roman" w:cs="Times New Roman"/>
          <w:sz w:val="28"/>
        </w:rPr>
        <w:t xml:space="preserve"> — лечебная смесь для грудных и более старших детей, страдающих тяжелыми формами поливалентной пищевой аллергии, больных </w:t>
      </w:r>
      <w:proofErr w:type="spellStart"/>
      <w:r w:rsidRPr="005E0862">
        <w:rPr>
          <w:rFonts w:ascii="Times New Roman" w:hAnsi="Times New Roman" w:cs="Times New Roman"/>
          <w:sz w:val="28"/>
        </w:rPr>
        <w:t>муковисцидозом</w:t>
      </w:r>
      <w:proofErr w:type="spellEnd"/>
      <w:r w:rsidRPr="005E086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E0862">
        <w:rPr>
          <w:rFonts w:ascii="Times New Roman" w:hAnsi="Times New Roman" w:cs="Times New Roman"/>
          <w:sz w:val="28"/>
        </w:rPr>
        <w:t>целиакией</w:t>
      </w:r>
      <w:proofErr w:type="spellEnd"/>
      <w:r w:rsidRPr="005E0862">
        <w:rPr>
          <w:rFonts w:ascii="Times New Roman" w:hAnsi="Times New Roman" w:cs="Times New Roman"/>
          <w:sz w:val="28"/>
        </w:rPr>
        <w:t>, синдромом корот</w:t>
      </w:r>
      <w:r w:rsidRPr="005E0862">
        <w:rPr>
          <w:rFonts w:ascii="Times New Roman" w:hAnsi="Times New Roman" w:cs="Times New Roman"/>
          <w:sz w:val="28"/>
        </w:rPr>
        <w:softHyphen/>
        <w:t xml:space="preserve">кой кишки, </w:t>
      </w:r>
      <w:proofErr w:type="spellStart"/>
      <w:r w:rsidRPr="005E0862">
        <w:rPr>
          <w:rFonts w:ascii="Times New Roman" w:hAnsi="Times New Roman" w:cs="Times New Roman"/>
          <w:sz w:val="28"/>
        </w:rPr>
        <w:t>лактозной</w:t>
      </w:r>
      <w:proofErr w:type="spellEnd"/>
      <w:r w:rsidRPr="005E0862">
        <w:rPr>
          <w:rFonts w:ascii="Times New Roman" w:hAnsi="Times New Roman" w:cs="Times New Roman"/>
          <w:sz w:val="28"/>
        </w:rPr>
        <w:t xml:space="preserve"> недостаточностью.</w:t>
      </w:r>
    </w:p>
    <w:p w:rsidR="005E0862" w:rsidRPr="005E0862" w:rsidRDefault="005E0862" w:rsidP="005457C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5E0862">
        <w:rPr>
          <w:rFonts w:ascii="Times New Roman" w:hAnsi="Times New Roman" w:cs="Times New Roman"/>
          <w:sz w:val="28"/>
        </w:rPr>
        <w:t>НАН — полностью адаптированная детская молочная смесь, по составу и всасываемости близкая к женскому молоку, предназна</w:t>
      </w:r>
      <w:r w:rsidRPr="005E0862">
        <w:rPr>
          <w:rFonts w:ascii="Times New Roman" w:hAnsi="Times New Roman" w:cs="Times New Roman"/>
          <w:sz w:val="28"/>
        </w:rPr>
        <w:softHyphen/>
        <w:t>чена здоровым детям в возрасте 0-12 мес.</w:t>
      </w:r>
    </w:p>
    <w:p w:rsidR="005E0862" w:rsidRPr="005E0862" w:rsidRDefault="005E0862" w:rsidP="005457C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spellStart"/>
      <w:r w:rsidRPr="005E0862">
        <w:rPr>
          <w:rFonts w:ascii="Times New Roman" w:hAnsi="Times New Roman" w:cs="Times New Roman"/>
          <w:sz w:val="28"/>
        </w:rPr>
        <w:t>Нестожен</w:t>
      </w:r>
      <w:proofErr w:type="spellEnd"/>
      <w:r w:rsidRPr="005E0862">
        <w:rPr>
          <w:rFonts w:ascii="Times New Roman" w:hAnsi="Times New Roman" w:cs="Times New Roman"/>
          <w:sz w:val="28"/>
        </w:rPr>
        <w:t xml:space="preserve"> — сухая молочная смесь для вскармливания детей 0-12 мес. жизни.</w:t>
      </w:r>
    </w:p>
    <w:p w:rsidR="005E0862" w:rsidRPr="005E0862" w:rsidRDefault="005E0862" w:rsidP="005457C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spellStart"/>
      <w:r w:rsidRPr="005E0862">
        <w:rPr>
          <w:rFonts w:ascii="Times New Roman" w:hAnsi="Times New Roman" w:cs="Times New Roman"/>
          <w:sz w:val="28"/>
        </w:rPr>
        <w:t>Алсой</w:t>
      </w:r>
      <w:proofErr w:type="spellEnd"/>
      <w:r w:rsidRPr="005E0862">
        <w:rPr>
          <w:rFonts w:ascii="Times New Roman" w:hAnsi="Times New Roman" w:cs="Times New Roman"/>
          <w:sz w:val="28"/>
        </w:rPr>
        <w:t xml:space="preserve"> — детская питательная смесь на основе соевого </w:t>
      </w:r>
      <w:proofErr w:type="spellStart"/>
      <w:r w:rsidRPr="005E0862">
        <w:rPr>
          <w:rFonts w:ascii="Times New Roman" w:hAnsi="Times New Roman" w:cs="Times New Roman"/>
          <w:sz w:val="28"/>
        </w:rPr>
        <w:t>изолята</w:t>
      </w:r>
      <w:proofErr w:type="spellEnd"/>
      <w:r w:rsidRPr="005E0862">
        <w:rPr>
          <w:rFonts w:ascii="Times New Roman" w:hAnsi="Times New Roman" w:cs="Times New Roman"/>
          <w:sz w:val="28"/>
        </w:rPr>
        <w:t xml:space="preserve">; для вскармливания детей с аллергией к белкам коровьего молока или </w:t>
      </w:r>
      <w:proofErr w:type="spellStart"/>
      <w:r w:rsidRPr="005E0862">
        <w:rPr>
          <w:rFonts w:ascii="Times New Roman" w:hAnsi="Times New Roman" w:cs="Times New Roman"/>
          <w:sz w:val="28"/>
        </w:rPr>
        <w:t>лактозной</w:t>
      </w:r>
      <w:proofErr w:type="spellEnd"/>
      <w:r w:rsidRPr="005E0862">
        <w:rPr>
          <w:rFonts w:ascii="Times New Roman" w:hAnsi="Times New Roman" w:cs="Times New Roman"/>
          <w:sz w:val="28"/>
        </w:rPr>
        <w:t xml:space="preserve"> недостаточностью.</w:t>
      </w:r>
    </w:p>
    <w:p w:rsidR="005E0862" w:rsidRPr="005E0862" w:rsidRDefault="005E0862" w:rsidP="005457C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5E0862">
        <w:rPr>
          <w:rFonts w:ascii="Times New Roman" w:hAnsi="Times New Roman" w:cs="Times New Roman"/>
          <w:sz w:val="28"/>
        </w:rPr>
        <w:t>АЛ-110 — детская смесь, не содержащая лактозы; для кормле</w:t>
      </w:r>
      <w:r w:rsidRPr="005E0862">
        <w:rPr>
          <w:rFonts w:ascii="Times New Roman" w:hAnsi="Times New Roman" w:cs="Times New Roman"/>
          <w:sz w:val="28"/>
        </w:rPr>
        <w:softHyphen/>
        <w:t>ния детей и взрослых с дефицитом лактозы.</w:t>
      </w:r>
    </w:p>
    <w:p w:rsidR="005E0862" w:rsidRPr="005E0862" w:rsidRDefault="005E0862" w:rsidP="005457C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spellStart"/>
      <w:r w:rsidRPr="005E0862">
        <w:rPr>
          <w:rFonts w:ascii="Times New Roman" w:hAnsi="Times New Roman" w:cs="Times New Roman"/>
          <w:sz w:val="28"/>
        </w:rPr>
        <w:t>Алпрем</w:t>
      </w:r>
      <w:proofErr w:type="spellEnd"/>
      <w:r w:rsidRPr="005E0862">
        <w:rPr>
          <w:rFonts w:ascii="Times New Roman" w:hAnsi="Times New Roman" w:cs="Times New Roman"/>
          <w:sz w:val="28"/>
        </w:rPr>
        <w:t xml:space="preserve"> — специально разработанная смесь для вскармливания недоношенных детей и детей с низкой массой тела при рожде</w:t>
      </w:r>
      <w:r w:rsidRPr="005E0862">
        <w:rPr>
          <w:rFonts w:ascii="Times New Roman" w:hAnsi="Times New Roman" w:cs="Times New Roman"/>
          <w:sz w:val="28"/>
        </w:rPr>
        <w:softHyphen/>
        <w:t>нии.</w:t>
      </w:r>
    </w:p>
    <w:p w:rsidR="005E0862" w:rsidRPr="005E0862" w:rsidRDefault="005E0862" w:rsidP="005457C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spellStart"/>
      <w:r w:rsidRPr="005E0862">
        <w:rPr>
          <w:rFonts w:ascii="Times New Roman" w:hAnsi="Times New Roman" w:cs="Times New Roman"/>
          <w:sz w:val="28"/>
        </w:rPr>
        <w:lastRenderedPageBreak/>
        <w:t>Алфаре</w:t>
      </w:r>
      <w:proofErr w:type="spellEnd"/>
      <w:r w:rsidRPr="005E0862">
        <w:rPr>
          <w:rFonts w:ascii="Times New Roman" w:hAnsi="Times New Roman" w:cs="Times New Roman"/>
          <w:sz w:val="28"/>
        </w:rPr>
        <w:t xml:space="preserve"> — полуэлементная </w:t>
      </w:r>
      <w:proofErr w:type="spellStart"/>
      <w:r w:rsidRPr="005E0862">
        <w:rPr>
          <w:rFonts w:ascii="Times New Roman" w:hAnsi="Times New Roman" w:cs="Times New Roman"/>
          <w:sz w:val="28"/>
        </w:rPr>
        <w:t>низкомолярная</w:t>
      </w:r>
      <w:proofErr w:type="spellEnd"/>
      <w:r w:rsidRPr="005E0862">
        <w:rPr>
          <w:rFonts w:ascii="Times New Roman" w:hAnsi="Times New Roman" w:cs="Times New Roman"/>
          <w:sz w:val="28"/>
        </w:rPr>
        <w:t xml:space="preserve"> смесь, состоящая из компонентов, легко всасывающихся в кишечнике больного ребенка; для детей с тяжелой диареей, аллергией к коровьему молоку, сое.</w:t>
      </w:r>
    </w:p>
    <w:p w:rsidR="005E0862" w:rsidRPr="005E0862" w:rsidRDefault="005E0862" w:rsidP="005457C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5E0862">
        <w:rPr>
          <w:rFonts w:ascii="Times New Roman" w:hAnsi="Times New Roman" w:cs="Times New Roman"/>
          <w:sz w:val="28"/>
        </w:rPr>
        <w:t>В ассортимент простых неадаптированных молочных смесей входят «Крепыш», «Здоровье»; их нельзя использовать в качестве основного продукта питания длительное время.</w:t>
      </w:r>
    </w:p>
    <w:p w:rsidR="005E0862" w:rsidRPr="005E0862" w:rsidRDefault="005E0862" w:rsidP="005457C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5E0862">
        <w:rPr>
          <w:rFonts w:ascii="Times New Roman" w:hAnsi="Times New Roman" w:cs="Times New Roman"/>
          <w:sz w:val="28"/>
        </w:rPr>
        <w:t>Кисломолочные ацидофильные смеси для лечебного питания детей первого года жизни наиболее приближены по составу к груд</w:t>
      </w:r>
      <w:r w:rsidRPr="005E0862">
        <w:rPr>
          <w:rFonts w:ascii="Times New Roman" w:hAnsi="Times New Roman" w:cs="Times New Roman"/>
          <w:sz w:val="28"/>
        </w:rPr>
        <w:softHyphen/>
        <w:t>ному молоку. Содержат в мелкодисперсном состоянии жир, обога</w:t>
      </w:r>
      <w:r w:rsidRPr="005E0862">
        <w:rPr>
          <w:rFonts w:ascii="Times New Roman" w:hAnsi="Times New Roman" w:cs="Times New Roman"/>
          <w:sz w:val="28"/>
        </w:rPr>
        <w:softHyphen/>
        <w:t>щенный полиненасыщенными жирными кислотами (Г1НЖК), что улучшает его усвоение и положительно влияет на обменные про</w:t>
      </w:r>
      <w:r w:rsidRPr="005E0862">
        <w:rPr>
          <w:rFonts w:ascii="Times New Roman" w:hAnsi="Times New Roman" w:cs="Times New Roman"/>
          <w:sz w:val="28"/>
        </w:rPr>
        <w:softHyphen/>
        <w:t xml:space="preserve">цессы. К ним относят ацидофильные смеси Малютка, Малыш, </w:t>
      </w:r>
      <w:proofErr w:type="spellStart"/>
      <w:r w:rsidRPr="005E0862">
        <w:rPr>
          <w:rFonts w:ascii="Times New Roman" w:hAnsi="Times New Roman" w:cs="Times New Roman"/>
          <w:sz w:val="28"/>
        </w:rPr>
        <w:t>Виталакт</w:t>
      </w:r>
      <w:proofErr w:type="spellEnd"/>
      <w:r w:rsidRPr="005E0862">
        <w:rPr>
          <w:rFonts w:ascii="Times New Roman" w:hAnsi="Times New Roman" w:cs="Times New Roman"/>
          <w:sz w:val="28"/>
        </w:rPr>
        <w:t xml:space="preserve"> (Россия).</w:t>
      </w:r>
    </w:p>
    <w:p w:rsidR="005E0862" w:rsidRPr="005E0862" w:rsidRDefault="005E0862" w:rsidP="005457C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5E0862">
        <w:rPr>
          <w:rFonts w:ascii="Times New Roman" w:hAnsi="Times New Roman" w:cs="Times New Roman"/>
          <w:sz w:val="28"/>
        </w:rPr>
        <w:t>Также для детей производятся различные мясные, злаковые и фруктовые консервы, пюре, запеканки, каши, йогурты, соки, джемы и др.</w:t>
      </w:r>
    </w:p>
    <w:p w:rsidR="005E0862" w:rsidRPr="005E0862" w:rsidRDefault="005E0862" w:rsidP="005457C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spellStart"/>
      <w:r w:rsidRPr="005E0862">
        <w:rPr>
          <w:rFonts w:ascii="Times New Roman" w:hAnsi="Times New Roman" w:cs="Times New Roman"/>
          <w:sz w:val="28"/>
        </w:rPr>
        <w:t>Данон</w:t>
      </w:r>
      <w:proofErr w:type="spellEnd"/>
      <w:r w:rsidRPr="005E0862">
        <w:rPr>
          <w:rFonts w:ascii="Times New Roman" w:hAnsi="Times New Roman" w:cs="Times New Roman"/>
          <w:sz w:val="28"/>
        </w:rPr>
        <w:t xml:space="preserve"> — жидкие и сухие каши-порошки (кукурузная, фрукто</w:t>
      </w:r>
      <w:r w:rsidRPr="005E0862">
        <w:rPr>
          <w:rFonts w:ascii="Times New Roman" w:hAnsi="Times New Roman" w:cs="Times New Roman"/>
          <w:sz w:val="28"/>
        </w:rPr>
        <w:softHyphen/>
        <w:t>вая, 5 злаков, банановая, овощная, ореховая, лесная ягода, бисквит</w:t>
      </w:r>
      <w:r w:rsidRPr="005E0862">
        <w:rPr>
          <w:rFonts w:ascii="Times New Roman" w:hAnsi="Times New Roman" w:cs="Times New Roman"/>
          <w:sz w:val="28"/>
        </w:rPr>
        <w:softHyphen/>
        <w:t>ная с молоком) — для детей с 4-х мес., все содержат витамины группы</w:t>
      </w:r>
      <w:proofErr w:type="gramStart"/>
      <w:r w:rsidRPr="005E0862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5E0862">
        <w:rPr>
          <w:rFonts w:ascii="Times New Roman" w:hAnsi="Times New Roman" w:cs="Times New Roman"/>
          <w:sz w:val="28"/>
        </w:rPr>
        <w:t xml:space="preserve"> и железо; супы в пакетиках — с 4-х мес., содержат 6 витаминов и железо; сухие готовые блюда (говядина с овощами, треска с овощами, свинина с зелеными овощами, курица с морко</w:t>
      </w:r>
      <w:r w:rsidRPr="005E0862">
        <w:rPr>
          <w:rFonts w:ascii="Times New Roman" w:hAnsi="Times New Roman" w:cs="Times New Roman"/>
          <w:sz w:val="28"/>
        </w:rPr>
        <w:softHyphen/>
        <w:t>вью) — с 6 мес.</w:t>
      </w:r>
    </w:p>
    <w:p w:rsidR="005E0862" w:rsidRPr="005E0862" w:rsidRDefault="005E0862" w:rsidP="005457C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gramStart"/>
      <w:r w:rsidRPr="005E0862">
        <w:rPr>
          <w:rFonts w:ascii="Times New Roman" w:hAnsi="Times New Roman" w:cs="Times New Roman"/>
          <w:sz w:val="28"/>
        </w:rPr>
        <w:t>Бона — пюре овощные, ягодные, фруктовые (с 3-х мес.); из мяса, курицы, рыбы и овощей, йогурта, творога (с 5 мес.); крупноизмельченные рагу из говядины, свинины, курицы и овощей (с 8 мес.) разрабатывают жевание; еще более крупноизмельченное рагу с добавление приправ (1-3 года); овощные и фруктовые соки — с 4-х мес.</w:t>
      </w:r>
      <w:proofErr w:type="gramEnd"/>
    </w:p>
    <w:p w:rsidR="005E0862" w:rsidRDefault="005E0862" w:rsidP="005457C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spellStart"/>
      <w:r w:rsidRPr="005E0862">
        <w:rPr>
          <w:rFonts w:ascii="Times New Roman" w:hAnsi="Times New Roman" w:cs="Times New Roman"/>
          <w:sz w:val="28"/>
        </w:rPr>
        <w:t>Нестле</w:t>
      </w:r>
      <w:proofErr w:type="spellEnd"/>
      <w:r w:rsidRPr="005E0862">
        <w:rPr>
          <w:rFonts w:ascii="Times New Roman" w:hAnsi="Times New Roman" w:cs="Times New Roman"/>
          <w:sz w:val="28"/>
        </w:rPr>
        <w:t xml:space="preserve"> — детские каши быстрого приготовления (разводимые водой или молоком, или заменителем грудного молока): молочная каша с пшеницей, молочная каша с 3 фруктами, молочная каша с пшеницей и бананом, соевая каша с рисом, рисовая каша, каша из 5 злаков без молока, рисовая каша с 3 фруктами.</w:t>
      </w:r>
    </w:p>
    <w:p w:rsidR="005E0862" w:rsidRPr="009D7918" w:rsidRDefault="005E0862" w:rsidP="005457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D7918">
        <w:rPr>
          <w:rFonts w:ascii="Times New Roman" w:hAnsi="Times New Roman" w:cs="Times New Roman"/>
          <w:b/>
          <w:sz w:val="28"/>
        </w:rPr>
        <w:lastRenderedPageBreak/>
        <w:t>Маркировка детского питания</w:t>
      </w:r>
    </w:p>
    <w:p w:rsidR="005E0862" w:rsidRPr="005E0862" w:rsidRDefault="005E0862" w:rsidP="005457C0">
      <w:pPr>
        <w:pStyle w:val="headertext"/>
        <w:shd w:val="clear" w:color="auto" w:fill="FFFFFF"/>
        <w:spacing w:before="167" w:beforeAutospacing="0" w:after="0" w:afterAutospacing="0" w:line="360" w:lineRule="auto"/>
        <w:ind w:firstLine="70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5E0862">
        <w:rPr>
          <w:color w:val="000000" w:themeColor="text1"/>
          <w:spacing w:val="2"/>
          <w:sz w:val="28"/>
          <w:szCs w:val="28"/>
        </w:rPr>
        <w:t>РОССИЙСКАЯ ФЕДЕРАЦИЯ</w:t>
      </w:r>
    </w:p>
    <w:p w:rsidR="005E0862" w:rsidRPr="005E0862" w:rsidRDefault="005E0862" w:rsidP="005457C0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5E0862" w:rsidRPr="005E0862" w:rsidRDefault="005E0862" w:rsidP="005457C0">
      <w:pPr>
        <w:pStyle w:val="headertext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5E0862">
        <w:rPr>
          <w:color w:val="000000" w:themeColor="text1"/>
          <w:spacing w:val="2"/>
          <w:sz w:val="28"/>
          <w:szCs w:val="28"/>
        </w:rPr>
        <w:t>ФЕДЕРАЛЬНЫЙ ЗАКОН</w:t>
      </w:r>
    </w:p>
    <w:p w:rsidR="005E0862" w:rsidRPr="005E0862" w:rsidRDefault="005E0862" w:rsidP="005457C0">
      <w:pPr>
        <w:pStyle w:val="headertext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5E0862">
        <w:rPr>
          <w:color w:val="000000" w:themeColor="text1"/>
          <w:spacing w:val="2"/>
          <w:sz w:val="28"/>
          <w:szCs w:val="28"/>
        </w:rPr>
        <w:t>Технический регламент</w:t>
      </w:r>
    </w:p>
    <w:p w:rsidR="005E0862" w:rsidRDefault="005E0862" w:rsidP="005457C0">
      <w:pPr>
        <w:pStyle w:val="headertext"/>
        <w:shd w:val="clear" w:color="auto" w:fill="FFFFFF"/>
        <w:spacing w:before="167" w:beforeAutospacing="0" w:after="0" w:afterAutospacing="0" w:line="360" w:lineRule="auto"/>
        <w:ind w:firstLine="709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5E0862">
        <w:rPr>
          <w:color w:val="000000" w:themeColor="text1"/>
          <w:spacing w:val="2"/>
          <w:sz w:val="28"/>
          <w:szCs w:val="28"/>
        </w:rPr>
        <w:t>"О безопасности продуктов детского питания"</w:t>
      </w:r>
    </w:p>
    <w:p w:rsidR="005E0862" w:rsidRPr="005E3864" w:rsidRDefault="005E0862" w:rsidP="005457C0">
      <w:pPr>
        <w:pStyle w:val="headertext"/>
        <w:numPr>
          <w:ilvl w:val="0"/>
          <w:numId w:val="19"/>
        </w:numPr>
        <w:shd w:val="clear" w:color="auto" w:fill="FFFFFF"/>
        <w:spacing w:before="167" w:beforeAutospacing="0" w:after="0" w:afterAutospacing="0" w:line="360" w:lineRule="auto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5E3864">
        <w:rPr>
          <w:color w:val="000000" w:themeColor="text1"/>
          <w:spacing w:val="2"/>
          <w:sz w:val="28"/>
          <w:szCs w:val="23"/>
          <w:shd w:val="clear" w:color="auto" w:fill="FFFFFF"/>
        </w:rPr>
        <w:t>Маркировка продуктов для детского питания должна осуществляться в соответствии с требованиями специальных технических регламентов.</w:t>
      </w:r>
      <w:r w:rsidRPr="005E3864">
        <w:rPr>
          <w:color w:val="000000" w:themeColor="text1"/>
          <w:spacing w:val="2"/>
          <w:sz w:val="28"/>
          <w:szCs w:val="23"/>
        </w:rPr>
        <w:br/>
      </w:r>
    </w:p>
    <w:p w:rsidR="005E0862" w:rsidRPr="005E3864" w:rsidRDefault="005E0862" w:rsidP="005457C0">
      <w:pPr>
        <w:pStyle w:val="headertext"/>
        <w:numPr>
          <w:ilvl w:val="0"/>
          <w:numId w:val="19"/>
        </w:numPr>
        <w:shd w:val="clear" w:color="auto" w:fill="FFFFFF"/>
        <w:spacing w:before="167" w:beforeAutospacing="0" w:after="0" w:afterAutospacing="0" w:line="360" w:lineRule="auto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5E3864">
        <w:rPr>
          <w:color w:val="000000" w:themeColor="text1"/>
          <w:spacing w:val="2"/>
          <w:sz w:val="28"/>
          <w:szCs w:val="23"/>
          <w:shd w:val="clear" w:color="auto" w:fill="FFFFFF"/>
        </w:rPr>
        <w:t xml:space="preserve">В маркировке пищевых продуктов, предназначенных для питания детей, должно быть указано шрифтом, размером, не </w:t>
      </w:r>
      <w:proofErr w:type="gramStart"/>
      <w:r w:rsidRPr="005E3864">
        <w:rPr>
          <w:color w:val="000000" w:themeColor="text1"/>
          <w:spacing w:val="2"/>
          <w:sz w:val="28"/>
          <w:szCs w:val="23"/>
          <w:shd w:val="clear" w:color="auto" w:fill="FFFFFF"/>
        </w:rPr>
        <w:t>менее основного</w:t>
      </w:r>
      <w:proofErr w:type="gramEnd"/>
      <w:r w:rsidRPr="005E3864">
        <w:rPr>
          <w:color w:val="000000" w:themeColor="text1"/>
          <w:spacing w:val="2"/>
          <w:sz w:val="28"/>
          <w:szCs w:val="23"/>
          <w:shd w:val="clear" w:color="auto" w:fill="FFFFFF"/>
        </w:rPr>
        <w:t>, "Для детского питания".</w:t>
      </w:r>
      <w:r w:rsidRPr="005E3864">
        <w:rPr>
          <w:color w:val="000000" w:themeColor="text1"/>
          <w:spacing w:val="2"/>
          <w:sz w:val="28"/>
          <w:szCs w:val="23"/>
        </w:rPr>
        <w:br/>
      </w:r>
    </w:p>
    <w:p w:rsidR="005E0862" w:rsidRPr="005E3864" w:rsidRDefault="005E0862" w:rsidP="005457C0">
      <w:pPr>
        <w:pStyle w:val="headertext"/>
        <w:numPr>
          <w:ilvl w:val="0"/>
          <w:numId w:val="19"/>
        </w:numPr>
        <w:shd w:val="clear" w:color="auto" w:fill="FFFFFF"/>
        <w:spacing w:before="167" w:beforeAutospacing="0" w:after="0" w:afterAutospacing="0" w:line="360" w:lineRule="auto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5E3864">
        <w:rPr>
          <w:color w:val="000000" w:themeColor="text1"/>
          <w:spacing w:val="2"/>
          <w:sz w:val="28"/>
          <w:szCs w:val="23"/>
          <w:shd w:val="clear" w:color="auto" w:fill="FFFFFF"/>
        </w:rPr>
        <w:t>В маркировке пищевых продуктов, предназначенных для питания детей раннего возраста, должны быть приведены возрастные рекомендации по использованию продукто</w:t>
      </w:r>
      <w:r w:rsidR="005E3864" w:rsidRPr="005E3864">
        <w:rPr>
          <w:color w:val="000000" w:themeColor="text1"/>
          <w:spacing w:val="2"/>
          <w:sz w:val="28"/>
          <w:szCs w:val="23"/>
          <w:shd w:val="clear" w:color="auto" w:fill="FFFFFF"/>
        </w:rPr>
        <w:t>в</w:t>
      </w:r>
      <w:r w:rsidRPr="005E3864">
        <w:rPr>
          <w:color w:val="000000" w:themeColor="text1"/>
          <w:spacing w:val="2"/>
          <w:sz w:val="28"/>
          <w:szCs w:val="23"/>
          <w:shd w:val="clear" w:color="auto" w:fill="FFFFFF"/>
        </w:rPr>
        <w:t>;</w:t>
      </w:r>
      <w:r w:rsidRPr="005E3864">
        <w:rPr>
          <w:color w:val="000000" w:themeColor="text1"/>
          <w:spacing w:val="2"/>
          <w:sz w:val="28"/>
          <w:szCs w:val="23"/>
        </w:rPr>
        <w:br/>
      </w:r>
    </w:p>
    <w:p w:rsidR="005E3864" w:rsidRPr="005E3864" w:rsidRDefault="005E0862" w:rsidP="005457C0">
      <w:pPr>
        <w:pStyle w:val="headertext"/>
        <w:numPr>
          <w:ilvl w:val="0"/>
          <w:numId w:val="19"/>
        </w:numPr>
        <w:shd w:val="clear" w:color="auto" w:fill="FFFFFF"/>
        <w:spacing w:before="167" w:beforeAutospacing="0" w:after="0" w:afterAutospacing="0" w:line="360" w:lineRule="auto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5E3864">
        <w:rPr>
          <w:color w:val="000000" w:themeColor="text1"/>
          <w:spacing w:val="2"/>
          <w:sz w:val="28"/>
          <w:szCs w:val="23"/>
          <w:shd w:val="clear" w:color="auto" w:fill="FFFFFF"/>
        </w:rPr>
        <w:t>Маркировка должна включать следующую информацию:</w:t>
      </w:r>
      <w:r w:rsidRPr="005E3864">
        <w:rPr>
          <w:color w:val="000000" w:themeColor="text1"/>
          <w:spacing w:val="2"/>
          <w:sz w:val="28"/>
          <w:szCs w:val="23"/>
        </w:rPr>
        <w:br/>
      </w:r>
    </w:p>
    <w:p w:rsidR="005E3864" w:rsidRPr="005E3864" w:rsidRDefault="005E0862" w:rsidP="005457C0">
      <w:pPr>
        <w:pStyle w:val="headertext"/>
        <w:numPr>
          <w:ilvl w:val="0"/>
          <w:numId w:val="20"/>
        </w:numPr>
        <w:shd w:val="clear" w:color="auto" w:fill="FFFFFF"/>
        <w:spacing w:before="167" w:beforeAutospacing="0" w:after="0" w:afterAutospacing="0" w:line="360" w:lineRule="auto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5E3864">
        <w:rPr>
          <w:color w:val="000000" w:themeColor="text1"/>
          <w:spacing w:val="2"/>
          <w:sz w:val="28"/>
          <w:szCs w:val="23"/>
          <w:shd w:val="clear" w:color="auto" w:fill="FFFFFF"/>
        </w:rPr>
        <w:t>наименование пищевого продукта;</w:t>
      </w:r>
    </w:p>
    <w:p w:rsidR="005E3864" w:rsidRPr="005E3864" w:rsidRDefault="005E0862" w:rsidP="005457C0">
      <w:pPr>
        <w:pStyle w:val="headertext"/>
        <w:numPr>
          <w:ilvl w:val="0"/>
          <w:numId w:val="20"/>
        </w:numPr>
        <w:shd w:val="clear" w:color="auto" w:fill="FFFFFF"/>
        <w:spacing w:before="167" w:beforeAutospacing="0" w:after="0" w:afterAutospacing="0" w:line="360" w:lineRule="auto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5E3864">
        <w:rPr>
          <w:color w:val="000000" w:themeColor="text1"/>
          <w:spacing w:val="2"/>
          <w:sz w:val="28"/>
          <w:szCs w:val="23"/>
          <w:shd w:val="clear" w:color="auto" w:fill="FFFFFF"/>
        </w:rPr>
        <w:t>наименование и местонахождение (адрес) изготовителя, упаковщика, экспортера, импортера, наименование страны и места происхождения;</w:t>
      </w:r>
    </w:p>
    <w:p w:rsidR="005E3864" w:rsidRPr="005E3864" w:rsidRDefault="005E0862" w:rsidP="005457C0">
      <w:pPr>
        <w:pStyle w:val="headertext"/>
        <w:numPr>
          <w:ilvl w:val="0"/>
          <w:numId w:val="20"/>
        </w:numPr>
        <w:shd w:val="clear" w:color="auto" w:fill="FFFFFF"/>
        <w:spacing w:before="167" w:beforeAutospacing="0" w:after="0" w:afterAutospacing="0" w:line="360" w:lineRule="auto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5E3864">
        <w:rPr>
          <w:color w:val="000000" w:themeColor="text1"/>
          <w:spacing w:val="2"/>
          <w:sz w:val="28"/>
          <w:szCs w:val="23"/>
          <w:shd w:val="clear" w:color="auto" w:fill="FFFFFF"/>
        </w:rPr>
        <w:t>товарный знак изготовителя (при наличии);</w:t>
      </w:r>
    </w:p>
    <w:p w:rsidR="005E3864" w:rsidRPr="005E3864" w:rsidRDefault="005E0862" w:rsidP="005457C0">
      <w:pPr>
        <w:pStyle w:val="headertext"/>
        <w:numPr>
          <w:ilvl w:val="0"/>
          <w:numId w:val="20"/>
        </w:numPr>
        <w:shd w:val="clear" w:color="auto" w:fill="FFFFFF"/>
        <w:spacing w:before="167" w:beforeAutospacing="0" w:after="0" w:afterAutospacing="0" w:line="360" w:lineRule="auto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5E3864">
        <w:rPr>
          <w:color w:val="000000" w:themeColor="text1"/>
          <w:spacing w:val="2"/>
          <w:sz w:val="28"/>
          <w:szCs w:val="23"/>
          <w:shd w:val="clear" w:color="auto" w:fill="FFFFFF"/>
        </w:rPr>
        <w:t>масса нетто или объем;</w:t>
      </w:r>
    </w:p>
    <w:p w:rsidR="005E3864" w:rsidRPr="005E3864" w:rsidRDefault="005E0862" w:rsidP="005457C0">
      <w:pPr>
        <w:pStyle w:val="headertext"/>
        <w:numPr>
          <w:ilvl w:val="0"/>
          <w:numId w:val="20"/>
        </w:numPr>
        <w:shd w:val="clear" w:color="auto" w:fill="FFFFFF"/>
        <w:spacing w:before="167" w:beforeAutospacing="0" w:after="0" w:afterAutospacing="0" w:line="360" w:lineRule="auto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5E3864">
        <w:rPr>
          <w:color w:val="000000" w:themeColor="text1"/>
          <w:spacing w:val="2"/>
          <w:sz w:val="28"/>
          <w:szCs w:val="23"/>
          <w:shd w:val="clear" w:color="auto" w:fill="FFFFFF"/>
        </w:rPr>
        <w:lastRenderedPageBreak/>
        <w:t>состав продукта;</w:t>
      </w:r>
    </w:p>
    <w:p w:rsidR="005E3864" w:rsidRPr="005E3864" w:rsidRDefault="005E0862" w:rsidP="005457C0">
      <w:pPr>
        <w:pStyle w:val="headertext"/>
        <w:numPr>
          <w:ilvl w:val="0"/>
          <w:numId w:val="20"/>
        </w:numPr>
        <w:shd w:val="clear" w:color="auto" w:fill="FFFFFF"/>
        <w:spacing w:before="167" w:beforeAutospacing="0" w:after="0" w:afterAutospacing="0" w:line="360" w:lineRule="auto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5E3864">
        <w:rPr>
          <w:color w:val="000000" w:themeColor="text1"/>
          <w:spacing w:val="2"/>
          <w:sz w:val="28"/>
          <w:szCs w:val="23"/>
          <w:shd w:val="clear" w:color="auto" w:fill="FFFFFF"/>
        </w:rPr>
        <w:t>пищевую ценность продукта*, включая содержание витаминов, минеральных веществ, и энергетическую ценность (при обогащении продукта - % от суточной потребности);</w:t>
      </w:r>
    </w:p>
    <w:p w:rsidR="005E3864" w:rsidRPr="005E3864" w:rsidRDefault="005E0862" w:rsidP="005457C0">
      <w:pPr>
        <w:pStyle w:val="headertext"/>
        <w:numPr>
          <w:ilvl w:val="0"/>
          <w:numId w:val="20"/>
        </w:numPr>
        <w:shd w:val="clear" w:color="auto" w:fill="FFFFFF"/>
        <w:spacing w:before="167" w:beforeAutospacing="0" w:after="0" w:afterAutospacing="0" w:line="360" w:lineRule="auto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5E3864">
        <w:rPr>
          <w:color w:val="000000" w:themeColor="text1"/>
          <w:spacing w:val="2"/>
          <w:sz w:val="28"/>
          <w:szCs w:val="23"/>
          <w:shd w:val="clear" w:color="auto" w:fill="FFFFFF"/>
        </w:rPr>
        <w:t>условия хранения до и после вскрытия потребительской упаковки;</w:t>
      </w:r>
    </w:p>
    <w:p w:rsidR="005E3864" w:rsidRPr="005E3864" w:rsidRDefault="005E0862" w:rsidP="005457C0">
      <w:pPr>
        <w:pStyle w:val="headertext"/>
        <w:numPr>
          <w:ilvl w:val="0"/>
          <w:numId w:val="20"/>
        </w:numPr>
        <w:shd w:val="clear" w:color="auto" w:fill="FFFFFF"/>
        <w:spacing w:before="167" w:beforeAutospacing="0" w:after="0" w:afterAutospacing="0" w:line="360" w:lineRule="auto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5E3864">
        <w:rPr>
          <w:color w:val="000000" w:themeColor="text1"/>
          <w:spacing w:val="2"/>
          <w:sz w:val="28"/>
          <w:szCs w:val="23"/>
          <w:shd w:val="clear" w:color="auto" w:fill="FFFFFF"/>
        </w:rPr>
        <w:t>дата изготовления и дата упаковывания;</w:t>
      </w:r>
    </w:p>
    <w:p w:rsidR="005E3864" w:rsidRPr="005E3864" w:rsidRDefault="005E0862" w:rsidP="005457C0">
      <w:pPr>
        <w:pStyle w:val="headertext"/>
        <w:numPr>
          <w:ilvl w:val="0"/>
          <w:numId w:val="20"/>
        </w:numPr>
        <w:shd w:val="clear" w:color="auto" w:fill="FFFFFF"/>
        <w:spacing w:before="167" w:beforeAutospacing="0" w:after="0" w:afterAutospacing="0" w:line="360" w:lineRule="auto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5E3864">
        <w:rPr>
          <w:color w:val="000000" w:themeColor="text1"/>
          <w:spacing w:val="2"/>
          <w:sz w:val="28"/>
          <w:szCs w:val="23"/>
          <w:shd w:val="clear" w:color="auto" w:fill="FFFFFF"/>
        </w:rPr>
        <w:t>срок годности до и после вскрытия потребительской упаковки;</w:t>
      </w:r>
    </w:p>
    <w:p w:rsidR="005E3864" w:rsidRPr="005E3864" w:rsidRDefault="005E0862" w:rsidP="005457C0">
      <w:pPr>
        <w:pStyle w:val="headertext"/>
        <w:numPr>
          <w:ilvl w:val="0"/>
          <w:numId w:val="20"/>
        </w:numPr>
        <w:shd w:val="clear" w:color="auto" w:fill="FFFFFF"/>
        <w:spacing w:before="167" w:beforeAutospacing="0" w:after="0" w:afterAutospacing="0" w:line="360" w:lineRule="auto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5E3864">
        <w:rPr>
          <w:color w:val="000000" w:themeColor="text1"/>
          <w:spacing w:val="2"/>
          <w:sz w:val="28"/>
          <w:szCs w:val="23"/>
          <w:shd w:val="clear" w:color="auto" w:fill="FFFFFF"/>
        </w:rPr>
        <w:t>способ приготовления (при необходимости);</w:t>
      </w:r>
    </w:p>
    <w:p w:rsidR="005E3864" w:rsidRPr="005E3864" w:rsidRDefault="005E0862" w:rsidP="005457C0">
      <w:pPr>
        <w:pStyle w:val="headertext"/>
        <w:numPr>
          <w:ilvl w:val="0"/>
          <w:numId w:val="20"/>
        </w:numPr>
        <w:shd w:val="clear" w:color="auto" w:fill="FFFFFF"/>
        <w:spacing w:before="167" w:beforeAutospacing="0" w:after="0" w:afterAutospacing="0" w:line="360" w:lineRule="auto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5E3864">
        <w:rPr>
          <w:color w:val="000000" w:themeColor="text1"/>
          <w:spacing w:val="2"/>
          <w:sz w:val="28"/>
          <w:szCs w:val="23"/>
          <w:shd w:val="clear" w:color="auto" w:fill="FFFFFF"/>
        </w:rPr>
        <w:t>рекомендации по использованию;</w:t>
      </w:r>
    </w:p>
    <w:p w:rsidR="005E3864" w:rsidRPr="005E3864" w:rsidRDefault="005E0862" w:rsidP="005457C0">
      <w:pPr>
        <w:pStyle w:val="headertext"/>
        <w:numPr>
          <w:ilvl w:val="0"/>
          <w:numId w:val="20"/>
        </w:numPr>
        <w:shd w:val="clear" w:color="auto" w:fill="FFFFFF"/>
        <w:spacing w:before="167" w:beforeAutospacing="0" w:after="0" w:afterAutospacing="0" w:line="360" w:lineRule="auto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5E3864">
        <w:rPr>
          <w:color w:val="000000" w:themeColor="text1"/>
          <w:spacing w:val="2"/>
          <w:sz w:val="28"/>
          <w:szCs w:val="23"/>
          <w:shd w:val="clear" w:color="auto" w:fill="FFFFFF"/>
        </w:rPr>
        <w:t>обозначение документа, в соответствии с которым изготовлен и может быть идентифицирован продукт;</w:t>
      </w:r>
    </w:p>
    <w:p w:rsidR="005E3864" w:rsidRPr="005E3864" w:rsidRDefault="005E0862" w:rsidP="005457C0">
      <w:pPr>
        <w:pStyle w:val="headertext"/>
        <w:numPr>
          <w:ilvl w:val="0"/>
          <w:numId w:val="20"/>
        </w:numPr>
        <w:shd w:val="clear" w:color="auto" w:fill="FFFFFF"/>
        <w:spacing w:before="167" w:beforeAutospacing="0" w:after="0" w:afterAutospacing="0" w:line="360" w:lineRule="auto"/>
        <w:ind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5E3864">
        <w:rPr>
          <w:color w:val="000000" w:themeColor="text1"/>
          <w:spacing w:val="2"/>
          <w:sz w:val="28"/>
          <w:szCs w:val="23"/>
          <w:shd w:val="clear" w:color="auto" w:fill="FFFFFF"/>
        </w:rPr>
        <w:t xml:space="preserve">наличие </w:t>
      </w:r>
      <w:proofErr w:type="spellStart"/>
      <w:r w:rsidRPr="005E3864">
        <w:rPr>
          <w:color w:val="000000" w:themeColor="text1"/>
          <w:spacing w:val="2"/>
          <w:sz w:val="28"/>
          <w:szCs w:val="23"/>
          <w:shd w:val="clear" w:color="auto" w:fill="FFFFFF"/>
        </w:rPr>
        <w:t>генно-инженерно-модифицированных</w:t>
      </w:r>
      <w:proofErr w:type="spellEnd"/>
      <w:r w:rsidRPr="005E3864">
        <w:rPr>
          <w:color w:val="000000" w:themeColor="text1"/>
          <w:spacing w:val="2"/>
          <w:sz w:val="28"/>
          <w:szCs w:val="23"/>
          <w:shd w:val="clear" w:color="auto" w:fill="FFFFFF"/>
        </w:rPr>
        <w:t xml:space="preserve"> организмов (ГМО) (в случае их присутствия в количестве более 0,9%).</w:t>
      </w:r>
    </w:p>
    <w:p w:rsidR="005E3864" w:rsidRPr="005E3864" w:rsidRDefault="005E0862" w:rsidP="005457C0">
      <w:pPr>
        <w:pStyle w:val="headertext"/>
        <w:shd w:val="clear" w:color="auto" w:fill="FFFFFF"/>
        <w:spacing w:before="167" w:beforeAutospacing="0" w:after="0" w:afterAutospacing="0" w:line="360" w:lineRule="auto"/>
        <w:ind w:left="720" w:firstLine="709"/>
        <w:textAlignment w:val="baseline"/>
        <w:rPr>
          <w:color w:val="000000" w:themeColor="text1"/>
          <w:spacing w:val="2"/>
          <w:sz w:val="28"/>
          <w:szCs w:val="28"/>
        </w:rPr>
      </w:pPr>
      <w:r w:rsidRPr="005E3864">
        <w:rPr>
          <w:color w:val="000000" w:themeColor="text1"/>
          <w:spacing w:val="2"/>
          <w:sz w:val="28"/>
          <w:szCs w:val="23"/>
          <w:shd w:val="clear" w:color="auto" w:fill="FFFFFF"/>
        </w:rPr>
        <w:t>_______________</w:t>
      </w:r>
    </w:p>
    <w:p w:rsidR="005E3864" w:rsidRPr="005E3864" w:rsidRDefault="005E0862" w:rsidP="005457C0">
      <w:pPr>
        <w:pStyle w:val="headertext"/>
        <w:shd w:val="clear" w:color="auto" w:fill="FFFFFF"/>
        <w:spacing w:before="167" w:beforeAutospacing="0" w:after="0" w:afterAutospacing="0" w:line="360" w:lineRule="auto"/>
        <w:ind w:left="720" w:firstLine="709"/>
        <w:textAlignment w:val="baseline"/>
        <w:rPr>
          <w:color w:val="000000" w:themeColor="text1"/>
          <w:spacing w:val="2"/>
          <w:sz w:val="28"/>
          <w:szCs w:val="23"/>
        </w:rPr>
      </w:pPr>
      <w:r w:rsidRPr="005E3864">
        <w:rPr>
          <w:color w:val="000000" w:themeColor="text1"/>
          <w:spacing w:val="2"/>
          <w:sz w:val="28"/>
          <w:szCs w:val="23"/>
          <w:shd w:val="clear" w:color="auto" w:fill="FFFFFF"/>
        </w:rPr>
        <w:t xml:space="preserve">* количественные сведения о пищевой ценности продуктов приводятся, если содержание пищевых веществ превышает 5% от суточной потребности в </w:t>
      </w:r>
      <w:proofErr w:type="gramStart"/>
      <w:r w:rsidRPr="005E3864">
        <w:rPr>
          <w:color w:val="000000" w:themeColor="text1"/>
          <w:spacing w:val="2"/>
          <w:sz w:val="28"/>
          <w:szCs w:val="23"/>
          <w:shd w:val="clear" w:color="auto" w:fill="FFFFFF"/>
        </w:rPr>
        <w:t>данном</w:t>
      </w:r>
      <w:proofErr w:type="gramEnd"/>
      <w:r w:rsidRPr="005E3864">
        <w:rPr>
          <w:color w:val="000000" w:themeColor="text1"/>
          <w:spacing w:val="2"/>
          <w:sz w:val="28"/>
          <w:szCs w:val="23"/>
          <w:shd w:val="clear" w:color="auto" w:fill="FFFFFF"/>
        </w:rPr>
        <w:t xml:space="preserve"> </w:t>
      </w:r>
      <w:proofErr w:type="spellStart"/>
      <w:r w:rsidRPr="005E3864">
        <w:rPr>
          <w:color w:val="000000" w:themeColor="text1"/>
          <w:spacing w:val="2"/>
          <w:sz w:val="28"/>
          <w:szCs w:val="23"/>
          <w:shd w:val="clear" w:color="auto" w:fill="FFFFFF"/>
        </w:rPr>
        <w:t>нутриенте</w:t>
      </w:r>
      <w:proofErr w:type="spellEnd"/>
      <w:r w:rsidRPr="005E3864">
        <w:rPr>
          <w:color w:val="000000" w:themeColor="text1"/>
          <w:spacing w:val="2"/>
          <w:sz w:val="28"/>
          <w:szCs w:val="23"/>
          <w:shd w:val="clear" w:color="auto" w:fill="FFFFFF"/>
        </w:rPr>
        <w:t>.</w:t>
      </w:r>
      <w:r w:rsidRPr="005E3864">
        <w:rPr>
          <w:color w:val="000000" w:themeColor="text1"/>
          <w:spacing w:val="2"/>
          <w:sz w:val="28"/>
          <w:szCs w:val="23"/>
        </w:rPr>
        <w:br/>
      </w:r>
    </w:p>
    <w:p w:rsidR="005E3864" w:rsidRPr="005E3864" w:rsidRDefault="005E0862" w:rsidP="005457C0">
      <w:pPr>
        <w:pStyle w:val="headertext"/>
        <w:numPr>
          <w:ilvl w:val="0"/>
          <w:numId w:val="19"/>
        </w:numPr>
        <w:shd w:val="clear" w:color="auto" w:fill="FFFFFF"/>
        <w:spacing w:before="167" w:beforeAutospacing="0" w:after="0" w:afterAutospacing="0" w:line="360" w:lineRule="auto"/>
        <w:ind w:firstLine="709"/>
        <w:textAlignment w:val="baseline"/>
        <w:rPr>
          <w:color w:val="000000" w:themeColor="text1"/>
          <w:spacing w:val="2"/>
          <w:sz w:val="28"/>
          <w:szCs w:val="23"/>
        </w:rPr>
      </w:pPr>
      <w:r w:rsidRPr="005E3864">
        <w:rPr>
          <w:color w:val="000000" w:themeColor="text1"/>
          <w:spacing w:val="2"/>
          <w:sz w:val="28"/>
          <w:szCs w:val="23"/>
          <w:shd w:val="clear" w:color="auto" w:fill="FFFFFF"/>
        </w:rPr>
        <w:t>Маркировка на заменителях женского молока не должна содержать рисунок с изображением детей. В тексте маркировки должна быть информация о преимуществах грудного вскармливания.</w:t>
      </w:r>
      <w:r w:rsidRPr="005E3864">
        <w:rPr>
          <w:color w:val="000000" w:themeColor="text1"/>
          <w:spacing w:val="2"/>
          <w:sz w:val="28"/>
          <w:szCs w:val="23"/>
        </w:rPr>
        <w:br/>
      </w:r>
    </w:p>
    <w:p w:rsidR="005E0862" w:rsidRPr="001B0EE1" w:rsidRDefault="005E0862" w:rsidP="005457C0">
      <w:pPr>
        <w:pStyle w:val="headertext"/>
        <w:numPr>
          <w:ilvl w:val="0"/>
          <w:numId w:val="19"/>
        </w:numPr>
        <w:shd w:val="clear" w:color="auto" w:fill="FFFFFF"/>
        <w:spacing w:before="167" w:beforeAutospacing="0" w:after="0" w:afterAutospacing="0" w:line="360" w:lineRule="auto"/>
        <w:ind w:firstLine="709"/>
        <w:textAlignment w:val="baseline"/>
        <w:rPr>
          <w:color w:val="000000" w:themeColor="text1"/>
          <w:spacing w:val="2"/>
          <w:sz w:val="28"/>
          <w:szCs w:val="23"/>
        </w:rPr>
      </w:pPr>
      <w:r w:rsidRPr="005E3864">
        <w:rPr>
          <w:color w:val="000000" w:themeColor="text1"/>
          <w:spacing w:val="2"/>
          <w:sz w:val="28"/>
          <w:szCs w:val="23"/>
          <w:shd w:val="clear" w:color="auto" w:fill="FFFFFF"/>
        </w:rPr>
        <w:lastRenderedPageBreak/>
        <w:t>Маркировка на продукт диетического (лечебного и профилактического) питания должна содержать четкие указания о целевом назначении продукта, особенностях его состава и рекомендации по использованию в питании детей.</w:t>
      </w:r>
    </w:p>
    <w:p w:rsidR="001B0EE1" w:rsidRPr="005E3864" w:rsidRDefault="001B0EE1" w:rsidP="005457C0">
      <w:pPr>
        <w:pStyle w:val="headertext"/>
        <w:shd w:val="clear" w:color="auto" w:fill="FFFFFF"/>
        <w:spacing w:before="167" w:beforeAutospacing="0" w:after="0" w:afterAutospacing="0" w:line="360" w:lineRule="auto"/>
        <w:ind w:left="360" w:firstLine="709"/>
        <w:textAlignment w:val="baseline"/>
        <w:rPr>
          <w:color w:val="000000" w:themeColor="text1"/>
          <w:spacing w:val="2"/>
          <w:sz w:val="28"/>
          <w:szCs w:val="23"/>
        </w:rPr>
      </w:pPr>
    </w:p>
    <w:p w:rsidR="001B0EE1" w:rsidRPr="001B0EE1" w:rsidRDefault="001B0EE1" w:rsidP="005457C0">
      <w:pPr>
        <w:suppressAutoHyphens/>
        <w:spacing w:after="0" w:line="360" w:lineRule="auto"/>
        <w:ind w:left="36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хранения и реализации питание детей до 3-х лет</w:t>
      </w:r>
    </w:p>
    <w:p w:rsidR="001B0EE1" w:rsidRPr="001B0EE1" w:rsidRDefault="001B0EE1" w:rsidP="005457C0">
      <w:pPr>
        <w:pStyle w:val="a4"/>
        <w:numPr>
          <w:ilvl w:val="0"/>
          <w:numId w:val="22"/>
        </w:num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0EE1">
        <w:rPr>
          <w:rFonts w:ascii="Times New Roman" w:hAnsi="Times New Roman"/>
          <w:sz w:val="28"/>
          <w:szCs w:val="28"/>
          <w:shd w:val="clear" w:color="auto" w:fill="FFFFFF"/>
        </w:rPr>
        <w:t>Условия и сроки хранения продукты детского питания  зависят от их вида и упаковки. Поскольку почти все продукты детского питания  консервируются сушкой, пастеризацией или стерилизацией, они относятся к продуктам среднего или длительного срока хранения. Для каждой группы продукты детского питания</w:t>
      </w:r>
      <w:proofErr w:type="gramStart"/>
      <w:r w:rsidRPr="001B0EE1">
        <w:rPr>
          <w:rFonts w:ascii="Times New Roman" w:hAnsi="Times New Roman"/>
          <w:sz w:val="28"/>
          <w:szCs w:val="28"/>
          <w:shd w:val="clear" w:color="auto" w:fill="FFFFFF"/>
        </w:rPr>
        <w:t xml:space="preserve"> ,</w:t>
      </w:r>
      <w:proofErr w:type="gramEnd"/>
      <w:r w:rsidRPr="001B0EE1">
        <w:rPr>
          <w:rFonts w:ascii="Times New Roman" w:hAnsi="Times New Roman"/>
          <w:sz w:val="28"/>
          <w:szCs w:val="28"/>
          <w:shd w:val="clear" w:color="auto" w:fill="FFFFFF"/>
        </w:rPr>
        <w:t xml:space="preserve"> отличающейся способами производства, характерны определенные, общие для нее режимы хранения. Большинство продукты детского питания  должно храниться при температуре не выше 15—25оС и при относительной влажности воздуха (ОВВ) не более 70—75%, в чистых, сухих, хорошо проветриваемых складах.</w:t>
      </w:r>
    </w:p>
    <w:p w:rsidR="001B0EE1" w:rsidRPr="001B0EE1" w:rsidRDefault="001B0EE1" w:rsidP="005457C0">
      <w:pPr>
        <w:pStyle w:val="a4"/>
        <w:numPr>
          <w:ilvl w:val="0"/>
          <w:numId w:val="22"/>
        </w:numPr>
        <w:suppressAutoHyphens/>
        <w:spacing w:after="0" w:line="360" w:lineRule="auto"/>
        <w:ind w:firstLine="709"/>
        <w:jc w:val="both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1B0E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Исключение составляют жидкие кисломолочные продукты (относящиеся к </w:t>
      </w:r>
      <w:proofErr w:type="gramStart"/>
      <w:r w:rsidRPr="001B0E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скоропортящимся</w:t>
      </w:r>
      <w:proofErr w:type="gramEnd"/>
      <w:r w:rsidRPr="001B0E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), которые имеют следующие условия хранения: температура (4 ± 2 °С) и непродолжительный срок годности (от 24 до 72 ч).</w:t>
      </w:r>
    </w:p>
    <w:p w:rsidR="001B0EE1" w:rsidRPr="001B0EE1" w:rsidRDefault="001B0EE1" w:rsidP="005457C0">
      <w:pPr>
        <w:pStyle w:val="a4"/>
        <w:numPr>
          <w:ilvl w:val="0"/>
          <w:numId w:val="22"/>
        </w:num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E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Продукты детского питания, содержащие </w:t>
      </w:r>
      <w:proofErr w:type="spellStart"/>
      <w:r w:rsidRPr="001B0E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пробиотики</w:t>
      </w:r>
      <w:proofErr w:type="spellEnd"/>
      <w:r w:rsidRPr="001B0E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хранятся при комнатной температуре в соответствии с указаниями производителя. Очевидно, что при производстве продуктов, содержащих микроорганизмы, неизбежно обсеменение первичной и вторичной упаковок. При попадании в помещения аптеки таких продуктов возможна контаминация воздуха и соответственно других лекарственных препаратов и товаров аптечного ассортимента. В этой связи целесообразно организовать отдельное хранение детского питания с </w:t>
      </w:r>
      <w:proofErr w:type="spellStart"/>
      <w:r w:rsidRPr="001B0E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пробиотиками</w:t>
      </w:r>
      <w:proofErr w:type="spellEnd"/>
      <w:r w:rsidRPr="001B0E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других групп аптечных товаров.</w:t>
      </w:r>
    </w:p>
    <w:p w:rsidR="001B0EE1" w:rsidRPr="001B0EE1" w:rsidRDefault="001B0EE1" w:rsidP="005457C0">
      <w:pPr>
        <w:pStyle w:val="a4"/>
        <w:numPr>
          <w:ilvl w:val="0"/>
          <w:numId w:val="22"/>
        </w:num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EE1">
        <w:rPr>
          <w:rFonts w:ascii="Times New Roman" w:hAnsi="Times New Roman"/>
          <w:sz w:val="28"/>
          <w:szCs w:val="28"/>
        </w:rPr>
        <w:lastRenderedPageBreak/>
        <w:t>Из аптеки детское питание отпус</w:t>
      </w:r>
      <w:r>
        <w:rPr>
          <w:rFonts w:ascii="Times New Roman" w:hAnsi="Times New Roman"/>
          <w:sz w:val="28"/>
          <w:szCs w:val="28"/>
        </w:rPr>
        <w:t xml:space="preserve">кается по требованию покупателя, </w:t>
      </w:r>
      <w:r w:rsidRPr="001B0EE1">
        <w:rPr>
          <w:rFonts w:ascii="Times New Roman" w:hAnsi="Times New Roman"/>
          <w:sz w:val="28"/>
          <w:szCs w:val="28"/>
        </w:rPr>
        <w:t xml:space="preserve">без рецепта. </w:t>
      </w:r>
    </w:p>
    <w:p w:rsidR="005E0862" w:rsidRPr="005E3864" w:rsidRDefault="005E0862" w:rsidP="005457C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36"/>
        </w:rPr>
      </w:pPr>
    </w:p>
    <w:sectPr w:rsidR="005E0862" w:rsidRPr="005E3864" w:rsidSect="00ED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3AF"/>
    <w:multiLevelType w:val="hybridMultilevel"/>
    <w:tmpl w:val="DE52AD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B43DA2"/>
    <w:multiLevelType w:val="hybridMultilevel"/>
    <w:tmpl w:val="6B4829D6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">
    <w:nsid w:val="08CA5AC6"/>
    <w:multiLevelType w:val="hybridMultilevel"/>
    <w:tmpl w:val="7E089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C1058"/>
    <w:multiLevelType w:val="hybridMultilevel"/>
    <w:tmpl w:val="755E1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97978"/>
    <w:multiLevelType w:val="hybridMultilevel"/>
    <w:tmpl w:val="6F407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10C2E"/>
    <w:multiLevelType w:val="hybridMultilevel"/>
    <w:tmpl w:val="0AA4A5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6B2AE6"/>
    <w:multiLevelType w:val="hybridMultilevel"/>
    <w:tmpl w:val="E5D25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E5BB9"/>
    <w:multiLevelType w:val="hybridMultilevel"/>
    <w:tmpl w:val="18281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5537F"/>
    <w:multiLevelType w:val="hybridMultilevel"/>
    <w:tmpl w:val="FA540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91232"/>
    <w:multiLevelType w:val="hybridMultilevel"/>
    <w:tmpl w:val="92B6F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2314E"/>
    <w:multiLevelType w:val="hybridMultilevel"/>
    <w:tmpl w:val="96E662C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2F10E2"/>
    <w:multiLevelType w:val="hybridMultilevel"/>
    <w:tmpl w:val="B5609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473BBA"/>
    <w:multiLevelType w:val="hybridMultilevel"/>
    <w:tmpl w:val="B0CC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41B67"/>
    <w:multiLevelType w:val="hybridMultilevel"/>
    <w:tmpl w:val="D07232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A97D5C"/>
    <w:multiLevelType w:val="hybridMultilevel"/>
    <w:tmpl w:val="2EE8D8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5000A6"/>
    <w:multiLevelType w:val="hybridMultilevel"/>
    <w:tmpl w:val="FA16A4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24A19"/>
    <w:multiLevelType w:val="hybridMultilevel"/>
    <w:tmpl w:val="E19A73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9E62279"/>
    <w:multiLevelType w:val="hybridMultilevel"/>
    <w:tmpl w:val="8834C5C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2C4983"/>
    <w:multiLevelType w:val="hybridMultilevel"/>
    <w:tmpl w:val="58E26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66034"/>
    <w:multiLevelType w:val="hybridMultilevel"/>
    <w:tmpl w:val="4634B9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7E4533"/>
    <w:multiLevelType w:val="hybridMultilevel"/>
    <w:tmpl w:val="FB9085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BA1D71"/>
    <w:multiLevelType w:val="hybridMultilevel"/>
    <w:tmpl w:val="711468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E137C2E"/>
    <w:multiLevelType w:val="hybridMultilevel"/>
    <w:tmpl w:val="74208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11"/>
  </w:num>
  <w:num w:numId="5">
    <w:abstractNumId w:val="2"/>
  </w:num>
  <w:num w:numId="6">
    <w:abstractNumId w:val="16"/>
  </w:num>
  <w:num w:numId="7">
    <w:abstractNumId w:val="8"/>
  </w:num>
  <w:num w:numId="8">
    <w:abstractNumId w:val="19"/>
  </w:num>
  <w:num w:numId="9">
    <w:abstractNumId w:val="10"/>
  </w:num>
  <w:num w:numId="10">
    <w:abstractNumId w:val="20"/>
  </w:num>
  <w:num w:numId="11">
    <w:abstractNumId w:val="7"/>
  </w:num>
  <w:num w:numId="12">
    <w:abstractNumId w:val="6"/>
  </w:num>
  <w:num w:numId="13">
    <w:abstractNumId w:val="13"/>
  </w:num>
  <w:num w:numId="14">
    <w:abstractNumId w:val="18"/>
  </w:num>
  <w:num w:numId="15">
    <w:abstractNumId w:val="0"/>
  </w:num>
  <w:num w:numId="16">
    <w:abstractNumId w:val="5"/>
  </w:num>
  <w:num w:numId="17">
    <w:abstractNumId w:val="15"/>
  </w:num>
  <w:num w:numId="18">
    <w:abstractNumId w:val="4"/>
  </w:num>
  <w:num w:numId="19">
    <w:abstractNumId w:val="12"/>
  </w:num>
  <w:num w:numId="20">
    <w:abstractNumId w:val="17"/>
  </w:num>
  <w:num w:numId="21">
    <w:abstractNumId w:val="21"/>
  </w:num>
  <w:num w:numId="22">
    <w:abstractNumId w:val="2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3681"/>
    <w:rsid w:val="0016286D"/>
    <w:rsid w:val="00173784"/>
    <w:rsid w:val="001A2971"/>
    <w:rsid w:val="001B0EE1"/>
    <w:rsid w:val="00312A52"/>
    <w:rsid w:val="003D0169"/>
    <w:rsid w:val="005457C0"/>
    <w:rsid w:val="005655FD"/>
    <w:rsid w:val="005E0862"/>
    <w:rsid w:val="005E3864"/>
    <w:rsid w:val="006229F5"/>
    <w:rsid w:val="006E256F"/>
    <w:rsid w:val="00723FB9"/>
    <w:rsid w:val="007F714A"/>
    <w:rsid w:val="008A4078"/>
    <w:rsid w:val="009D7918"/>
    <w:rsid w:val="00AD6669"/>
    <w:rsid w:val="00B22A70"/>
    <w:rsid w:val="00B26D5F"/>
    <w:rsid w:val="00BD3681"/>
    <w:rsid w:val="00D62CCC"/>
    <w:rsid w:val="00E10565"/>
    <w:rsid w:val="00E37F53"/>
    <w:rsid w:val="00EA4E06"/>
    <w:rsid w:val="00EC5AF7"/>
    <w:rsid w:val="00ED3565"/>
    <w:rsid w:val="00ED7A13"/>
    <w:rsid w:val="00F23162"/>
    <w:rsid w:val="00FE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65"/>
  </w:style>
  <w:style w:type="paragraph" w:styleId="1">
    <w:name w:val="heading 1"/>
    <w:basedOn w:val="a"/>
    <w:link w:val="10"/>
    <w:uiPriority w:val="9"/>
    <w:qFormat/>
    <w:rsid w:val="00EC5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C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C5A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EC5AF7"/>
    <w:pPr>
      <w:ind w:left="720"/>
      <w:contextualSpacing/>
    </w:pPr>
  </w:style>
  <w:style w:type="paragraph" w:customStyle="1" w:styleId="headertext">
    <w:name w:val="headertext"/>
    <w:basedOn w:val="a"/>
    <w:rsid w:val="005E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16</cp:revision>
  <dcterms:created xsi:type="dcterms:W3CDTF">2020-05-31T16:04:00Z</dcterms:created>
  <dcterms:modified xsi:type="dcterms:W3CDTF">2020-06-08T12:11:00Z</dcterms:modified>
</cp:coreProperties>
</file>