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9C" w:rsidRDefault="00630F9C" w:rsidP="00AE5DC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</w:t>
      </w:r>
      <w:r w:rsidRPr="00B841E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E5DCC">
        <w:rPr>
          <w:rFonts w:ascii="Times New Roman" w:eastAsia="Times New Roman" w:hAnsi="Times New Roman" w:cs="Times New Roman"/>
          <w:b/>
          <w:bCs/>
          <w:sz w:val="28"/>
          <w:szCs w:val="28"/>
        </w:rPr>
        <w:t>но</w:t>
      </w:r>
    </w:p>
    <w:p w:rsidR="00260532" w:rsidRPr="00AE5DCC" w:rsidRDefault="00260532" w:rsidP="00AE5D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DCC">
        <w:rPr>
          <w:rFonts w:ascii="Times New Roman" w:hAnsi="Times New Roman" w:cs="Times New Roman"/>
          <w:b/>
          <w:sz w:val="28"/>
          <w:szCs w:val="28"/>
        </w:rPr>
        <w:t>Тема № 6. (12 часов)</w:t>
      </w:r>
    </w:p>
    <w:p w:rsidR="00260532" w:rsidRPr="00AE5DCC" w:rsidRDefault="00260532" w:rsidP="00B841E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DCC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Биологически-активные добавки. Анализ ассортимента. Хранение. Реализация.</w:t>
      </w:r>
    </w:p>
    <w:p w:rsidR="00260532" w:rsidRPr="00B841E2" w:rsidRDefault="0026053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b/>
          <w:sz w:val="28"/>
          <w:szCs w:val="28"/>
        </w:rPr>
        <w:t>Биологически активные добавки</w:t>
      </w:r>
      <w:r w:rsidRPr="00B841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41E2">
        <w:rPr>
          <w:rFonts w:ascii="Times New Roman" w:hAnsi="Times New Roman" w:cs="Times New Roman"/>
          <w:sz w:val="28"/>
          <w:szCs w:val="28"/>
        </w:rPr>
        <w:t xml:space="preserve">- это композиции натуральных или идентичных </w:t>
      </w:r>
      <w:proofErr w:type="gramStart"/>
      <w:r w:rsidRPr="00B841E2">
        <w:rPr>
          <w:rFonts w:ascii="Times New Roman" w:hAnsi="Times New Roman" w:cs="Times New Roman"/>
          <w:sz w:val="28"/>
          <w:szCs w:val="28"/>
        </w:rPr>
        <w:t>натуральным</w:t>
      </w:r>
      <w:proofErr w:type="gramEnd"/>
      <w:r w:rsidRPr="00B841E2">
        <w:rPr>
          <w:rFonts w:ascii="Times New Roman" w:hAnsi="Times New Roman" w:cs="Times New Roman"/>
          <w:sz w:val="28"/>
          <w:szCs w:val="28"/>
        </w:rPr>
        <w:t xml:space="preserve"> биологически активных веществ, предназначенных для непосредственного приема с пищей или введения в состав пищевых продуктов с целью обогащения рациона отдельными пищевыми БАД из растительного, животного или минерального сырья, а также химическими или биологически активными веществами и их комплексами.</w:t>
      </w:r>
    </w:p>
    <w:p w:rsidR="00260532" w:rsidRPr="00B841E2" w:rsidRDefault="0026053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Классификация БАД:</w:t>
      </w:r>
    </w:p>
    <w:p w:rsidR="00260532" w:rsidRPr="00B841E2" w:rsidRDefault="0026053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841E2">
        <w:rPr>
          <w:rFonts w:ascii="Times New Roman" w:hAnsi="Times New Roman" w:cs="Times New Roman"/>
          <w:b/>
          <w:sz w:val="28"/>
          <w:szCs w:val="28"/>
        </w:rPr>
        <w:t>Нутрицевтики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- это биологически активные добавки к пище, применяемые для коррекции химического состава пищи человека. Они содержат незаменимые пищевые вещества: витамины,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полинасыщенные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жирные кислоты, макро- и микроэлементы, пищевые волокна, другие пищевые вещества. Они улучшают обмен веществ, укрепляют иммунитет, способствуют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адаптогенному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эффекту к неблагоприятным факторам внешней среды.</w:t>
      </w:r>
    </w:p>
    <w:p w:rsidR="00260532" w:rsidRPr="00B841E2" w:rsidRDefault="0026053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841E2">
        <w:rPr>
          <w:rFonts w:ascii="Times New Roman" w:hAnsi="Times New Roman" w:cs="Times New Roman"/>
          <w:b/>
          <w:sz w:val="28"/>
          <w:szCs w:val="28"/>
        </w:rPr>
        <w:t>Парафармацевтики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-  это биологически активные добавки к пище, применяемые для профилактики, вспомогательной терапии и поддержки в физиологических границах функциональной активности органов и систем. Они содержат компоненты растительного, животного, минерального или другого происхождения, способные оказывать регулирующие влияние на функции отдельных органов и систем организма человека (органические кислоты, гликозиды, алкалоиды, дубильные вещества,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биофлавоноиды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>).</w:t>
      </w:r>
    </w:p>
    <w:p w:rsidR="00260532" w:rsidRPr="00B841E2" w:rsidRDefault="0026053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3</w:t>
      </w:r>
      <w:r w:rsidRPr="00B841E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B841E2">
        <w:rPr>
          <w:rFonts w:ascii="Times New Roman" w:hAnsi="Times New Roman" w:cs="Times New Roman"/>
          <w:b/>
          <w:sz w:val="28"/>
          <w:szCs w:val="28"/>
        </w:rPr>
        <w:t>Эубиотики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>, которые подразделяются на:</w:t>
      </w:r>
    </w:p>
    <w:p w:rsidR="00260532" w:rsidRPr="00B841E2" w:rsidRDefault="0026053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- это живые или ослабленные микроорганизмы необходимые для нормального функционирования желудочно-кишечного тракта.</w:t>
      </w:r>
    </w:p>
    <w:p w:rsidR="00260532" w:rsidRPr="00B841E2" w:rsidRDefault="0026053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– это вещества растительного происхождения, способствующие росту и размножению микроорганизмов в желудочно-кишечном тракте.</w:t>
      </w:r>
    </w:p>
    <w:p w:rsidR="00260532" w:rsidRPr="00B841E2" w:rsidRDefault="0026053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1E2">
        <w:rPr>
          <w:rFonts w:ascii="Times New Roman" w:hAnsi="Times New Roman" w:cs="Times New Roman"/>
          <w:b/>
          <w:sz w:val="28"/>
          <w:szCs w:val="28"/>
        </w:rPr>
        <w:lastRenderedPageBreak/>
        <w:t>Симбиотики</w:t>
      </w:r>
      <w:proofErr w:type="spellEnd"/>
      <w:r w:rsidRPr="00B84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1E2">
        <w:rPr>
          <w:rFonts w:ascii="Times New Roman" w:hAnsi="Times New Roman" w:cs="Times New Roman"/>
          <w:sz w:val="28"/>
          <w:szCs w:val="28"/>
        </w:rPr>
        <w:t xml:space="preserve">– это комбинированные препараты, в состав которых входят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>.</w:t>
      </w:r>
    </w:p>
    <w:p w:rsidR="0025119E" w:rsidRPr="00B841E2" w:rsidRDefault="00291C14" w:rsidP="00B841E2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E2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425024" w:rsidRPr="00B841E2">
        <w:rPr>
          <w:rFonts w:ascii="Times New Roman" w:hAnsi="Times New Roman" w:cs="Times New Roman"/>
          <w:b/>
          <w:bCs/>
          <w:sz w:val="28"/>
          <w:szCs w:val="28"/>
        </w:rPr>
        <w:t>арактери</w:t>
      </w:r>
      <w:r w:rsidRPr="00B841E2">
        <w:rPr>
          <w:rFonts w:ascii="Times New Roman" w:hAnsi="Times New Roman" w:cs="Times New Roman"/>
          <w:b/>
          <w:bCs/>
          <w:sz w:val="28"/>
          <w:szCs w:val="28"/>
        </w:rPr>
        <w:t xml:space="preserve">стика БАД: </w:t>
      </w:r>
      <w:r w:rsidR="00425024" w:rsidRPr="00B841E2">
        <w:rPr>
          <w:rFonts w:ascii="Times New Roman" w:hAnsi="Times New Roman" w:cs="Times New Roman"/>
          <w:b/>
          <w:bCs/>
          <w:sz w:val="28"/>
          <w:szCs w:val="28"/>
        </w:rPr>
        <w:t>Глицин,</w:t>
      </w:r>
      <w:r w:rsidRPr="00B84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1E2">
        <w:rPr>
          <w:rFonts w:ascii="Times New Roman" w:hAnsi="Times New Roman" w:cs="Times New Roman"/>
          <w:b/>
          <w:bCs/>
          <w:sz w:val="28"/>
          <w:szCs w:val="28"/>
        </w:rPr>
        <w:t>Атероклефит-Б</w:t>
      </w:r>
      <w:r w:rsidR="00425024" w:rsidRPr="00B841E2">
        <w:rPr>
          <w:rFonts w:ascii="Times New Roman" w:hAnsi="Times New Roman" w:cs="Times New Roman"/>
          <w:b/>
          <w:bCs/>
          <w:sz w:val="28"/>
          <w:szCs w:val="28"/>
        </w:rPr>
        <w:t>ио</w:t>
      </w:r>
      <w:bookmarkStart w:id="0" w:name="_GoBack"/>
      <w:bookmarkEnd w:id="0"/>
      <w:proofErr w:type="spellEnd"/>
      <w:r w:rsidRPr="00B841E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1E2">
        <w:rPr>
          <w:rFonts w:ascii="Times New Roman" w:hAnsi="Times New Roman" w:cs="Times New Roman"/>
          <w:b/>
          <w:bCs/>
          <w:sz w:val="28"/>
          <w:szCs w:val="28"/>
        </w:rPr>
        <w:t>Цинк+витамин</w:t>
      </w:r>
      <w:proofErr w:type="spellEnd"/>
      <w:proofErr w:type="gramStart"/>
      <w:r w:rsidRPr="00B841E2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</w:p>
    <w:p w:rsidR="008030D8" w:rsidRPr="00B841E2" w:rsidRDefault="00425024" w:rsidP="00B841E2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E2">
        <w:rPr>
          <w:rFonts w:ascii="Times New Roman" w:hAnsi="Times New Roman" w:cs="Times New Roman"/>
          <w:b/>
          <w:bCs/>
          <w:sz w:val="28"/>
          <w:szCs w:val="28"/>
        </w:rPr>
        <w:t>Глицин</w:t>
      </w:r>
    </w:p>
    <w:p w:rsidR="008030D8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 xml:space="preserve">Группа:  </w:t>
      </w:r>
      <w:proofErr w:type="spellStart"/>
      <w:r w:rsidR="00B841E2" w:rsidRPr="00B841E2">
        <w:rPr>
          <w:rFonts w:ascii="Times New Roman" w:hAnsi="Times New Roman" w:cs="Times New Roman"/>
          <w:sz w:val="28"/>
          <w:szCs w:val="28"/>
        </w:rPr>
        <w:t>Парафармацевтики</w:t>
      </w:r>
      <w:proofErr w:type="spellEnd"/>
    </w:p>
    <w:p w:rsidR="008030D8" w:rsidRPr="007C3515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15"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Таблетки белого цвета с элементами мраморности, плоскоцилиндрической формы с фаской и риской.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"/>
      <w:bookmarkEnd w:id="1"/>
      <w:r w:rsidRPr="00B841E2">
        <w:rPr>
          <w:rFonts w:ascii="Times New Roman" w:hAnsi="Times New Roman" w:cs="Times New Roman"/>
          <w:sz w:val="28"/>
          <w:szCs w:val="28"/>
        </w:rPr>
        <w:t>Фармакотерапевтическая группа: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Прочие средства, применяемые для лечения заболеваний нервной системы. 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E2">
        <w:rPr>
          <w:rFonts w:ascii="Times New Roman" w:hAnsi="Times New Roman" w:cs="Times New Roman"/>
          <w:b/>
          <w:bCs/>
          <w:sz w:val="28"/>
          <w:szCs w:val="28"/>
        </w:rPr>
        <w:t>Фармакологические</w:t>
      </w:r>
      <w:proofErr w:type="gramEnd"/>
      <w:r w:rsidRPr="00B841E2">
        <w:rPr>
          <w:rFonts w:ascii="Times New Roman" w:hAnsi="Times New Roman" w:cs="Times New Roman"/>
          <w:b/>
          <w:bCs/>
          <w:sz w:val="28"/>
          <w:szCs w:val="28"/>
        </w:rPr>
        <w:t xml:space="preserve"> действие: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Глицин обладает глици</w:t>
      </w:r>
      <w:proofErr w:type="gramStart"/>
      <w:r w:rsidRPr="00B841E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841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ГАМК-ергическим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, альфа1-адреноблокирующим действием; регулирует деятельность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глутаматных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(NMDA) рецепторов.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 xml:space="preserve">Глицин представляет собой заменимую аминокислоту (естественный метаболит), является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нейромедиатором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тормозного типа действия и участвует в регуляции метаболических процессов в центральной нервной системе.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2"/>
      <w:bookmarkEnd w:id="2"/>
      <w:r w:rsidRPr="00B841E2">
        <w:rPr>
          <w:rFonts w:ascii="Times New Roman" w:hAnsi="Times New Roman" w:cs="Times New Roman"/>
          <w:b/>
          <w:sz w:val="28"/>
          <w:szCs w:val="28"/>
        </w:rPr>
        <w:t>Показания к применению: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 xml:space="preserve">В составе комплексной терапии функциональных и органических заболеваний нервной системы, сопровождающихся повышенной возбудимостью, эмоциональной нестабильностью, снижением умственной работоспособности и нарушением сна (невротические расстройства,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соматоформная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вегетативная дисфункция, последствия перенесенной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нейроинфекции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>, черепно-мозговой травмы, инсульта).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В комплексной терапии ишемического инсульта.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3"/>
      <w:bookmarkEnd w:id="3"/>
      <w:r w:rsidRPr="00B841E2">
        <w:rPr>
          <w:rFonts w:ascii="Times New Roman" w:hAnsi="Times New Roman" w:cs="Times New Roman"/>
          <w:b/>
          <w:sz w:val="28"/>
          <w:szCs w:val="28"/>
        </w:rPr>
        <w:t>Способ применения и дозы: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 xml:space="preserve">Глицин применяется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сублингвально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(под язык) или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трансбуккально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по 100 мг (в таблетках или в виде порошка после измельчения таблетки). Глицин принимают по 1 таблетке 2-3 раза в день в течение 14-30 дней.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lastRenderedPageBreak/>
        <w:t>При функциональных и органических поражениях нервной системы, сопровождающихся повышенной возбудимостью, эмоциональной лабильностью и нарушением сна, детям старше 3 лет и взрослым назначают по 1 таблетке 2-3 раза в день, курс лечения 7-14 дней. Курс лечения можно увеличить до 30 дней, при необходимости курс повторяют через 30 дней.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При нарушениях сна Глицин назначают за 20 минут до сна или непосредственно перед сном по 1 таблетке.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 xml:space="preserve">При ишемическом мозговом инсульте: в течение первых 3-6 часов от развития инсульта назначают 1000 мг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трансбуккально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подъязычно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с одной чайной ложкой воды, далее в течение 1-5 суток по 1000 мг в сутки, затем в течение последующих 30 суток 1-2 таблетки 3 раза в сутки.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Длительность применения определяется особенностями заболевания, достигнутым эффектом и переносимостью лекарственного средства.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841E2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B841E2">
        <w:rPr>
          <w:rFonts w:ascii="Times New Roman" w:hAnsi="Times New Roman" w:cs="Times New Roman"/>
          <w:sz w:val="28"/>
          <w:szCs w:val="28"/>
        </w:rPr>
        <w:t xml:space="preserve"> Лекарственный препарат не рекомендован для подъязычного или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трансбуккального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приема детям до 6 лет. Детям от 3 до 6 лет таблетку перед приемом необходимо растереть и растворить в чайной ложке холодной кипяченой воды.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E2">
        <w:rPr>
          <w:rFonts w:ascii="Times New Roman" w:hAnsi="Times New Roman" w:cs="Times New Roman"/>
          <w:b/>
          <w:sz w:val="28"/>
          <w:szCs w:val="28"/>
        </w:rPr>
        <w:t>Побочное действие: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При индивидуальной повышенной чувствительности возможно развитие аллергических </w:t>
      </w:r>
      <w:r w:rsidRPr="00B841E2">
        <w:rPr>
          <w:rFonts w:ascii="Times New Roman" w:hAnsi="Times New Roman" w:cs="Times New Roman"/>
          <w:iCs/>
          <w:sz w:val="28"/>
          <w:szCs w:val="28"/>
        </w:rPr>
        <w:t>реакций</w:t>
      </w:r>
      <w:r w:rsidRPr="00B841E2">
        <w:rPr>
          <w:rFonts w:ascii="Times New Roman" w:hAnsi="Times New Roman" w:cs="Times New Roman"/>
          <w:sz w:val="28"/>
          <w:szCs w:val="28"/>
        </w:rPr>
        <w:t> (сыпь, зуд, крапивница).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iCs/>
          <w:sz w:val="28"/>
          <w:szCs w:val="28"/>
        </w:rPr>
        <w:t>Со стороны пищеварительного тракта:</w:t>
      </w:r>
      <w:r w:rsidRPr="00B841E2">
        <w:rPr>
          <w:rFonts w:ascii="Times New Roman" w:hAnsi="Times New Roman" w:cs="Times New Roman"/>
          <w:sz w:val="28"/>
          <w:szCs w:val="28"/>
        </w:rPr>
        <w:t> тошнота.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iCs/>
          <w:sz w:val="28"/>
          <w:szCs w:val="28"/>
        </w:rPr>
        <w:t>Со стороны нервной системы:</w:t>
      </w:r>
      <w:r w:rsidRPr="00B841E2">
        <w:rPr>
          <w:rFonts w:ascii="Times New Roman" w:hAnsi="Times New Roman" w:cs="Times New Roman"/>
          <w:sz w:val="28"/>
          <w:szCs w:val="28"/>
        </w:rPr>
        <w:t> редко — ухудшение концентрации внимания, головная боль, напряжение, раздражительность.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В случае возникновения побочных реакций, в том числе не указанных в данном листке-вкладыше, необходимо обратиться к врачу.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5"/>
      <w:bookmarkEnd w:id="4"/>
      <w:r w:rsidRPr="00B841E2">
        <w:rPr>
          <w:rFonts w:ascii="Times New Roman" w:hAnsi="Times New Roman" w:cs="Times New Roman"/>
          <w:sz w:val="28"/>
          <w:szCs w:val="28"/>
        </w:rPr>
        <w:t>Противопоказания</w:t>
      </w:r>
      <w:r w:rsidR="00AE5DCC" w:rsidRPr="00B841E2">
        <w:rPr>
          <w:rFonts w:ascii="Times New Roman" w:hAnsi="Times New Roman" w:cs="Times New Roman"/>
          <w:sz w:val="28"/>
          <w:szCs w:val="28"/>
        </w:rPr>
        <w:t>: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Гиперчувствительность.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b/>
          <w:iCs/>
          <w:sz w:val="28"/>
          <w:szCs w:val="28"/>
        </w:rPr>
        <w:t>Дети</w:t>
      </w:r>
      <w:r w:rsidRPr="00B841E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841E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Сублингвальное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применение препарата не показано детям до 3 лет.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6"/>
      <w:bookmarkEnd w:id="5"/>
      <w:r w:rsidRPr="00B841E2">
        <w:rPr>
          <w:rFonts w:ascii="Times New Roman" w:hAnsi="Times New Roman" w:cs="Times New Roman"/>
          <w:sz w:val="28"/>
          <w:szCs w:val="28"/>
        </w:rPr>
        <w:t>Передозировка</w:t>
      </w:r>
      <w:r w:rsidR="00AE5DCC" w:rsidRPr="00B841E2">
        <w:rPr>
          <w:rFonts w:ascii="Times New Roman" w:hAnsi="Times New Roman" w:cs="Times New Roman"/>
          <w:sz w:val="28"/>
          <w:szCs w:val="28"/>
        </w:rPr>
        <w:t>: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Явлений передозировки при применении препарата Глицин не описано.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7"/>
      <w:bookmarkEnd w:id="6"/>
      <w:r w:rsidRPr="00B841E2">
        <w:rPr>
          <w:rFonts w:ascii="Times New Roman" w:hAnsi="Times New Roman" w:cs="Times New Roman"/>
          <w:b/>
          <w:sz w:val="28"/>
          <w:szCs w:val="28"/>
        </w:rPr>
        <w:lastRenderedPageBreak/>
        <w:t>Меры предосторожности: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Пациентам, склонным к артериальной гипотензии, необходимо контролировать уровень артериального давления (АД) и, при необходимости, проводить коррекцию дозы препарата (назначают препарат в меньших дозах и при условии регулярного контроля АД). При снижении АД ниже привычного, прием препарата прекращают.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E2">
        <w:rPr>
          <w:rFonts w:ascii="Times New Roman" w:hAnsi="Times New Roman" w:cs="Times New Roman"/>
          <w:b/>
          <w:iCs/>
          <w:sz w:val="28"/>
          <w:szCs w:val="28"/>
        </w:rPr>
        <w:t>Применение во время беременности и в период лактации</w:t>
      </w:r>
      <w:r w:rsidR="00AE5DCC" w:rsidRPr="00B841E2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В связи с отсутствием данных применение препарата во время беременности и в период лактации не рекомендовано.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E2">
        <w:rPr>
          <w:rFonts w:ascii="Times New Roman" w:hAnsi="Times New Roman" w:cs="Times New Roman"/>
          <w:b/>
          <w:iCs/>
          <w:sz w:val="28"/>
          <w:szCs w:val="28"/>
        </w:rPr>
        <w:t>Влияние на способность к управлению автотранспортом и другими потенциально опасными механизмами: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В период лечения необходимо воздерживаться от управления автотранспортом или работы с механизмами, а также от занятий потенциально опасными видами деятельности.</w:t>
      </w:r>
      <w:bookmarkStart w:id="7" w:name="8"/>
      <w:bookmarkStart w:id="8" w:name="9"/>
      <w:bookmarkEnd w:id="7"/>
      <w:bookmarkEnd w:id="8"/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E2">
        <w:rPr>
          <w:rFonts w:ascii="Times New Roman" w:hAnsi="Times New Roman" w:cs="Times New Roman"/>
          <w:b/>
          <w:sz w:val="28"/>
          <w:szCs w:val="28"/>
        </w:rPr>
        <w:t>Условия хранения: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При температуре не выше 25 °C.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Хранить в недоступном для детей месте.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10"/>
      <w:bookmarkEnd w:id="9"/>
      <w:r w:rsidRPr="00B841E2">
        <w:rPr>
          <w:rFonts w:ascii="Times New Roman" w:hAnsi="Times New Roman" w:cs="Times New Roman"/>
          <w:b/>
          <w:sz w:val="28"/>
          <w:szCs w:val="28"/>
        </w:rPr>
        <w:t>Срок годности</w:t>
      </w:r>
      <w:r w:rsidR="00B841E2">
        <w:rPr>
          <w:rFonts w:ascii="Times New Roman" w:hAnsi="Times New Roman" w:cs="Times New Roman"/>
          <w:b/>
          <w:sz w:val="28"/>
          <w:szCs w:val="28"/>
        </w:rPr>
        <w:t>: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3 года. Не использовать по истечении срока годности, указанного на упаковке.</w:t>
      </w:r>
    </w:p>
    <w:p w:rsidR="008030D8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11"/>
      <w:bookmarkSt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28"/>
          <w:szCs w:val="28"/>
        </w:rPr>
        <w:t>Условия отпуска</w:t>
      </w:r>
      <w:r w:rsidR="00AE5DCC" w:rsidRPr="00B841E2">
        <w:rPr>
          <w:rFonts w:ascii="Times New Roman" w:hAnsi="Times New Roman" w:cs="Times New Roman"/>
          <w:b/>
          <w:sz w:val="28"/>
          <w:szCs w:val="28"/>
        </w:rPr>
        <w:t>:</w:t>
      </w:r>
    </w:p>
    <w:p w:rsidR="00425024" w:rsidRPr="00B841E2" w:rsidRDefault="008030D8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Без рецепта.</w:t>
      </w:r>
    </w:p>
    <w:p w:rsidR="005E0449" w:rsidRPr="00B841E2" w:rsidRDefault="005E0449" w:rsidP="00B841E2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41E2">
        <w:rPr>
          <w:rFonts w:ascii="Times New Roman" w:hAnsi="Times New Roman" w:cs="Times New Roman"/>
          <w:b/>
          <w:bCs/>
          <w:sz w:val="28"/>
          <w:szCs w:val="28"/>
        </w:rPr>
        <w:t>Атероклефит-био</w:t>
      </w:r>
      <w:proofErr w:type="spellEnd"/>
    </w:p>
    <w:p w:rsidR="00291C14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1E2">
        <w:rPr>
          <w:rFonts w:ascii="Times New Roman" w:hAnsi="Times New Roman" w:cs="Times New Roman"/>
          <w:b/>
          <w:bCs/>
          <w:sz w:val="28"/>
          <w:szCs w:val="28"/>
        </w:rPr>
        <w:t>Группа:</w:t>
      </w:r>
      <w:r w:rsidR="00B841E2" w:rsidRPr="00B84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41E2" w:rsidRPr="00B841E2">
        <w:rPr>
          <w:rFonts w:ascii="Times New Roman" w:hAnsi="Times New Roman" w:cs="Times New Roman"/>
          <w:b/>
          <w:bCs/>
          <w:sz w:val="28"/>
          <w:szCs w:val="28"/>
        </w:rPr>
        <w:t>Парафармацевтики</w:t>
      </w:r>
      <w:proofErr w:type="spellEnd"/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Экстракт для приема внутрь (жидкий)</w:t>
      </w:r>
      <w:r w:rsidRPr="00B841E2">
        <w:rPr>
          <w:rFonts w:ascii="Times New Roman" w:eastAsia="Times New Roman" w:hAnsi="Times New Roman" w:cs="Times New Roman"/>
          <w:sz w:val="28"/>
          <w:szCs w:val="28"/>
        </w:rPr>
        <w:t> от светл</w:t>
      </w:r>
      <w:proofErr w:type="gramStart"/>
      <w:r w:rsidRPr="00B841E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841E2">
        <w:rPr>
          <w:rFonts w:ascii="Times New Roman" w:eastAsia="Times New Roman" w:hAnsi="Times New Roman" w:cs="Times New Roman"/>
          <w:sz w:val="28"/>
          <w:szCs w:val="28"/>
        </w:rPr>
        <w:t xml:space="preserve"> до темно-коричневого цвета со специфическим запахом; при хранении допускается появление осадка.</w:t>
      </w:r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E2">
        <w:rPr>
          <w:rFonts w:ascii="Times New Roman" w:eastAsia="Times New Roman" w:hAnsi="Times New Roman" w:cs="Times New Roman"/>
          <w:b/>
          <w:bCs/>
          <w:sz w:val="28"/>
          <w:szCs w:val="28"/>
        </w:rPr>
        <w:t>Клинико-фармакологическая группа:</w:t>
      </w:r>
      <w:r w:rsidRPr="00B841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819A3" w:rsidRPr="00B841E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841E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"https://www.vidal.ru/drugs/clinic-group/474" </w:instrText>
      </w:r>
      <w:r w:rsidR="00B819A3" w:rsidRPr="00B841E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841E2">
        <w:rPr>
          <w:rFonts w:ascii="Times New Roman" w:eastAsia="Times New Roman" w:hAnsi="Times New Roman" w:cs="Times New Roman"/>
          <w:sz w:val="28"/>
          <w:szCs w:val="28"/>
        </w:rPr>
        <w:t>Гиполипидемический</w:t>
      </w:r>
      <w:proofErr w:type="spellEnd"/>
      <w:r w:rsidRPr="00B841E2">
        <w:rPr>
          <w:rFonts w:ascii="Times New Roman" w:eastAsia="Times New Roman" w:hAnsi="Times New Roman" w:cs="Times New Roman"/>
          <w:sz w:val="28"/>
          <w:szCs w:val="28"/>
        </w:rPr>
        <w:t xml:space="preserve"> препарат растительного происхождения</w:t>
      </w:r>
      <w:r w:rsidR="00B819A3" w:rsidRPr="00B841E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841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Фармако-терапевтическая</w:t>
      </w:r>
      <w:proofErr w:type="spellEnd"/>
      <w:proofErr w:type="gramEnd"/>
      <w:r w:rsidRPr="00B84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группа:</w:t>
      </w:r>
      <w:r w:rsidRPr="00B841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819A3" w:rsidRPr="00B841E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841E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"https://www.vidal.ru/drugs/pharm-group/212" </w:instrText>
      </w:r>
      <w:r w:rsidR="00B819A3" w:rsidRPr="00B841E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841E2">
        <w:rPr>
          <w:rFonts w:ascii="Times New Roman" w:eastAsia="Times New Roman" w:hAnsi="Times New Roman" w:cs="Times New Roman"/>
          <w:sz w:val="28"/>
          <w:szCs w:val="28"/>
        </w:rPr>
        <w:t>Гиполипидемическое</w:t>
      </w:r>
      <w:proofErr w:type="spellEnd"/>
      <w:r w:rsidRPr="00B841E2">
        <w:rPr>
          <w:rFonts w:ascii="Times New Roman" w:eastAsia="Times New Roman" w:hAnsi="Times New Roman" w:cs="Times New Roman"/>
          <w:sz w:val="28"/>
          <w:szCs w:val="28"/>
        </w:rPr>
        <w:t xml:space="preserve"> средство растительного происхождения</w:t>
      </w:r>
      <w:r w:rsidR="00B819A3" w:rsidRPr="00B841E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1E2">
        <w:rPr>
          <w:rFonts w:ascii="Times New Roman" w:eastAsia="Times New Roman" w:hAnsi="Times New Roman" w:cs="Times New Roman"/>
          <w:b/>
          <w:bCs/>
          <w:sz w:val="28"/>
          <w:szCs w:val="28"/>
        </w:rPr>
        <w:t>Фармакологическое действие</w:t>
      </w:r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E2">
        <w:rPr>
          <w:rFonts w:ascii="Times New Roman" w:eastAsia="Times New Roman" w:hAnsi="Times New Roman" w:cs="Times New Roman"/>
          <w:sz w:val="28"/>
          <w:szCs w:val="28"/>
        </w:rPr>
        <w:t xml:space="preserve">Жидкий экстракт из травы клевера красного обладает умеренным </w:t>
      </w:r>
      <w:proofErr w:type="spellStart"/>
      <w:r w:rsidRPr="00B841E2">
        <w:rPr>
          <w:rFonts w:ascii="Times New Roman" w:eastAsia="Times New Roman" w:hAnsi="Times New Roman" w:cs="Times New Roman"/>
          <w:sz w:val="28"/>
          <w:szCs w:val="28"/>
        </w:rPr>
        <w:t>гиполипидемическим</w:t>
      </w:r>
      <w:proofErr w:type="spellEnd"/>
      <w:r w:rsidRPr="00B841E2">
        <w:rPr>
          <w:rFonts w:ascii="Times New Roman" w:eastAsia="Times New Roman" w:hAnsi="Times New Roman" w:cs="Times New Roman"/>
          <w:sz w:val="28"/>
          <w:szCs w:val="28"/>
        </w:rPr>
        <w:t xml:space="preserve"> действием: способствует снижению концентрации общего холестерина, концентрации ЛПНП и повышению концентрации ЛПВП.</w:t>
      </w:r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E2">
        <w:rPr>
          <w:rFonts w:ascii="Times New Roman" w:eastAsia="Times New Roman" w:hAnsi="Times New Roman" w:cs="Times New Roman"/>
          <w:sz w:val="28"/>
          <w:szCs w:val="28"/>
        </w:rPr>
        <w:t xml:space="preserve">Механизм действия жидкого экстракта травы клевера красного связан с перераспределением холестерина из ЛПНП в ЛПВП, в составе </w:t>
      </w:r>
      <w:proofErr w:type="gramStart"/>
      <w:r w:rsidRPr="00B841E2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B841E2">
        <w:rPr>
          <w:rFonts w:ascii="Times New Roman" w:eastAsia="Times New Roman" w:hAnsi="Times New Roman" w:cs="Times New Roman"/>
          <w:sz w:val="28"/>
          <w:szCs w:val="28"/>
        </w:rPr>
        <w:t xml:space="preserve"> холестерин быстрее </w:t>
      </w:r>
      <w:proofErr w:type="spellStart"/>
      <w:r w:rsidRPr="00B841E2">
        <w:rPr>
          <w:rFonts w:ascii="Times New Roman" w:eastAsia="Times New Roman" w:hAnsi="Times New Roman" w:cs="Times New Roman"/>
          <w:sz w:val="28"/>
          <w:szCs w:val="28"/>
        </w:rPr>
        <w:t>метаболизируется</w:t>
      </w:r>
      <w:proofErr w:type="spellEnd"/>
      <w:r w:rsidRPr="00B841E2">
        <w:rPr>
          <w:rFonts w:ascii="Times New Roman" w:eastAsia="Times New Roman" w:hAnsi="Times New Roman" w:cs="Times New Roman"/>
          <w:sz w:val="28"/>
          <w:szCs w:val="28"/>
        </w:rPr>
        <w:t xml:space="preserve"> и выводится из организма. Жидкий экстракт травы клевера красного также способствует снижению интенсивности перекисного окисления липидов; в результате чего уменьшается перекисная модификация липопротеидов и нормализуется проницаемость сосудистой стенки.</w:t>
      </w:r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1E2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Показания активных веще</w:t>
      </w:r>
      <w:proofErr w:type="gramStart"/>
      <w:r w:rsidRPr="00B841E2">
        <w:rPr>
          <w:rFonts w:ascii="Times New Roman" w:eastAsia="Times New Roman" w:hAnsi="Times New Roman" w:cs="Times New Roman"/>
          <w:b/>
          <w:bCs/>
          <w:sz w:val="28"/>
          <w:szCs w:val="28"/>
        </w:rPr>
        <w:t>ств пр</w:t>
      </w:r>
      <w:proofErr w:type="gramEnd"/>
      <w:r w:rsidRPr="00B84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епарата </w:t>
      </w:r>
      <w:proofErr w:type="spellStart"/>
      <w:r w:rsidRPr="00B841E2">
        <w:rPr>
          <w:rFonts w:ascii="Times New Roman" w:eastAsia="Times New Roman" w:hAnsi="Times New Roman" w:cs="Times New Roman"/>
          <w:b/>
          <w:bCs/>
          <w:sz w:val="28"/>
          <w:szCs w:val="28"/>
        </w:rPr>
        <w:t>Атероклефит</w:t>
      </w:r>
      <w:proofErr w:type="spellEnd"/>
      <w:r w:rsidRPr="00B84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B841E2">
        <w:rPr>
          <w:rFonts w:ascii="Times New Roman" w:eastAsia="Times New Roman" w:hAnsi="Times New Roman" w:cs="Times New Roman"/>
          <w:sz w:val="28"/>
          <w:szCs w:val="28"/>
        </w:rPr>
        <w:t>Гиперлипидемия</w:t>
      </w:r>
      <w:proofErr w:type="spellEnd"/>
      <w:r w:rsidRPr="00B84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41E2"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gramStart"/>
      <w:r w:rsidRPr="00B841E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B841E2">
        <w:rPr>
          <w:rFonts w:ascii="Times New Roman" w:eastAsia="Times New Roman" w:hAnsi="Times New Roman" w:cs="Times New Roman"/>
          <w:sz w:val="28"/>
          <w:szCs w:val="28"/>
        </w:rPr>
        <w:t xml:space="preserve"> типа по </w:t>
      </w:r>
      <w:proofErr w:type="spellStart"/>
      <w:r w:rsidRPr="00B841E2">
        <w:rPr>
          <w:rFonts w:ascii="Times New Roman" w:eastAsia="Times New Roman" w:hAnsi="Times New Roman" w:cs="Times New Roman"/>
          <w:sz w:val="28"/>
          <w:szCs w:val="28"/>
        </w:rPr>
        <w:t>Фредриксону</w:t>
      </w:r>
      <w:proofErr w:type="spellEnd"/>
      <w:r w:rsidRPr="00B841E2">
        <w:rPr>
          <w:rFonts w:ascii="Times New Roman" w:eastAsia="Times New Roman" w:hAnsi="Times New Roman" w:cs="Times New Roman"/>
          <w:sz w:val="28"/>
          <w:szCs w:val="28"/>
        </w:rPr>
        <w:t>, слабовыраженная.</w:t>
      </w:r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1E2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дозирования</w:t>
      </w:r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E2">
        <w:rPr>
          <w:rFonts w:ascii="Times New Roman" w:eastAsia="Times New Roman" w:hAnsi="Times New Roman" w:cs="Times New Roman"/>
          <w:iCs/>
          <w:sz w:val="28"/>
          <w:szCs w:val="28"/>
        </w:rPr>
        <w:t>Способ применения и режим дозирования конкретного препарата зависят от его формы выпуска и других факторов. Оптимальный режим дозирования определяет врач. Следует строго соблюдать соответствие используемой лекарственной формы конкретного препарата показаниям к применению и режиму дозирования.</w:t>
      </w:r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E2">
        <w:rPr>
          <w:rFonts w:ascii="Times New Roman" w:eastAsia="Times New Roman" w:hAnsi="Times New Roman" w:cs="Times New Roman"/>
          <w:sz w:val="28"/>
          <w:szCs w:val="28"/>
        </w:rPr>
        <w:t>Внутрь: по 1 чайной ложке экстракта, предварительно разведенного в 1/3 стакана воды, 3 раза/</w:t>
      </w:r>
      <w:proofErr w:type="spellStart"/>
      <w:r w:rsidRPr="00B841E2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B841E2">
        <w:rPr>
          <w:rFonts w:ascii="Times New Roman" w:eastAsia="Times New Roman" w:hAnsi="Times New Roman" w:cs="Times New Roman"/>
          <w:sz w:val="28"/>
          <w:szCs w:val="28"/>
        </w:rPr>
        <w:t xml:space="preserve"> за 30 мин до приема пищи. Курс лечения 3-6 месяцев.</w:t>
      </w:r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E2">
        <w:rPr>
          <w:rFonts w:ascii="Times New Roman" w:eastAsia="Times New Roman" w:hAnsi="Times New Roman" w:cs="Times New Roman"/>
          <w:sz w:val="28"/>
          <w:szCs w:val="28"/>
        </w:rPr>
        <w:t xml:space="preserve">Проведение повторного курса лечения возможно по рекомендации врача. Перед началом и в течение применения пациент должен соблюдать </w:t>
      </w:r>
      <w:proofErr w:type="spellStart"/>
      <w:r w:rsidRPr="00B841E2">
        <w:rPr>
          <w:rFonts w:ascii="Times New Roman" w:eastAsia="Times New Roman" w:hAnsi="Times New Roman" w:cs="Times New Roman"/>
          <w:sz w:val="28"/>
          <w:szCs w:val="28"/>
        </w:rPr>
        <w:t>гиполипидемическую</w:t>
      </w:r>
      <w:proofErr w:type="spellEnd"/>
      <w:r w:rsidRPr="00B841E2">
        <w:rPr>
          <w:rFonts w:ascii="Times New Roman" w:eastAsia="Times New Roman" w:hAnsi="Times New Roman" w:cs="Times New Roman"/>
          <w:sz w:val="28"/>
          <w:szCs w:val="28"/>
        </w:rPr>
        <w:t xml:space="preserve"> диету.</w:t>
      </w:r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1E2">
        <w:rPr>
          <w:rFonts w:ascii="Times New Roman" w:eastAsia="Times New Roman" w:hAnsi="Times New Roman" w:cs="Times New Roman"/>
          <w:b/>
          <w:bCs/>
          <w:sz w:val="28"/>
          <w:szCs w:val="28"/>
        </w:rPr>
        <w:t>Побочное действие</w:t>
      </w:r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E2">
        <w:rPr>
          <w:rFonts w:ascii="Times New Roman" w:eastAsia="Times New Roman" w:hAnsi="Times New Roman" w:cs="Times New Roman"/>
          <w:iCs/>
          <w:sz w:val="28"/>
          <w:szCs w:val="28"/>
        </w:rPr>
        <w:t>Возможно:</w:t>
      </w:r>
      <w:r w:rsidRPr="00B841E2">
        <w:rPr>
          <w:rFonts w:ascii="Times New Roman" w:eastAsia="Times New Roman" w:hAnsi="Times New Roman" w:cs="Times New Roman"/>
          <w:sz w:val="28"/>
          <w:szCs w:val="28"/>
        </w:rPr>
        <w:t> аллергические реакции (кожный зуд, сыпь), тошнота, головная боль, ощущение горечи во рту.</w:t>
      </w:r>
    </w:p>
    <w:p w:rsidR="005E0449" w:rsidRPr="00B841E2" w:rsidRDefault="005E0449" w:rsidP="00B841E2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</w:pPr>
      <w:r w:rsidRPr="00B841E2">
        <w:rPr>
          <w:rFonts w:ascii="Times New Roman" w:hAnsi="Times New Roman" w:cs="Times New Roman"/>
          <w:b/>
          <w:sz w:val="28"/>
          <w:szCs w:val="28"/>
        </w:rPr>
        <w:t xml:space="preserve">Условия хранения препарата: </w:t>
      </w:r>
      <w:r w:rsidRPr="00B841E2">
        <w:rPr>
          <w:rFonts w:ascii="Times New Roman" w:hAnsi="Times New Roman" w:cs="Times New Roman"/>
          <w:sz w:val="28"/>
          <w:szCs w:val="28"/>
        </w:rPr>
        <w:t xml:space="preserve">Хранить при температуре не выше 25 </w:t>
      </w:r>
      <w:r w:rsidRPr="00B841E2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°C</w:t>
      </w:r>
    </w:p>
    <w:p w:rsidR="008030D8" w:rsidRPr="00B841E2" w:rsidRDefault="00291C14" w:rsidP="00B841E2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41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Цинк+витамин</w:t>
      </w:r>
      <w:proofErr w:type="spellEnd"/>
      <w:proofErr w:type="gramStart"/>
      <w:r w:rsidRPr="00B841E2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</w:p>
    <w:p w:rsidR="00291C14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E2">
        <w:rPr>
          <w:rFonts w:ascii="Times New Roman" w:hAnsi="Times New Roman" w:cs="Times New Roman"/>
          <w:b/>
          <w:bCs/>
          <w:sz w:val="28"/>
          <w:szCs w:val="28"/>
        </w:rPr>
        <w:t>Группа:</w:t>
      </w:r>
      <w:r w:rsidR="00B841E2" w:rsidRPr="00B84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41E2" w:rsidRPr="00B841E2">
        <w:rPr>
          <w:rFonts w:ascii="Times New Roman" w:hAnsi="Times New Roman" w:cs="Times New Roman"/>
          <w:b/>
          <w:bCs/>
          <w:sz w:val="28"/>
          <w:szCs w:val="28"/>
        </w:rPr>
        <w:t>Нутрицевтики</w:t>
      </w:r>
      <w:proofErr w:type="spellEnd"/>
    </w:p>
    <w:p w:rsidR="00291C14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Форма выпуска: Таблетки</w:t>
      </w:r>
    </w:p>
    <w:p w:rsidR="00291C14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E2">
        <w:rPr>
          <w:rFonts w:ascii="Times New Roman" w:hAnsi="Times New Roman" w:cs="Times New Roman"/>
          <w:b/>
          <w:sz w:val="28"/>
          <w:szCs w:val="28"/>
        </w:rPr>
        <w:t>Фармакологическое действие</w:t>
      </w:r>
    </w:p>
    <w:p w:rsidR="00D872E2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Бактерии и вирусы существуют повсюду и могут находиться в нашем организме. Но только в те моменты, когда, по разным причинам, иммунитет ослабевает, они активизируются, размножаются – и мы заболеваем. Между тем простуду и грипп можно предупредить. Всем известны меры профилактики: закаливающие процедуры, запрет на посещение мест скопления людей, употребление чеснока и лука. Однако, эти меры не всегда выполнимы.</w:t>
      </w:r>
      <w:r w:rsidRPr="00B841E2">
        <w:rPr>
          <w:rFonts w:ascii="Times New Roman" w:hAnsi="Times New Roman" w:cs="Times New Roman"/>
          <w:sz w:val="28"/>
          <w:szCs w:val="28"/>
        </w:rPr>
        <w:br/>
        <w:t>Более легкий и эффективный способ стать «неуязвимым» – обеспечить свою иммунную систему цинком и витамином</w:t>
      </w:r>
      <w:proofErr w:type="gramStart"/>
      <w:r w:rsidRPr="00B841E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4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микронутриентами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>, необходимыми ей для активной работы на весь период, угрожающий опасностью заболеть. Доказана тесная связь между достаточным содержанием цинка и витамина</w:t>
      </w:r>
      <w:proofErr w:type="gramStart"/>
      <w:r w:rsidRPr="00B841E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41E2">
        <w:rPr>
          <w:rFonts w:ascii="Times New Roman" w:hAnsi="Times New Roman" w:cs="Times New Roman"/>
          <w:sz w:val="28"/>
          <w:szCs w:val="28"/>
        </w:rPr>
        <w:t xml:space="preserve"> в организме и активностью иммунной системы. Принимая «Цинк + Витамин</w:t>
      </w:r>
      <w:proofErr w:type="gramStart"/>
      <w:r w:rsidRPr="00B841E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41E2">
        <w:rPr>
          <w:rFonts w:ascii="Times New Roman" w:hAnsi="Times New Roman" w:cs="Times New Roman"/>
          <w:sz w:val="28"/>
          <w:szCs w:val="28"/>
        </w:rPr>
        <w:t xml:space="preserve">», Вы получаете цинк в органической,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легкоусваиваемой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форме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цинка в пределах 80% необходимой суточной нормы (20% содержит суточный рацион) и витамин С – 129%.</w:t>
      </w:r>
      <w:r w:rsidRPr="00B841E2">
        <w:rPr>
          <w:rFonts w:ascii="Times New Roman" w:hAnsi="Times New Roman" w:cs="Times New Roman"/>
          <w:sz w:val="28"/>
          <w:szCs w:val="28"/>
        </w:rPr>
        <w:br/>
        <w:t>«Цинк + Витамин С» можно принимать длительно, он специально разработан для курса приема – не менее 1,5 месяца по 1 таблетке в день. На 1 курс – 1 упаковка. При необходимости указанный курс можно повторить.</w:t>
      </w:r>
      <w:r w:rsidRPr="00B841E2">
        <w:rPr>
          <w:rFonts w:ascii="Times New Roman" w:hAnsi="Times New Roman" w:cs="Times New Roman"/>
          <w:sz w:val="28"/>
          <w:szCs w:val="28"/>
        </w:rPr>
        <w:br/>
        <w:t>Целесообразно «Цинк + Витамин</w:t>
      </w:r>
      <w:proofErr w:type="gramStart"/>
      <w:r w:rsidRPr="00B841E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41E2">
        <w:rPr>
          <w:rFonts w:ascii="Times New Roman" w:hAnsi="Times New Roman" w:cs="Times New Roman"/>
          <w:sz w:val="28"/>
          <w:szCs w:val="28"/>
        </w:rPr>
        <w:t>» принимать на протяжении всего эпидемиологического периода, а не ждать, когда вы заболеете.</w:t>
      </w:r>
      <w:r w:rsidRPr="00B841E2">
        <w:rPr>
          <w:rFonts w:ascii="Times New Roman" w:hAnsi="Times New Roman" w:cs="Times New Roman"/>
          <w:sz w:val="28"/>
          <w:szCs w:val="28"/>
        </w:rPr>
        <w:br/>
        <w:t>Именно длительный и регулярный прием «Цинк + Витамин</w:t>
      </w:r>
      <w:proofErr w:type="gramStart"/>
      <w:r w:rsidRPr="00B841E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841E2">
        <w:rPr>
          <w:rFonts w:ascii="Times New Roman" w:hAnsi="Times New Roman" w:cs="Times New Roman"/>
          <w:sz w:val="28"/>
          <w:szCs w:val="28"/>
        </w:rPr>
        <w:t>» обеспечит бесперебойную работу защитных сил вашего организма на протяжении всего периода сезонных простудных заболеваний.</w:t>
      </w:r>
    </w:p>
    <w:p w:rsidR="00D872E2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b/>
          <w:sz w:val="28"/>
          <w:szCs w:val="28"/>
        </w:rPr>
        <w:t>Показания:</w:t>
      </w:r>
      <w:r w:rsidRPr="00B84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E2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Цинк+Витамин</w:t>
      </w:r>
      <w:proofErr w:type="spellEnd"/>
      <w:proofErr w:type="gramStart"/>
      <w:r w:rsidRPr="00B841E2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</w:t>
      </w:r>
      <w:proofErr w:type="gramEnd"/>
      <w:r w:rsidRPr="00B841E2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 показания к применению</w:t>
      </w:r>
      <w:r w:rsidRPr="00B841E2">
        <w:rPr>
          <w:rFonts w:ascii="Times New Roman" w:hAnsi="Times New Roman" w:cs="Times New Roman"/>
          <w:b/>
          <w:sz w:val="28"/>
          <w:szCs w:val="28"/>
        </w:rPr>
        <w:br/>
      </w:r>
      <w:r w:rsidRPr="00B841E2">
        <w:rPr>
          <w:rFonts w:ascii="Times New Roman" w:hAnsi="Times New Roman" w:cs="Times New Roman"/>
          <w:sz w:val="28"/>
          <w:szCs w:val="28"/>
        </w:rPr>
        <w:t>В период сезонных эпидемий гриппа и простуды.</w:t>
      </w:r>
    </w:p>
    <w:p w:rsidR="00D872E2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b/>
          <w:sz w:val="28"/>
          <w:szCs w:val="28"/>
        </w:rPr>
        <w:t>Противопоказания:</w:t>
      </w:r>
      <w:r w:rsidRPr="00B841E2">
        <w:rPr>
          <w:rFonts w:ascii="Times New Roman" w:hAnsi="Times New Roman" w:cs="Times New Roman"/>
          <w:sz w:val="28"/>
          <w:szCs w:val="28"/>
        </w:rPr>
        <w:t xml:space="preserve"> При индивидуальной непереносимости компонентов, беременности и кормлении грудью.</w:t>
      </w:r>
    </w:p>
    <w:p w:rsidR="00D872E2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E2">
        <w:rPr>
          <w:rFonts w:ascii="Times New Roman" w:hAnsi="Times New Roman" w:cs="Times New Roman"/>
          <w:b/>
          <w:sz w:val="28"/>
          <w:szCs w:val="28"/>
        </w:rPr>
        <w:lastRenderedPageBreak/>
        <w:t>Способ применения и дозы:</w:t>
      </w:r>
    </w:p>
    <w:p w:rsidR="00291C14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Взрослым по 1 таблетке в день во время еды. Продолжительность приема 1,5 месяца. При необходимости прием можно повторить. Рекомендуется ежедневный прием в период сезонных эпидемий гриппа и простуды.</w:t>
      </w:r>
    </w:p>
    <w:p w:rsidR="00291C14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Побочные действия: Аллергические реакции.</w:t>
      </w:r>
    </w:p>
    <w:p w:rsidR="00291C14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Срок годности: 2 года.</w:t>
      </w:r>
    </w:p>
    <w:p w:rsidR="00291C14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Показания к применению:</w:t>
      </w:r>
    </w:p>
    <w:p w:rsidR="00291C14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В период сезонных эпидемий гриппа и простуды</w:t>
      </w:r>
    </w:p>
    <w:p w:rsidR="00291C14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Условия хранения:</w:t>
      </w:r>
    </w:p>
    <w:p w:rsidR="00291C14" w:rsidRPr="00B841E2" w:rsidRDefault="00291C14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Хранить в сухом, защищенном от света месте при температуре не выше +25C.</w:t>
      </w:r>
    </w:p>
    <w:p w:rsidR="008616A4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Требования к обороту биологически активных добавок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 xml:space="preserve">Техническим  регламентом   Таможенного   союза  </w:t>
      </w:r>
      <w:proofErr w:type="gramStart"/>
      <w:r w:rsidRPr="00B841E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841E2">
        <w:rPr>
          <w:rFonts w:ascii="Times New Roman" w:hAnsi="Times New Roman" w:cs="Times New Roman"/>
          <w:sz w:val="28"/>
          <w:szCs w:val="28"/>
        </w:rPr>
        <w:t xml:space="preserve"> ТС 021/2011 «О  безопасности  пищевой  продукции»   указано, что  биологически активные добавки  к  пище (БАД) - природные  и (или)  идентичные природным  биологически активные вещества,  а  также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пробиотические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>  микроорганизмы, предназначенные  для  употребления   одновременно  с  пищей  или  введения  в  состав  пищевой  продукции.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 xml:space="preserve">Производство,  ввоз  и   оборот  БАД   на  территории   Российской Федерации  регламентируются 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 2.3.2.1290-03 "Гигиенические требования к организации производства и оборота биологически активных добавок к пище (БАД)".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E2">
        <w:rPr>
          <w:rFonts w:ascii="Times New Roman" w:hAnsi="Times New Roman" w:cs="Times New Roman"/>
          <w:sz w:val="28"/>
          <w:szCs w:val="28"/>
        </w:rPr>
        <w:t xml:space="preserve">Согласно   п.2.1  раздела  II  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 xml:space="preserve">,  БАД  используются   как дополнительный источник пищевых и биологически активных веществ, для оптимизации углеводного, жирового, белкового, витаминного и других видов обмена веществ при различных функциональных состояниях, для нормализации  и/или улучшения функционального состояния органов и систем организма человека, в том  числе  продуктов, оказывающих общеукрепляющее, мягкое мочегонное, тонизирующее, успокаивающее и иные виды действия при </w:t>
      </w:r>
      <w:r w:rsidRPr="00B841E2">
        <w:rPr>
          <w:rFonts w:ascii="Times New Roman" w:hAnsi="Times New Roman" w:cs="Times New Roman"/>
          <w:sz w:val="28"/>
          <w:szCs w:val="28"/>
        </w:rPr>
        <w:lastRenderedPageBreak/>
        <w:t>различных функциональных</w:t>
      </w:r>
      <w:proofErr w:type="gramEnd"/>
      <w:r w:rsidRPr="00B84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1E2">
        <w:rPr>
          <w:rFonts w:ascii="Times New Roman" w:hAnsi="Times New Roman" w:cs="Times New Roman"/>
          <w:sz w:val="28"/>
          <w:szCs w:val="28"/>
        </w:rPr>
        <w:t>состояниях</w:t>
      </w:r>
      <w:proofErr w:type="gramEnd"/>
      <w:r w:rsidRPr="00B841E2">
        <w:rPr>
          <w:rFonts w:ascii="Times New Roman" w:hAnsi="Times New Roman" w:cs="Times New Roman"/>
          <w:sz w:val="28"/>
          <w:szCs w:val="28"/>
        </w:rPr>
        <w:t xml:space="preserve">, для снижения риска заболеваний, а также для нормализации микрофлоры желудочно-кишечного тракта, в качестве </w:t>
      </w:r>
      <w:proofErr w:type="spellStart"/>
      <w:r w:rsidRPr="00B841E2">
        <w:rPr>
          <w:rFonts w:ascii="Times New Roman" w:hAnsi="Times New Roman" w:cs="Times New Roman"/>
          <w:sz w:val="28"/>
          <w:szCs w:val="28"/>
        </w:rPr>
        <w:t>энтеросорбентов</w:t>
      </w:r>
      <w:proofErr w:type="spellEnd"/>
      <w:r w:rsidRPr="00B841E2">
        <w:rPr>
          <w:rFonts w:ascii="Times New Roman" w:hAnsi="Times New Roman" w:cs="Times New Roman"/>
          <w:sz w:val="28"/>
          <w:szCs w:val="28"/>
        </w:rPr>
        <w:t>.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E2">
        <w:rPr>
          <w:rFonts w:ascii="Times New Roman" w:hAnsi="Times New Roman" w:cs="Times New Roman"/>
          <w:sz w:val="28"/>
          <w:szCs w:val="28"/>
        </w:rPr>
        <w:t>В  соответствии   п.2.2  раздела  II,  БАД  должны отвечать установленным нормативными   документами  требованиям к качеству в части  органолептических,</w:t>
      </w:r>
      <w:r w:rsidR="00B841E2">
        <w:rPr>
          <w:rFonts w:ascii="Times New Roman" w:hAnsi="Times New Roman" w:cs="Times New Roman"/>
          <w:sz w:val="28"/>
          <w:szCs w:val="28"/>
        </w:rPr>
        <w:t xml:space="preserve"> </w:t>
      </w:r>
      <w:r w:rsidRPr="00B841E2">
        <w:rPr>
          <w:rFonts w:ascii="Times New Roman" w:hAnsi="Times New Roman" w:cs="Times New Roman"/>
          <w:sz w:val="28"/>
          <w:szCs w:val="28"/>
        </w:rPr>
        <w:t>физико-химических, микробиологических, радиологических и других показателей по допустимому содержанию химических, радиологических, биологических объектов, запрещенных компонентов и их соединений, микроорганизмов и других биологических агентов, представляющих опасность для здоровья человека.</w:t>
      </w:r>
      <w:proofErr w:type="gramEnd"/>
      <w:r w:rsidRPr="00B841E2">
        <w:rPr>
          <w:rFonts w:ascii="Times New Roman" w:hAnsi="Times New Roman" w:cs="Times New Roman"/>
          <w:sz w:val="28"/>
          <w:szCs w:val="28"/>
        </w:rPr>
        <w:t xml:space="preserve"> В биологически активных добавках к пище регламентируется содержание основных действующих веществ.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Показатели  безопасности  БАД   определены  в  пр</w:t>
      </w:r>
      <w:r w:rsidR="00B841E2">
        <w:rPr>
          <w:rFonts w:ascii="Times New Roman" w:hAnsi="Times New Roman" w:cs="Times New Roman"/>
          <w:sz w:val="28"/>
          <w:szCs w:val="28"/>
        </w:rPr>
        <w:t>иложении  1 к техническому  рег</w:t>
      </w:r>
      <w:r w:rsidRPr="00B841E2">
        <w:rPr>
          <w:rFonts w:ascii="Times New Roman" w:hAnsi="Times New Roman" w:cs="Times New Roman"/>
          <w:sz w:val="28"/>
          <w:szCs w:val="28"/>
        </w:rPr>
        <w:t>ламенту   Таможенного  союза «О  качестве  и  безопасности пищевых  продуктов». </w:t>
      </w:r>
    </w:p>
    <w:p w:rsidR="00D872E2" w:rsidRPr="00B841E2" w:rsidRDefault="008616A4" w:rsidP="00B841E2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E2">
        <w:rPr>
          <w:rFonts w:ascii="Times New Roman" w:hAnsi="Times New Roman" w:cs="Times New Roman"/>
          <w:b/>
          <w:sz w:val="28"/>
          <w:szCs w:val="28"/>
        </w:rPr>
        <w:t>Маркировка БАД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E2">
        <w:rPr>
          <w:rFonts w:ascii="Times New Roman" w:hAnsi="Times New Roman" w:cs="Times New Roman"/>
          <w:b/>
          <w:sz w:val="28"/>
          <w:szCs w:val="28"/>
        </w:rPr>
        <w:t xml:space="preserve">Согласно требованиям </w:t>
      </w:r>
      <w:proofErr w:type="spellStart"/>
      <w:r w:rsidRPr="00B841E2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Pr="00B841E2">
        <w:rPr>
          <w:rFonts w:ascii="Times New Roman" w:hAnsi="Times New Roman" w:cs="Times New Roman"/>
          <w:b/>
          <w:sz w:val="28"/>
          <w:szCs w:val="28"/>
        </w:rPr>
        <w:t xml:space="preserve"> 2.3.2.1290-03 информация о БАД должна содержать: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1) наименования БАД, и в частности: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2) товарный знак изготовителя (при наличии);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3) обозначения нормативной или технической документации, обязательным требованиям которых должны соответствовать БАД (для БАД отечественного производства и стран СНГ);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4) состав БАД, с указанием ингредиентного состава в порядке, соответствующем их убыванию в весовом или процентном выражении;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5) сведения об основных потребительских свойствах БАД;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6) сведения о весе или объеме БАД в единице потребительской упаковки и весе или объеме единицы продукта;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7) сведения о противопоказаниях для применения при отдельных видах заболеваний;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lastRenderedPageBreak/>
        <w:t>8) указание, что БАД не является лекарством;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9) дата изготовления, гарантийный срок годности или дата конечного срока реализации продукции;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10) условия хранения;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11) информация о государственной регистрации БАД с указанием номера и даты;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12) место нахождения, наименование изготовителя (продавца) и место нахождения и телефон организации, уполномоченной изготовителем (продавцом) на принятие претензий от потребителей.</w:t>
      </w:r>
    </w:p>
    <w:p w:rsidR="008616A4" w:rsidRPr="00B841E2" w:rsidRDefault="008616A4" w:rsidP="00B841E2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E2">
        <w:rPr>
          <w:rFonts w:ascii="Times New Roman" w:hAnsi="Times New Roman" w:cs="Times New Roman"/>
          <w:b/>
          <w:sz w:val="28"/>
          <w:szCs w:val="28"/>
        </w:rPr>
        <w:t>Хранение БАД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БАД следует хранить с учетом их физико-химических свойств, при условиях, указанных предприятием-производителем БАД, соблюдая режимы температуры, влажности и освещенности.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На стеллажах, шкафах, полках прикрепляется стеллажная карта с указанием наименования БАД, партии (серии), срока годности, количества единиц хранения.</w:t>
      </w:r>
    </w:p>
    <w:p w:rsidR="008616A4" w:rsidRPr="00B841E2" w:rsidRDefault="008616A4" w:rsidP="00B841E2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E2">
        <w:rPr>
          <w:rFonts w:ascii="Times New Roman" w:hAnsi="Times New Roman" w:cs="Times New Roman"/>
          <w:b/>
          <w:sz w:val="28"/>
          <w:szCs w:val="28"/>
        </w:rPr>
        <w:t>Реализация БАД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  <w:shd w:val="clear" w:color="auto" w:fill="FFFFFF"/>
        </w:rPr>
        <w:t>Розничная  торговля   БАД, в  соответствии  п.   7.4 .1, осуществляется через аптечные учреждения (аптеки, аптечные магазины, аптечные киоски и др.), специализированные магазины по продаже диетических продуктов, продовольственные магазины (специальные отделы, секции, киоски). Реализуемые  БАД  должны  соответствовать  требованиям, установленным   нормативной  и  технической  документацией. Розничная продажа  БАД   осуществляется  только  в  потребительской  упаковке.</w:t>
      </w:r>
    </w:p>
    <w:p w:rsidR="00D872E2" w:rsidRPr="00B841E2" w:rsidRDefault="00D872E2" w:rsidP="00B841E2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E2">
        <w:rPr>
          <w:rFonts w:ascii="Times New Roman" w:hAnsi="Times New Roman" w:cs="Times New Roman"/>
          <w:b/>
          <w:sz w:val="28"/>
          <w:szCs w:val="28"/>
        </w:rPr>
        <w:t>При  реализации  БАД  необходимо </w:t>
      </w:r>
      <w:r w:rsidR="00AE5DCC" w:rsidRPr="00B841E2">
        <w:rPr>
          <w:rFonts w:ascii="Times New Roman" w:hAnsi="Times New Roman" w:cs="Times New Roman"/>
          <w:b/>
          <w:sz w:val="28"/>
          <w:szCs w:val="28"/>
        </w:rPr>
        <w:t xml:space="preserve"> наличие  следующих  документов</w:t>
      </w:r>
    </w:p>
    <w:p w:rsidR="008616A4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- свидетельства  о  государственной  регистрации;</w:t>
      </w:r>
    </w:p>
    <w:p w:rsidR="00D872E2" w:rsidRPr="00B841E2" w:rsidRDefault="00D872E2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 xml:space="preserve">- декларации  о  соответствии (процедура  декларирования  предусмотрена ст. 23 </w:t>
      </w:r>
      <w:proofErr w:type="gramStart"/>
      <w:r w:rsidRPr="00B841E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841E2">
        <w:rPr>
          <w:rFonts w:ascii="Times New Roman" w:hAnsi="Times New Roman" w:cs="Times New Roman"/>
          <w:sz w:val="28"/>
          <w:szCs w:val="28"/>
        </w:rPr>
        <w:t xml:space="preserve"> ТС 021/2011 «О  безопасности  пищевой  продукции»).</w:t>
      </w:r>
    </w:p>
    <w:p w:rsidR="000B105E" w:rsidRPr="00B841E2" w:rsidRDefault="000B105E" w:rsidP="00B841E2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41E2">
        <w:rPr>
          <w:rFonts w:ascii="Times New Roman" w:hAnsi="Times New Roman" w:cs="Times New Roman"/>
          <w:b/>
          <w:bCs/>
          <w:sz w:val="28"/>
          <w:szCs w:val="28"/>
        </w:rPr>
        <w:t xml:space="preserve">Пиктограммы  и </w:t>
      </w:r>
      <w:proofErr w:type="gramStart"/>
      <w:r w:rsidRPr="00B841E2">
        <w:rPr>
          <w:rFonts w:ascii="Times New Roman" w:hAnsi="Times New Roman" w:cs="Times New Roman"/>
          <w:b/>
          <w:bCs/>
          <w:sz w:val="28"/>
          <w:szCs w:val="28"/>
        </w:rPr>
        <w:t>символы</w:t>
      </w:r>
      <w:proofErr w:type="gramEnd"/>
      <w:r w:rsidRPr="00B841E2">
        <w:rPr>
          <w:rFonts w:ascii="Times New Roman" w:hAnsi="Times New Roman" w:cs="Times New Roman"/>
          <w:b/>
          <w:bCs/>
          <w:sz w:val="28"/>
          <w:szCs w:val="28"/>
        </w:rPr>
        <w:t xml:space="preserve"> наносимые на маркировку упаковки БАД:</w:t>
      </w:r>
    </w:p>
    <w:p w:rsidR="00291C14" w:rsidRPr="00B841E2" w:rsidRDefault="000B105E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38400" cy="2438400"/>
            <wp:effectExtent l="19050" t="0" r="0" b="0"/>
            <wp:docPr id="1" name="Рисунок 1" descr="C:\Users\PC\Desktop\символ-сейфа-еды-международный-значок-для-материала-безопасного-бокал-119267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имвол-сейфа-еды-международный-значок-для-материала-безопасного-бокал-1192670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05E" w:rsidRPr="00B841E2" w:rsidRDefault="000B105E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Рисунок 1 «Для пищевой продукции»</w:t>
      </w:r>
    </w:p>
    <w:p w:rsidR="000B105E" w:rsidRPr="00B841E2" w:rsidRDefault="000B105E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7600" cy="1247775"/>
            <wp:effectExtent l="19050" t="0" r="0" b="0"/>
            <wp:docPr id="2" name="Рисунок 2" descr="C:\Users\PC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05E" w:rsidRPr="00B841E2" w:rsidRDefault="000B105E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</w:rPr>
        <w:t>Рисунок 2 «</w:t>
      </w:r>
      <w:r w:rsidRPr="00B841E2">
        <w:rPr>
          <w:rFonts w:ascii="Times New Roman" w:hAnsi="Times New Roman" w:cs="Times New Roman"/>
          <w:noProof/>
          <w:sz w:val="28"/>
          <w:szCs w:val="28"/>
        </w:rPr>
        <w:t>Петля Мёбиуса»</w:t>
      </w:r>
    </w:p>
    <w:p w:rsidR="000B105E" w:rsidRPr="00B841E2" w:rsidRDefault="000B105E" w:rsidP="00B841E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2">
        <w:rPr>
          <w:rFonts w:ascii="Times New Roman" w:hAnsi="Times New Roman" w:cs="Times New Roman"/>
          <w:sz w:val="28"/>
          <w:szCs w:val="28"/>
          <w:shd w:val="clear" w:color="auto" w:fill="FFFFFF"/>
        </w:rPr>
        <w:t>Знак вторичной переработки «</w:t>
      </w:r>
      <w:r w:rsidRPr="00B841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Петля Мебиуса</w:t>
      </w:r>
      <w:r w:rsidRPr="00B841E2">
        <w:rPr>
          <w:rFonts w:ascii="Times New Roman" w:hAnsi="Times New Roman" w:cs="Times New Roman"/>
          <w:sz w:val="28"/>
          <w:szCs w:val="28"/>
          <w:shd w:val="clear" w:color="auto" w:fill="FFFFFF"/>
        </w:rPr>
        <w:t>» означает, что </w:t>
      </w:r>
      <w:r w:rsidRPr="00B841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упаковка</w:t>
      </w:r>
      <w:r w:rsidRPr="00B841E2">
        <w:rPr>
          <w:rFonts w:ascii="Times New Roman" w:hAnsi="Times New Roman" w:cs="Times New Roman"/>
          <w:sz w:val="28"/>
          <w:szCs w:val="28"/>
          <w:shd w:val="clear" w:color="auto" w:fill="FFFFFF"/>
        </w:rPr>
        <w:t> товара частично или полностью сделана из переработанного сырья либо пригодна для последующей переработки.</w:t>
      </w:r>
    </w:p>
    <w:sectPr w:rsidR="000B105E" w:rsidRPr="00B841E2" w:rsidSect="002605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81EB3"/>
    <w:multiLevelType w:val="hybridMultilevel"/>
    <w:tmpl w:val="D4E60E6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786C1D9F"/>
    <w:multiLevelType w:val="hybridMultilevel"/>
    <w:tmpl w:val="27DC9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532"/>
    <w:rsid w:val="000B105E"/>
    <w:rsid w:val="001A315F"/>
    <w:rsid w:val="0025119E"/>
    <w:rsid w:val="00260532"/>
    <w:rsid w:val="00291C14"/>
    <w:rsid w:val="00425024"/>
    <w:rsid w:val="005E0449"/>
    <w:rsid w:val="00630F9C"/>
    <w:rsid w:val="006F5ADA"/>
    <w:rsid w:val="007C3515"/>
    <w:rsid w:val="008030D8"/>
    <w:rsid w:val="008616A4"/>
    <w:rsid w:val="0086755A"/>
    <w:rsid w:val="00AE5DCC"/>
    <w:rsid w:val="00B819A3"/>
    <w:rsid w:val="00B841E2"/>
    <w:rsid w:val="00D8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9E"/>
  </w:style>
  <w:style w:type="paragraph" w:styleId="1">
    <w:name w:val="heading 1"/>
    <w:basedOn w:val="a"/>
    <w:next w:val="a"/>
    <w:link w:val="10"/>
    <w:uiPriority w:val="9"/>
    <w:qFormat/>
    <w:rsid w:val="00D87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91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05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502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pispole">
    <w:name w:val="opis_pole"/>
    <w:basedOn w:val="a"/>
    <w:rsid w:val="0042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25024"/>
  </w:style>
  <w:style w:type="character" w:customStyle="1" w:styleId="sokr">
    <w:name w:val="sokr"/>
    <w:basedOn w:val="a0"/>
    <w:rsid w:val="00425024"/>
  </w:style>
  <w:style w:type="paragraph" w:customStyle="1" w:styleId="opispoleabz">
    <w:name w:val="opis_pole_abz"/>
    <w:basedOn w:val="a"/>
    <w:rsid w:val="0042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a"/>
    <w:rsid w:val="0042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2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0449"/>
    <w:rPr>
      <w:color w:val="0000FF"/>
      <w:u w:val="single"/>
    </w:rPr>
  </w:style>
  <w:style w:type="character" w:customStyle="1" w:styleId="small">
    <w:name w:val="small"/>
    <w:basedOn w:val="a0"/>
    <w:rsid w:val="005E0449"/>
  </w:style>
  <w:style w:type="paragraph" w:styleId="a6">
    <w:name w:val="Balloon Text"/>
    <w:basedOn w:val="a"/>
    <w:link w:val="a7"/>
    <w:uiPriority w:val="99"/>
    <w:semiHidden/>
    <w:unhideWhenUsed/>
    <w:rsid w:val="005E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449"/>
    <w:rPr>
      <w:rFonts w:ascii="Tahoma" w:hAnsi="Tahoma" w:cs="Tahoma"/>
      <w:sz w:val="16"/>
      <w:szCs w:val="16"/>
    </w:rPr>
  </w:style>
  <w:style w:type="character" w:customStyle="1" w:styleId="block-head">
    <w:name w:val="block-head"/>
    <w:basedOn w:val="a0"/>
    <w:rsid w:val="005E0449"/>
  </w:style>
  <w:style w:type="character" w:customStyle="1" w:styleId="block-content">
    <w:name w:val="block-content"/>
    <w:basedOn w:val="a0"/>
    <w:rsid w:val="005E0449"/>
  </w:style>
  <w:style w:type="character" w:customStyle="1" w:styleId="30">
    <w:name w:val="Заголовок 3 Знак"/>
    <w:basedOn w:val="a0"/>
    <w:link w:val="3"/>
    <w:uiPriority w:val="9"/>
    <w:rsid w:val="00291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291C14"/>
    <w:rPr>
      <w:i/>
      <w:iCs/>
    </w:rPr>
  </w:style>
  <w:style w:type="character" w:styleId="a9">
    <w:name w:val="Strong"/>
    <w:basedOn w:val="a0"/>
    <w:uiPriority w:val="22"/>
    <w:qFormat/>
    <w:rsid w:val="00291C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7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B841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20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0772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84257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699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71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40807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225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7033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60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808080"/>
                            <w:left w:val="single" w:sz="6" w:space="8" w:color="808080"/>
                            <w:bottom w:val="single" w:sz="6" w:space="8" w:color="808080"/>
                            <w:right w:val="single" w:sz="6" w:space="8" w:color="808080"/>
                          </w:divBdr>
                        </w:div>
                        <w:div w:id="12254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726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40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83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51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62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29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66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33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54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3904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0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11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15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90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2020-05-27T09:54:00Z</dcterms:created>
  <dcterms:modified xsi:type="dcterms:W3CDTF">2020-06-03T03:21:00Z</dcterms:modified>
</cp:coreProperties>
</file>