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526" w:rsidRPr="002C2917" w:rsidRDefault="008266DB">
      <w:pPr>
        <w:rPr>
          <w:rFonts w:ascii="Times New Roman" w:hAnsi="Times New Roman" w:cs="Times New Roman"/>
          <w:b/>
          <w:sz w:val="24"/>
          <w:szCs w:val="24"/>
        </w:rPr>
      </w:pPr>
      <w:r w:rsidRPr="002C2917">
        <w:rPr>
          <w:rFonts w:ascii="Times New Roman" w:hAnsi="Times New Roman" w:cs="Times New Roman"/>
          <w:b/>
          <w:sz w:val="24"/>
          <w:szCs w:val="24"/>
        </w:rPr>
        <w:t>День</w:t>
      </w:r>
      <w:r w:rsidR="00C52A84" w:rsidRPr="002C2917">
        <w:rPr>
          <w:rFonts w:ascii="Times New Roman" w:hAnsi="Times New Roman" w:cs="Times New Roman"/>
          <w:b/>
          <w:sz w:val="24"/>
          <w:szCs w:val="24"/>
        </w:rPr>
        <w:t xml:space="preserve"> 1</w:t>
      </w:r>
      <w:r w:rsidRPr="002C2917">
        <w:rPr>
          <w:rFonts w:ascii="Times New Roman" w:hAnsi="Times New Roman" w:cs="Times New Roman"/>
          <w:b/>
          <w:sz w:val="24"/>
          <w:szCs w:val="24"/>
        </w:rPr>
        <w:t xml:space="preserve">. </w:t>
      </w:r>
      <w:r w:rsidR="00A80006" w:rsidRPr="002C2917">
        <w:rPr>
          <w:rFonts w:ascii="Times New Roman" w:hAnsi="Times New Roman" w:cs="Times New Roman"/>
          <w:b/>
          <w:sz w:val="24"/>
          <w:szCs w:val="24"/>
        </w:rPr>
        <w:t>Изучение техники безопасности</w:t>
      </w:r>
    </w:p>
    <w:p w:rsidR="002F4F95" w:rsidRPr="002C2917" w:rsidRDefault="002F4F95" w:rsidP="002F4F95">
      <w:pPr>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Требования к условиям труда в лабораториях</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В настоящее время происходит процесс «</w:t>
      </w:r>
      <w:proofErr w:type="spellStart"/>
      <w:r w:rsidRPr="002C2917">
        <w:rPr>
          <w:rFonts w:ascii="Times New Roman" w:eastAsia="Trebuchet MS" w:hAnsi="Times New Roman" w:cs="Times New Roman"/>
          <w:sz w:val="24"/>
          <w:szCs w:val="24"/>
        </w:rPr>
        <w:t>реанимирования</w:t>
      </w:r>
      <w:proofErr w:type="spellEnd"/>
      <w:r w:rsidRPr="002C2917">
        <w:rPr>
          <w:rFonts w:ascii="Times New Roman" w:eastAsia="Trebuchet MS" w:hAnsi="Times New Roman" w:cs="Times New Roman"/>
          <w:sz w:val="24"/>
          <w:szCs w:val="24"/>
        </w:rPr>
        <w:t xml:space="preserve">» ведомственных производственных лабораторий. Соблюдение санитарных норм и правил безопасности при работе в данных подразделениях должно быть обеспечено эффективным совместным контролем со стороны и врачей-гигиенистов, и специалистов санитарно-гигиенических лабораторий. Для выполнения этой задачи необходимо учитывать специфику условий работы в лабораториях.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Соблюдение правил по охране труда в лаборатории является обязательной составной частью условий, определяющих нормальную работу лаборатории. Безукоризненное соблюдение правил техники безопасности предназначено для предотвращения неблагоприятного влияния вредных и опасных для здоровья специалистов факторов производственной среды, снижению риска профессиональных заболеваний и отравлений </w:t>
      </w:r>
      <w:proofErr w:type="gramStart"/>
      <w:r w:rsidRPr="002C2917">
        <w:rPr>
          <w:rFonts w:ascii="Times New Roman" w:eastAsia="Trebuchet MS" w:hAnsi="Times New Roman" w:cs="Times New Roman"/>
          <w:sz w:val="24"/>
          <w:szCs w:val="24"/>
        </w:rPr>
        <w:t>у</w:t>
      </w:r>
      <w:proofErr w:type="gramEnd"/>
      <w:r w:rsidRPr="002C2917">
        <w:rPr>
          <w:rFonts w:ascii="Times New Roman" w:eastAsia="Trebuchet MS" w:hAnsi="Times New Roman" w:cs="Times New Roman"/>
          <w:sz w:val="24"/>
          <w:szCs w:val="24"/>
        </w:rPr>
        <w:t xml:space="preserve"> работающих в лаборатории. Соблюдение правил предусматривает проведение мероприятий по охране труда, связанных с особенностями работы в лабораториях. </w:t>
      </w:r>
    </w:p>
    <w:p w:rsidR="002F4F95" w:rsidRPr="002C2917" w:rsidRDefault="002F4F95" w:rsidP="002F4F95">
      <w:pPr>
        <w:spacing w:after="0" w:line="360" w:lineRule="auto"/>
        <w:ind w:firstLine="709"/>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Требования к технологическим процессам в лаборатории</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Контакт специалистов лаборатории с химическими веществами, опасными для их здоровья, должен быть исключен за счет применения современного герметичного оборудования, вытяжных шкафов, средств индивидуальной защиты.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Приготовление рабочих и стандартных растворов, дозировку, перемешивание с целью устранения и снижения </w:t>
      </w:r>
      <w:proofErr w:type="gramStart"/>
      <w:r w:rsidRPr="002C2917">
        <w:rPr>
          <w:rFonts w:ascii="Times New Roman" w:eastAsia="Trebuchet MS" w:hAnsi="Times New Roman" w:cs="Times New Roman"/>
          <w:sz w:val="24"/>
          <w:szCs w:val="24"/>
        </w:rPr>
        <w:t>действия</w:t>
      </w:r>
      <w:proofErr w:type="gramEnd"/>
      <w:r w:rsidRPr="002C2917">
        <w:rPr>
          <w:rFonts w:ascii="Times New Roman" w:eastAsia="Trebuchet MS" w:hAnsi="Times New Roman" w:cs="Times New Roman"/>
          <w:sz w:val="24"/>
          <w:szCs w:val="24"/>
        </w:rPr>
        <w:t xml:space="preserve"> вредных и опасных производственных факторов следует производить только в вытяжных шкафах при работающей вентиляции с обязательным использованием средств индивидуальной защиты (перчатки, фартуки, защитные очки). Применять средства индивидуальной защиты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органов дыхания при использовании сильнодействующих химических веществ. Створки вытяжных шкафов во время перерыва держать закрытыми. Передавать на обработку (мытье) использованную химическую посуду и приборы, содержащие остатки сильнодействующих химических веществ, только после их очистки и нейтрализации. При мойке лабораторной посуды химическими препаратами (хромовой смесью) необходимо использовать средства индивидуальной защиты.</w:t>
      </w:r>
    </w:p>
    <w:p w:rsidR="002F4F95" w:rsidRPr="002C2917" w:rsidRDefault="002F4F95" w:rsidP="00C52A84">
      <w:pPr>
        <w:spacing w:after="0" w:line="360" w:lineRule="auto"/>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При проведении лабораторной работы запрещается:</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проводить подготовительные работы и исследования в вытяжном шкафу при неисправной вентиляции;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lastRenderedPageBreak/>
        <w:t xml:space="preserve">- хранить запасы ядовитых, сильнодействующих, взрывоопасных веществ и их рабочих растворов на рабочих столах и стеллажах;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хранить и применять химические реактивы без маркировки установленного образца;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пользоваться стеклянной посудой нестандартного образца и неудовлетворительного качества;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спускать в канализацию отработанные жидкости без предварительной нейтрализации.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При использовании приборов с ультрафиолетовым излучением необходимо установить ограждение черного цвета для защиты глаз; использовать специальную одежду, средства защиты лица и рук, очки со светофильтрами, отсекающими данное излучение. Рабочее место нужно оборудовать местной вытяжной вентиляцией. </w:t>
      </w:r>
    </w:p>
    <w:p w:rsidR="002F4F95" w:rsidRPr="002C2917" w:rsidRDefault="002F4F95" w:rsidP="00C52A84">
      <w:pPr>
        <w:spacing w:after="0" w:line="360" w:lineRule="auto"/>
        <w:ind w:firstLine="709"/>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 xml:space="preserve">При работе </w:t>
      </w:r>
      <w:proofErr w:type="gramStart"/>
      <w:r w:rsidRPr="002C2917">
        <w:rPr>
          <w:rFonts w:ascii="Times New Roman" w:eastAsia="Trebuchet MS" w:hAnsi="Times New Roman" w:cs="Times New Roman"/>
          <w:b/>
          <w:sz w:val="24"/>
          <w:szCs w:val="24"/>
        </w:rPr>
        <w:t>со</w:t>
      </w:r>
      <w:proofErr w:type="gramEnd"/>
      <w:r w:rsidRPr="002C2917">
        <w:rPr>
          <w:rFonts w:ascii="Times New Roman" w:eastAsia="Trebuchet MS" w:hAnsi="Times New Roman" w:cs="Times New Roman"/>
          <w:b/>
          <w:sz w:val="24"/>
          <w:szCs w:val="24"/>
        </w:rPr>
        <w:t xml:space="preserve"> взрывоопасными легковоспламеняющимися и горючими веществами необходимо:</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перегонять и нагревать огнеопасные низкокипящие вещества на банях в круглодонных колбах, изготовленных из тугоплавкого стекла;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нагревать взрывоопасные вещества только в вытяжном шкафу на электронагревательных приборах закрытого типа;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нагревать легковоспламеняющиеся вещества в вытяжном шкафу с </w:t>
      </w:r>
      <w:proofErr w:type="gramStart"/>
      <w:r w:rsidRPr="002C2917">
        <w:rPr>
          <w:rFonts w:ascii="Times New Roman" w:eastAsia="Trebuchet MS" w:hAnsi="Times New Roman" w:cs="Times New Roman"/>
          <w:sz w:val="24"/>
          <w:szCs w:val="24"/>
        </w:rPr>
        <w:t>закрытым</w:t>
      </w:r>
      <w:proofErr w:type="gramEnd"/>
      <w:r w:rsidRPr="002C2917">
        <w:rPr>
          <w:rFonts w:ascii="Times New Roman" w:eastAsia="Trebuchet MS" w:hAnsi="Times New Roman" w:cs="Times New Roman"/>
          <w:sz w:val="24"/>
          <w:szCs w:val="24"/>
        </w:rPr>
        <w:t xml:space="preserve"> </w:t>
      </w:r>
      <w:proofErr w:type="spellStart"/>
      <w:r w:rsidRPr="002C2917">
        <w:rPr>
          <w:rFonts w:ascii="Times New Roman" w:eastAsia="Trebuchet MS" w:hAnsi="Times New Roman" w:cs="Times New Roman"/>
          <w:sz w:val="24"/>
          <w:szCs w:val="24"/>
        </w:rPr>
        <w:t>электронагревом</w:t>
      </w:r>
      <w:proofErr w:type="spellEnd"/>
      <w:r w:rsidRPr="002C2917">
        <w:rPr>
          <w:rFonts w:ascii="Times New Roman" w:eastAsia="Trebuchet MS" w:hAnsi="Times New Roman" w:cs="Times New Roman"/>
          <w:sz w:val="24"/>
          <w:szCs w:val="24"/>
        </w:rPr>
        <w:t xml:space="preserve">, при этом температура бани не должна превышать температуры самовоспламенения нагреваемой жидкости;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после окончания работы собрать в герметичную специальную тару горючие жидкости, не использованные в работе, и в конце рабочего дня тару следует удалить из рабочих помещений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лаборатории, произвести регенерацию или уничтожение их содержимого;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устанавливать тару с горючими жидкостями в местах, удаленных от поверхностей, выделяющих тепло;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обезвреживать приборы, в которых содержались ядовитые газы, путем заполнения их водой. </w:t>
      </w:r>
    </w:p>
    <w:p w:rsidR="002F4F95" w:rsidRPr="002C2917" w:rsidRDefault="002F4F95" w:rsidP="00C52A84">
      <w:pPr>
        <w:spacing w:after="0" w:line="360" w:lineRule="auto"/>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При работе с ртутью:</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запрещается использовать лабораторную посуду из тонкого стекла;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запрещается располагать ртутные приборы в непосредственной близости от дверей, проходов, отопительных и нагревательных приборов;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необходимо определять концентрацию паров ртути в воздухе помещений и рабочей зоны лаборатории;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lastRenderedPageBreak/>
        <w:t xml:space="preserve">- проводить регулярно по плану мероприятия по </w:t>
      </w:r>
      <w:proofErr w:type="spellStart"/>
      <w:r w:rsidRPr="002C2917">
        <w:rPr>
          <w:rFonts w:ascii="Times New Roman" w:eastAsia="Trebuchet MS" w:hAnsi="Times New Roman" w:cs="Times New Roman"/>
          <w:sz w:val="24"/>
          <w:szCs w:val="24"/>
        </w:rPr>
        <w:t>демеркуризации</w:t>
      </w:r>
      <w:proofErr w:type="spellEnd"/>
      <w:r w:rsidRPr="002C2917">
        <w:rPr>
          <w:rFonts w:ascii="Times New Roman" w:eastAsia="Trebuchet MS" w:hAnsi="Times New Roman" w:cs="Times New Roman"/>
          <w:sz w:val="24"/>
          <w:szCs w:val="24"/>
        </w:rPr>
        <w:t xml:space="preserve"> помещений и вне плана (в случае превышения ПДК);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уборку помещений, отведенных для работы с ртутью, проводить специально выделенным и отдельно хранящимся (в нижних отсеках вытяжных шкафов) инвентарем;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помещения, где проводятся работы с ртутью, должны быть оборудованы общей приточной и местной вытяжной </w:t>
      </w:r>
      <w:proofErr w:type="spellStart"/>
      <w:r w:rsidRPr="002C2917">
        <w:rPr>
          <w:rFonts w:ascii="Times New Roman" w:eastAsia="Trebuchet MS" w:hAnsi="Times New Roman" w:cs="Times New Roman"/>
          <w:sz w:val="24"/>
          <w:szCs w:val="24"/>
        </w:rPr>
        <w:t>вент</w:t>
      </w:r>
      <w:proofErr w:type="gramStart"/>
      <w:r w:rsidRPr="002C2917">
        <w:rPr>
          <w:rFonts w:ascii="Times New Roman" w:eastAsia="Trebuchet MS" w:hAnsi="Times New Roman" w:cs="Times New Roman"/>
          <w:sz w:val="24"/>
          <w:szCs w:val="24"/>
        </w:rPr>
        <w:t>и</w:t>
      </w:r>
      <w:proofErr w:type="spellEnd"/>
      <w:r w:rsidRPr="002C2917">
        <w:rPr>
          <w:rFonts w:ascii="Times New Roman" w:eastAsia="Trebuchet MS" w:hAnsi="Times New Roman" w:cs="Times New Roman"/>
          <w:sz w:val="24"/>
          <w:szCs w:val="24"/>
        </w:rPr>
        <w:t>-</w:t>
      </w:r>
      <w:proofErr w:type="gramEnd"/>
      <w:r w:rsidRPr="002C2917">
        <w:rPr>
          <w:rFonts w:ascii="Times New Roman" w:eastAsia="Trebuchet MS" w:hAnsi="Times New Roman" w:cs="Times New Roman"/>
          <w:sz w:val="24"/>
          <w:szCs w:val="24"/>
        </w:rPr>
        <w:t xml:space="preserve"> </w:t>
      </w:r>
      <w:proofErr w:type="spellStart"/>
      <w:r w:rsidRPr="002C2917">
        <w:rPr>
          <w:rFonts w:ascii="Times New Roman" w:eastAsia="Trebuchet MS" w:hAnsi="Times New Roman" w:cs="Times New Roman"/>
          <w:sz w:val="24"/>
          <w:szCs w:val="24"/>
        </w:rPr>
        <w:t>ляцией</w:t>
      </w:r>
      <w:proofErr w:type="spellEnd"/>
      <w:r w:rsidRPr="002C2917">
        <w:rPr>
          <w:rFonts w:ascii="Times New Roman" w:eastAsia="Trebuchet MS" w:hAnsi="Times New Roman" w:cs="Times New Roman"/>
          <w:sz w:val="24"/>
          <w:szCs w:val="24"/>
        </w:rPr>
        <w:t xml:space="preserve">. Пол там должен быть покрыт линолеумом, стойким к воздействию кислот, края которого у стен приподняты;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ртуть следует хранить в емкостях из литого стекла, не более 1 кг в каждой, которые должны быть помещены в резиновые мешки или металлические банки. </w:t>
      </w:r>
    </w:p>
    <w:p w:rsidR="002F4F95" w:rsidRPr="002C2917" w:rsidRDefault="002F4F95" w:rsidP="00C52A84">
      <w:pPr>
        <w:spacing w:after="0" w:line="360" w:lineRule="auto"/>
        <w:ind w:firstLine="709"/>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Требования к производственным помещениям</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Лаборатория должна быть обеспечена полным набором производственных и вспомогательных помещений, необходимых для выполнения регламентированной деятельности.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Производственные помещения лаборатории должны располагаться по ходу производственного процесса, исключая пересечения его потоков, и обеспечивать рациональный порядок проведения исследований.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Ширина проходов к рабочим местам или между двумя рядами оборудования должна быть не менее 1,5 м с учетом выступающих конструкций.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Для выполнения </w:t>
      </w:r>
      <w:proofErr w:type="spellStart"/>
      <w:r w:rsidRPr="002C2917">
        <w:rPr>
          <w:rFonts w:ascii="Times New Roman" w:eastAsia="Trebuchet MS" w:hAnsi="Times New Roman" w:cs="Times New Roman"/>
          <w:sz w:val="24"/>
          <w:szCs w:val="24"/>
        </w:rPr>
        <w:t>пробоподготовки</w:t>
      </w:r>
      <w:proofErr w:type="spellEnd"/>
      <w:r w:rsidRPr="002C2917">
        <w:rPr>
          <w:rFonts w:ascii="Times New Roman" w:eastAsia="Trebuchet MS" w:hAnsi="Times New Roman" w:cs="Times New Roman"/>
          <w:sz w:val="24"/>
          <w:szCs w:val="24"/>
        </w:rPr>
        <w:t xml:space="preserve"> с использованием аналитических автоклавов и реакторов минерализации должны быть предусмотрены отдельные помещения.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Производственные помещения должны иметь круглогодичное обеспечение холодной и горячей водой. При периодическом </w:t>
      </w:r>
      <w:proofErr w:type="spellStart"/>
      <w:r w:rsidRPr="002C2917">
        <w:rPr>
          <w:rFonts w:ascii="Times New Roman" w:eastAsia="Trebuchet MS" w:hAnsi="Times New Roman" w:cs="Times New Roman"/>
          <w:sz w:val="24"/>
          <w:szCs w:val="24"/>
        </w:rPr>
        <w:t>откл</w:t>
      </w:r>
      <w:proofErr w:type="gramStart"/>
      <w:r w:rsidRPr="002C2917">
        <w:rPr>
          <w:rFonts w:ascii="Times New Roman" w:eastAsia="Trebuchet MS" w:hAnsi="Times New Roman" w:cs="Times New Roman"/>
          <w:sz w:val="24"/>
          <w:szCs w:val="24"/>
        </w:rPr>
        <w:t>ю</w:t>
      </w:r>
      <w:proofErr w:type="spellEnd"/>
      <w:r w:rsidRPr="002C2917">
        <w:rPr>
          <w:rFonts w:ascii="Times New Roman" w:eastAsia="Trebuchet MS" w:hAnsi="Times New Roman" w:cs="Times New Roman"/>
          <w:sz w:val="24"/>
          <w:szCs w:val="24"/>
        </w:rPr>
        <w:t>-</w:t>
      </w:r>
      <w:proofErr w:type="gramEnd"/>
      <w:r w:rsidRPr="002C2917">
        <w:rPr>
          <w:rFonts w:ascii="Times New Roman" w:eastAsia="Trebuchet MS" w:hAnsi="Times New Roman" w:cs="Times New Roman"/>
          <w:sz w:val="24"/>
          <w:szCs w:val="24"/>
        </w:rPr>
        <w:t xml:space="preserve"> </w:t>
      </w:r>
      <w:proofErr w:type="spellStart"/>
      <w:r w:rsidRPr="002C2917">
        <w:rPr>
          <w:rFonts w:ascii="Times New Roman" w:eastAsia="Trebuchet MS" w:hAnsi="Times New Roman" w:cs="Times New Roman"/>
          <w:sz w:val="24"/>
          <w:szCs w:val="24"/>
        </w:rPr>
        <w:t>чении</w:t>
      </w:r>
      <w:proofErr w:type="spellEnd"/>
      <w:r w:rsidRPr="002C2917">
        <w:rPr>
          <w:rFonts w:ascii="Times New Roman" w:eastAsia="Trebuchet MS" w:hAnsi="Times New Roman" w:cs="Times New Roman"/>
          <w:sz w:val="24"/>
          <w:szCs w:val="24"/>
        </w:rPr>
        <w:t xml:space="preserve"> централизованного горячего водоснабжения должно быть предусмотрено его обеспечение от локальных нагревателей.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Помещения, где выполняются технологические процессы по подготовке и проведению исследований, должны иметь приточно-вытяжную систему вентиляции.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Температура воздуха в лабораторных помещениях должна поддерживаться в пределах 18-21С. В жаркий сезон года в основных помещениях, где проводится подготовка проб к исследованию, и в помещениях с современной аналитической техникой должны быть установлены кондиционеры для охлаждения температуры воздуха до установленных требований.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Помещения, предназначенные для проведения работ с вредными химическими веществами, должны быть оборудованы вытяжными шкафами с принудительной вентиляцией, обеспечивающей скорость движения воздуха в пределах 0,5-0,7 м/с. Электрическое освещение в вытяжных шкафах должно быть выполнено во </w:t>
      </w:r>
      <w:r w:rsidRPr="002C2917">
        <w:rPr>
          <w:rFonts w:ascii="Times New Roman" w:eastAsia="Trebuchet MS" w:hAnsi="Times New Roman" w:cs="Times New Roman"/>
          <w:sz w:val="24"/>
          <w:szCs w:val="24"/>
        </w:rPr>
        <w:lastRenderedPageBreak/>
        <w:t xml:space="preserve">взрывозащищенном исполнении. Вытяжные шкафы, в которых используются нагревательные приборы, должны иметь рабочую поверхность из огнестойкого материала.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Стены в лабораторных помещениях должны быть облицованы глазурованной плиткой на высоту 1,5 м или выкрашены масляной краской светлых тонов. Полы в лабораториях следует покрывать линолеумом.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В лаборатории должен быть санитарный блок с индивидуальными шкафами для хранения личной и специальной одежды. </w:t>
      </w:r>
    </w:p>
    <w:p w:rsidR="002F4F95" w:rsidRPr="002C2917" w:rsidRDefault="002F4F95" w:rsidP="00AD648B">
      <w:pPr>
        <w:spacing w:after="0" w:line="360" w:lineRule="auto"/>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Требования к производственному оборудованию лаборатории</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При эксплуатации приборов и оборудования необходимо руководствоваться приложенными к ним инструкциями, изложенными в технических паспортах, и инструкциями по охране труда. </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Порядок размещения приборов и оборудования должен соответствовать этапам проведения лабораторных работ и обеспечивать безопасность при работе со всеми используемыми материалами, а также возможность технического обслуживания производственного оборудования. Каждый специалист лаборатории должен иметь закрепленное за ним рабочее место. Производственное оборудование и приборы должны быть в </w:t>
      </w:r>
      <w:proofErr w:type="spellStart"/>
      <w:r w:rsidRPr="002C2917">
        <w:rPr>
          <w:rFonts w:ascii="Times New Roman" w:eastAsia="Trebuchet MS" w:hAnsi="Times New Roman" w:cs="Times New Roman"/>
          <w:sz w:val="24"/>
          <w:szCs w:val="24"/>
        </w:rPr>
        <w:t>электробезопасном</w:t>
      </w:r>
      <w:proofErr w:type="spellEnd"/>
      <w:r w:rsidRPr="002C2917">
        <w:rPr>
          <w:rFonts w:ascii="Times New Roman" w:eastAsia="Trebuchet MS" w:hAnsi="Times New Roman" w:cs="Times New Roman"/>
          <w:sz w:val="24"/>
          <w:szCs w:val="24"/>
        </w:rPr>
        <w:t xml:space="preserve"> исполнении. Электроприборы должны быть заземлены с использованием стандартного заземления. Исправность приборов проверяется один раз в два месяца. Электроплитки, муфельные печи и все нагревательные приборы необходимо устанавливать на подкладках из асбеста. Особое внимание следует уделить соблюдению правил безопасности при работе с атомно-абсорбционными спектрофотометрами, микроволновыми печами и при организации рабочих мест, связанных с использованием газообразных веществ в баллонах высокого давления как в приборах большой степени опасности для здоровья оператора.</w:t>
      </w:r>
    </w:p>
    <w:p w:rsidR="00C52A84" w:rsidRPr="002C2917" w:rsidRDefault="002F4F95" w:rsidP="00C52A84">
      <w:pPr>
        <w:jc w:val="center"/>
        <w:rPr>
          <w:rFonts w:ascii="Times New Roman" w:eastAsia="Trebuchet MS" w:hAnsi="Times New Roman" w:cs="Times New Roman"/>
          <w:b/>
          <w:sz w:val="24"/>
          <w:szCs w:val="24"/>
        </w:rPr>
      </w:pPr>
      <w:r w:rsidRPr="002C2917">
        <w:rPr>
          <w:rFonts w:ascii="Times New Roman" w:eastAsia="Trebuchet MS" w:hAnsi="Times New Roman" w:cs="Times New Roman"/>
          <w:sz w:val="24"/>
          <w:szCs w:val="24"/>
        </w:rPr>
        <w:t> </w:t>
      </w:r>
    </w:p>
    <w:p w:rsidR="002F4F95" w:rsidRPr="002C2917" w:rsidRDefault="002F4F95" w:rsidP="00C52A84">
      <w:pPr>
        <w:jc w:val="center"/>
        <w:rPr>
          <w:rFonts w:ascii="Times New Roman" w:eastAsia="Trebuchet MS" w:hAnsi="Times New Roman" w:cs="Times New Roman"/>
          <w:b/>
          <w:sz w:val="24"/>
          <w:szCs w:val="24"/>
        </w:rPr>
      </w:pPr>
      <w:r w:rsidRPr="002C2917">
        <w:rPr>
          <w:rFonts w:ascii="Times New Roman" w:eastAsia="Trebuchet MS" w:hAnsi="Times New Roman" w:cs="Times New Roman"/>
          <w:b/>
          <w:sz w:val="24"/>
          <w:szCs w:val="24"/>
        </w:rPr>
        <w:t>Изучение “Инструкции по охране труда для лаборанта  санитарно-гигиенической лаборатории</w:t>
      </w:r>
      <w:proofErr w:type="gramStart"/>
      <w:r w:rsidRPr="002C2917">
        <w:rPr>
          <w:rFonts w:ascii="Times New Roman" w:eastAsia="Trebuchet MS" w:hAnsi="Times New Roman" w:cs="Times New Roman"/>
          <w:b/>
          <w:sz w:val="24"/>
          <w:szCs w:val="24"/>
        </w:rPr>
        <w:t>.”</w:t>
      </w:r>
      <w:proofErr w:type="gramEnd"/>
    </w:p>
    <w:p w:rsidR="002F4F95" w:rsidRPr="002C2917" w:rsidRDefault="002F4F95" w:rsidP="00C52A84">
      <w:pPr>
        <w:spacing w:after="0" w:line="360" w:lineRule="auto"/>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1</w:t>
      </w:r>
      <w:r w:rsidR="00C52A84" w:rsidRPr="002C2917">
        <w:rPr>
          <w:rFonts w:ascii="Times New Roman" w:eastAsia="Trebuchet MS" w:hAnsi="Times New Roman" w:cs="Times New Roman"/>
          <w:sz w:val="24"/>
          <w:szCs w:val="24"/>
        </w:rPr>
        <w:t>.</w:t>
      </w:r>
      <w:r w:rsidRPr="002C2917">
        <w:rPr>
          <w:rFonts w:ascii="Times New Roman" w:eastAsia="Trebuchet MS" w:hAnsi="Times New Roman" w:cs="Times New Roman"/>
          <w:sz w:val="24"/>
          <w:szCs w:val="24"/>
        </w:rPr>
        <w:t>ОБЩИЕ ТРЕБОВАНИЯ ОХРАНЫ ТРУДА</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1.1. </w:t>
      </w:r>
      <w:proofErr w:type="gramStart"/>
      <w:r w:rsidRPr="002C2917">
        <w:rPr>
          <w:rFonts w:ascii="Times New Roman" w:eastAsia="Trebuchet MS" w:hAnsi="Times New Roman" w:cs="Times New Roman"/>
          <w:sz w:val="24"/>
          <w:szCs w:val="24"/>
        </w:rPr>
        <w:t>К работе в санитарно-гигиенических лабораториях (далее по тексту – лаборатории), допускается медицинский персонал в возрасте не моложе 18 лет, имеющие профессиональное медицинское образование, аттестованный на II квалификационную группу по электробезопасности и не имеющие противопоказаний по состоянию здоровья.</w:t>
      </w:r>
      <w:proofErr w:type="gramEnd"/>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1.2. </w:t>
      </w:r>
      <w:proofErr w:type="gramStart"/>
      <w:r w:rsidRPr="002C2917">
        <w:rPr>
          <w:rFonts w:ascii="Times New Roman" w:eastAsia="Trebuchet MS" w:hAnsi="Times New Roman" w:cs="Times New Roman"/>
          <w:sz w:val="24"/>
          <w:szCs w:val="24"/>
        </w:rPr>
        <w:t xml:space="preserve">Все вновь поступающие на работу в качестве лаборанта должны проходить вводный инструктаж по охране труда и пожарной безопасности, первичный инструктаж по охране труда на рабочем месте (далее – повторный инструктаж не реже 1 раза в 6 </w:t>
      </w:r>
      <w:r w:rsidRPr="002C2917">
        <w:rPr>
          <w:rFonts w:ascii="Times New Roman" w:eastAsia="Trebuchet MS" w:hAnsi="Times New Roman" w:cs="Times New Roman"/>
          <w:sz w:val="24"/>
          <w:szCs w:val="24"/>
        </w:rPr>
        <w:lastRenderedPageBreak/>
        <w:t>месяцев), обучение безопасным приемам работы, стажировку на рабочем месте, проверку знаний требований охраны труда (далее – очередная проверка не реже 1 раза в 12 месяцев).</w:t>
      </w:r>
      <w:proofErr w:type="gramEnd"/>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1.3. Лаборант санитарно-гигиенической лаборатории должен знать:</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требования инструкции по эксплуатации электрического медицинского и лабораторного оборудования завода-изготовителя, а также требования электробезопасности;</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правила оказания первой медицинской помощи при несчастных случаях;</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правила пользования первичными средствами пожаротушения;</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требования производственной санитарии и правила личной гигиены.</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1.4. Лаборант должен:</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выполнять только порученную работу:</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соблюдать правила безопасности при работе с реактивами и медицинскими препаратами;</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содержать в чистоте закрепленное оборудование и средства индивидуальной защиты (далее – </w:t>
      </w:r>
      <w:proofErr w:type="gramStart"/>
      <w:r w:rsidRPr="002C2917">
        <w:rPr>
          <w:rFonts w:ascii="Times New Roman" w:eastAsia="Trebuchet MS" w:hAnsi="Times New Roman" w:cs="Times New Roman"/>
          <w:sz w:val="24"/>
          <w:szCs w:val="24"/>
        </w:rPr>
        <w:t>СИЗ</w:t>
      </w:r>
      <w:proofErr w:type="gramEnd"/>
      <w:r w:rsidRPr="002C2917">
        <w:rPr>
          <w:rFonts w:ascii="Times New Roman" w:eastAsia="Trebuchet MS" w:hAnsi="Times New Roman" w:cs="Times New Roman"/>
          <w:sz w:val="24"/>
          <w:szCs w:val="24"/>
        </w:rPr>
        <w:t>);</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выполнять требования предписывающих, запрещающих, предупреждающих знаков и надписей;</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соблюдать правила внутреннего распорядка клиники.</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1.5. В целях минимизации факторов, ухудшающих условия труда, лаборант должен быть обеспечен следующими сертифицированными средствами защиты:</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специальной одеждой и обувью;</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защитными одноразовыми медицинскими масками (не менее 3-х штук на 6-ти часовую смену), а при работе с вирусоносителями – масками с защитным экраном;</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одноразовыми хирургическими перчатками;</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w:t>
      </w:r>
      <w:proofErr w:type="gramStart"/>
      <w:r w:rsidRPr="002C2917">
        <w:rPr>
          <w:rFonts w:ascii="Times New Roman" w:eastAsia="Trebuchet MS" w:hAnsi="Times New Roman" w:cs="Times New Roman"/>
          <w:sz w:val="24"/>
          <w:szCs w:val="24"/>
        </w:rPr>
        <w:t>фартук</w:t>
      </w:r>
      <w:proofErr w:type="gramEnd"/>
      <w:r w:rsidRPr="002C2917">
        <w:rPr>
          <w:rFonts w:ascii="Times New Roman" w:eastAsia="Trebuchet MS" w:hAnsi="Times New Roman" w:cs="Times New Roman"/>
          <w:sz w:val="24"/>
          <w:szCs w:val="24"/>
        </w:rPr>
        <w:t xml:space="preserve"> прорезиненный с нагрудником, перчатки резиновые, нарукавники непромокаемые, очки защитные;</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1.6. При работе в биохимических лабораториях дополнительно респиратор (фильтрующий противогаз).</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1.7. При работе на сотрудника лаборатории могут воздействовать следующие опасные производственные факторы:</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опасность заражения персонала при контактах с инфицированным биологическим материалом;</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xml:space="preserve">— напряжение зрения при длительной работе на ПК (ПЭВМ), а также при </w:t>
      </w:r>
      <w:proofErr w:type="spellStart"/>
      <w:r w:rsidRPr="002C2917">
        <w:rPr>
          <w:rFonts w:ascii="Times New Roman" w:eastAsia="Trebuchet MS" w:hAnsi="Times New Roman" w:cs="Times New Roman"/>
          <w:sz w:val="24"/>
          <w:szCs w:val="24"/>
        </w:rPr>
        <w:t>микроскопировании</w:t>
      </w:r>
      <w:proofErr w:type="spellEnd"/>
      <w:r w:rsidRPr="002C2917">
        <w:rPr>
          <w:rFonts w:ascii="Times New Roman" w:eastAsia="Trebuchet MS" w:hAnsi="Times New Roman" w:cs="Times New Roman"/>
          <w:sz w:val="24"/>
          <w:szCs w:val="24"/>
        </w:rPr>
        <w:t>;</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lastRenderedPageBreak/>
        <w:t xml:space="preserve">— опасность </w:t>
      </w:r>
      <w:proofErr w:type="spellStart"/>
      <w:r w:rsidRPr="002C2917">
        <w:rPr>
          <w:rFonts w:ascii="Times New Roman" w:eastAsia="Trebuchet MS" w:hAnsi="Times New Roman" w:cs="Times New Roman"/>
          <w:sz w:val="24"/>
          <w:szCs w:val="24"/>
        </w:rPr>
        <w:t>травмирования</w:t>
      </w:r>
      <w:proofErr w:type="spellEnd"/>
      <w:r w:rsidRPr="002C2917">
        <w:rPr>
          <w:rFonts w:ascii="Times New Roman" w:eastAsia="Trebuchet MS" w:hAnsi="Times New Roman" w:cs="Times New Roman"/>
          <w:sz w:val="24"/>
          <w:szCs w:val="24"/>
        </w:rPr>
        <w:t xml:space="preserve"> инструментами или осколками посуды, используемой в процессе работы;</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повышенное напряжение в электрической цепи, замыкание которой может произойти через тело человека;</w:t>
      </w:r>
    </w:p>
    <w:p w:rsidR="002F4F95" w:rsidRPr="002C2917" w:rsidRDefault="002F4F95" w:rsidP="002F4F95">
      <w:pPr>
        <w:spacing w:after="0" w:line="360" w:lineRule="auto"/>
        <w:ind w:firstLine="709"/>
        <w:jc w:val="both"/>
        <w:rPr>
          <w:rFonts w:ascii="Times New Roman" w:eastAsia="Trebuchet MS" w:hAnsi="Times New Roman" w:cs="Times New Roman"/>
          <w:sz w:val="24"/>
          <w:szCs w:val="24"/>
        </w:rPr>
      </w:pPr>
      <w:r w:rsidRPr="002C2917">
        <w:rPr>
          <w:rFonts w:ascii="Times New Roman" w:eastAsia="Trebuchet MS" w:hAnsi="Times New Roman" w:cs="Times New Roman"/>
          <w:sz w:val="24"/>
          <w:szCs w:val="24"/>
        </w:rPr>
        <w:t>— нерациональные конструкции и расположение элементов рабочего места, что вызывают необходимость поддержания вынужденной рабочей позы, напряжение мышц, общее утомление и снижение работоспособности;</w:t>
      </w:r>
    </w:p>
    <w:p w:rsidR="008266DB" w:rsidRPr="002C2917" w:rsidRDefault="00C52A84" w:rsidP="008266DB">
      <w:pPr>
        <w:jc w:val="both"/>
        <w:rPr>
          <w:rFonts w:ascii="Times New Roman" w:hAnsi="Times New Roman" w:cs="Times New Roman"/>
          <w:b/>
          <w:sz w:val="24"/>
          <w:szCs w:val="24"/>
        </w:rPr>
      </w:pPr>
      <w:r w:rsidRPr="002C2917">
        <w:rPr>
          <w:rFonts w:ascii="Times New Roman" w:hAnsi="Times New Roman" w:cs="Times New Roman"/>
          <w:b/>
          <w:sz w:val="24"/>
          <w:szCs w:val="24"/>
        </w:rPr>
        <w:t>День 2</w:t>
      </w:r>
      <w:r w:rsidR="008266DB" w:rsidRPr="002C2917">
        <w:rPr>
          <w:rFonts w:ascii="Times New Roman" w:hAnsi="Times New Roman" w:cs="Times New Roman"/>
          <w:b/>
          <w:sz w:val="24"/>
          <w:szCs w:val="24"/>
        </w:rPr>
        <w:t>. Экскурсия в “ Центр гигиены и эпидемиологии в Красноярском Крае”</w:t>
      </w:r>
    </w:p>
    <w:p w:rsidR="00C52A84" w:rsidRPr="002C2917" w:rsidRDefault="00C52A84" w:rsidP="008266DB">
      <w:pPr>
        <w:jc w:val="both"/>
        <w:rPr>
          <w:rFonts w:ascii="Times New Roman" w:hAnsi="Times New Roman" w:cs="Times New Roman"/>
          <w:noProof/>
          <w:sz w:val="24"/>
          <w:szCs w:val="24"/>
          <w:lang w:eastAsia="ru-RU"/>
        </w:rPr>
      </w:pPr>
      <w:r w:rsidRPr="002C2917">
        <w:rPr>
          <w:rFonts w:ascii="Times New Roman" w:hAnsi="Times New Roman" w:cs="Times New Roman"/>
          <w:noProof/>
          <w:sz w:val="24"/>
          <w:szCs w:val="24"/>
          <w:lang w:eastAsia="ru-RU"/>
        </w:rPr>
        <w:drawing>
          <wp:inline distT="0" distB="0" distL="0" distR="0" wp14:anchorId="2301A0DB" wp14:editId="1084C7BB">
            <wp:extent cx="2448926" cy="3264690"/>
            <wp:effectExtent l="0" t="0" r="8890" b="0"/>
            <wp:docPr id="1" name="Рисунок 1" descr="https://pp.userapi.com/c851032/v851032043/14753a/6fWc1i3PA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1032/v851032043/14753a/6fWc1i3PAH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0934" cy="3267367"/>
                    </a:xfrm>
                    <a:prstGeom prst="rect">
                      <a:avLst/>
                    </a:prstGeom>
                    <a:noFill/>
                    <a:ln>
                      <a:noFill/>
                    </a:ln>
                  </pic:spPr>
                </pic:pic>
              </a:graphicData>
            </a:graphic>
          </wp:inline>
        </w:drawing>
      </w:r>
      <w:r w:rsidRPr="002C2917">
        <w:rPr>
          <w:rFonts w:ascii="Times New Roman" w:hAnsi="Times New Roman" w:cs="Times New Roman"/>
          <w:noProof/>
          <w:sz w:val="24"/>
          <w:szCs w:val="24"/>
          <w:lang w:eastAsia="ru-RU"/>
        </w:rPr>
        <w:t xml:space="preserve"> </w:t>
      </w:r>
      <w:r w:rsidRPr="002C2917">
        <w:rPr>
          <w:rFonts w:ascii="Times New Roman" w:hAnsi="Times New Roman" w:cs="Times New Roman"/>
          <w:noProof/>
          <w:sz w:val="24"/>
          <w:szCs w:val="24"/>
          <w:lang w:eastAsia="ru-RU"/>
        </w:rPr>
        <w:drawing>
          <wp:inline distT="0" distB="0" distL="0" distR="0" wp14:anchorId="50EF0010" wp14:editId="7BE24950">
            <wp:extent cx="2448997" cy="3264785"/>
            <wp:effectExtent l="0" t="0" r="8890" b="0"/>
            <wp:docPr id="2" name="Рисунок 2" descr="https://pp.userapi.com/c850616/v850616043/147a33/F6PskuasN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616/v850616043/147a33/F6PskuasNeQ.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9329" cy="3265227"/>
                    </a:xfrm>
                    <a:prstGeom prst="rect">
                      <a:avLst/>
                    </a:prstGeom>
                    <a:noFill/>
                    <a:ln>
                      <a:noFill/>
                    </a:ln>
                  </pic:spPr>
                </pic:pic>
              </a:graphicData>
            </a:graphic>
          </wp:inline>
        </w:drawing>
      </w:r>
    </w:p>
    <w:p w:rsidR="00AD648B" w:rsidRPr="002C2917" w:rsidRDefault="00C52A84" w:rsidP="00AD648B">
      <w:pPr>
        <w:jc w:val="both"/>
        <w:rPr>
          <w:rFonts w:ascii="Times New Roman" w:hAnsi="Times New Roman" w:cs="Times New Roman"/>
          <w:b/>
          <w:sz w:val="24"/>
          <w:szCs w:val="24"/>
        </w:rPr>
      </w:pPr>
      <w:r w:rsidRPr="002C2917">
        <w:rPr>
          <w:rFonts w:ascii="Times New Roman" w:hAnsi="Times New Roman" w:cs="Times New Roman"/>
          <w:noProof/>
          <w:sz w:val="24"/>
          <w:szCs w:val="24"/>
          <w:lang w:eastAsia="ru-RU"/>
        </w:rPr>
        <w:drawing>
          <wp:inline distT="0" distB="0" distL="0" distR="0" wp14:anchorId="33238AA8" wp14:editId="758B2DF6">
            <wp:extent cx="2449002" cy="3201192"/>
            <wp:effectExtent l="0" t="0" r="8890" b="0"/>
            <wp:docPr id="3" name="Рисунок 3" descr="https://pp.userapi.com/c850016/v850016043/1b5522/nzgsgddU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0016/v850016043/1b5522/nzgsgddUOp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1360" cy="3204274"/>
                    </a:xfrm>
                    <a:prstGeom prst="rect">
                      <a:avLst/>
                    </a:prstGeom>
                    <a:noFill/>
                    <a:ln>
                      <a:noFill/>
                    </a:ln>
                  </pic:spPr>
                </pic:pic>
              </a:graphicData>
            </a:graphic>
          </wp:inline>
        </w:drawing>
      </w:r>
      <w:r w:rsidRPr="002C2917">
        <w:rPr>
          <w:rFonts w:ascii="Times New Roman" w:hAnsi="Times New Roman" w:cs="Times New Roman"/>
          <w:noProof/>
          <w:sz w:val="24"/>
          <w:szCs w:val="24"/>
          <w:lang w:eastAsia="ru-RU"/>
        </w:rPr>
        <w:t xml:space="preserve"> </w:t>
      </w:r>
      <w:r w:rsidRPr="002C2917">
        <w:rPr>
          <w:rFonts w:ascii="Times New Roman" w:hAnsi="Times New Roman" w:cs="Times New Roman"/>
          <w:noProof/>
          <w:sz w:val="24"/>
          <w:szCs w:val="24"/>
          <w:lang w:eastAsia="ru-RU"/>
        </w:rPr>
        <w:drawing>
          <wp:inline distT="0" distB="0" distL="0" distR="0" wp14:anchorId="776F3BE3" wp14:editId="015967AF">
            <wp:extent cx="2449001" cy="3195985"/>
            <wp:effectExtent l="0" t="0" r="8890" b="4445"/>
            <wp:docPr id="4" name="Рисунок 4" descr="https://pp.userapi.com/c849428/v849428043/1b8084/FsNzRwikh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9428/v849428043/1b8084/FsNzRwikh3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9331" cy="3196416"/>
                    </a:xfrm>
                    <a:prstGeom prst="rect">
                      <a:avLst/>
                    </a:prstGeom>
                    <a:noFill/>
                    <a:ln>
                      <a:noFill/>
                    </a:ln>
                  </pic:spPr>
                </pic:pic>
              </a:graphicData>
            </a:graphic>
          </wp:inline>
        </w:drawing>
      </w:r>
    </w:p>
    <w:p w:rsidR="00AD648B" w:rsidRPr="002C2917" w:rsidRDefault="00AD648B" w:rsidP="00AD648B">
      <w:pPr>
        <w:jc w:val="both"/>
        <w:rPr>
          <w:rFonts w:ascii="Times New Roman" w:hAnsi="Times New Roman" w:cs="Times New Roman"/>
          <w:b/>
          <w:sz w:val="24"/>
          <w:szCs w:val="24"/>
        </w:rPr>
      </w:pPr>
    </w:p>
    <w:p w:rsidR="00C52A84" w:rsidRPr="002C2917" w:rsidRDefault="00C52A84" w:rsidP="00AD648B">
      <w:pPr>
        <w:jc w:val="both"/>
        <w:rPr>
          <w:rFonts w:ascii="Times New Roman" w:hAnsi="Times New Roman" w:cs="Times New Roman"/>
          <w:b/>
          <w:sz w:val="24"/>
          <w:szCs w:val="24"/>
        </w:rPr>
      </w:pPr>
      <w:r w:rsidRPr="002C2917">
        <w:rPr>
          <w:rFonts w:ascii="Times New Roman" w:hAnsi="Times New Roman" w:cs="Times New Roman"/>
          <w:b/>
          <w:sz w:val="24"/>
          <w:szCs w:val="24"/>
        </w:rPr>
        <w:lastRenderedPageBreak/>
        <w:t>День 3.Отбор проб воды</w:t>
      </w:r>
    </w:p>
    <w:p w:rsidR="00C52A84" w:rsidRPr="002C2917" w:rsidRDefault="00A53FC9" w:rsidP="00AD648B">
      <w:pPr>
        <w:spacing w:line="360" w:lineRule="auto"/>
        <w:jc w:val="both"/>
        <w:rPr>
          <w:rFonts w:ascii="Times New Roman" w:hAnsi="Times New Roman" w:cs="Times New Roman"/>
          <w:b/>
          <w:sz w:val="24"/>
          <w:szCs w:val="24"/>
        </w:rPr>
      </w:pPr>
      <w:r w:rsidRPr="002C2917">
        <w:rPr>
          <w:rFonts w:ascii="Times New Roman" w:hAnsi="Times New Roman" w:cs="Times New Roman"/>
          <w:b/>
          <w:sz w:val="24"/>
          <w:szCs w:val="24"/>
        </w:rPr>
        <w:t xml:space="preserve">Отбор воды </w:t>
      </w:r>
      <w:r w:rsidR="00A80006" w:rsidRPr="002C2917">
        <w:rPr>
          <w:rFonts w:ascii="Times New Roman" w:hAnsi="Times New Roman" w:cs="Times New Roman"/>
          <w:b/>
          <w:sz w:val="24"/>
          <w:szCs w:val="24"/>
        </w:rPr>
        <w:t>для бактериологического анализа</w:t>
      </w:r>
    </w:p>
    <w:p w:rsidR="005F76AD" w:rsidRPr="002C2917" w:rsidRDefault="00A53FC9" w:rsidP="00C52A84">
      <w:pPr>
        <w:spacing w:line="360" w:lineRule="auto"/>
        <w:ind w:firstLine="567"/>
        <w:jc w:val="both"/>
        <w:rPr>
          <w:rFonts w:ascii="Times New Roman" w:hAnsi="Times New Roman" w:cs="Times New Roman"/>
          <w:b/>
          <w:sz w:val="24"/>
          <w:szCs w:val="24"/>
        </w:rPr>
      </w:pPr>
      <w:r w:rsidRPr="002C2917">
        <w:rPr>
          <w:rFonts w:ascii="Times New Roman" w:hAnsi="Times New Roman" w:cs="Times New Roman"/>
          <w:sz w:val="24"/>
          <w:szCs w:val="24"/>
        </w:rPr>
        <w:t xml:space="preserve">Пробу воды из водопровода отбирают в стерильную бутылку емкостью 0,5 л, предварительно обжигают кран с помощью спиртового факела, затем </w:t>
      </w:r>
      <w:r w:rsidR="00A2313F" w:rsidRPr="002C2917">
        <w:rPr>
          <w:rFonts w:ascii="Times New Roman" w:hAnsi="Times New Roman" w:cs="Times New Roman"/>
          <w:sz w:val="24"/>
          <w:szCs w:val="24"/>
        </w:rPr>
        <w:t>15 мин спускают воду при полностью открытом кране. Вынимают пробку, держа ее за бумажный колпачок, и наполняют бутылку водой «по плечики», закрывают стерильной пробкой, накрывают бумажным колпачком и обвязывают. Оформляют акт отбора проб и направление в лабораторию.</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i/>
          <w:sz w:val="24"/>
          <w:szCs w:val="24"/>
        </w:rPr>
        <w:t xml:space="preserve"> Из открытого водоема</w:t>
      </w:r>
      <w:r w:rsidRPr="002C2917">
        <w:rPr>
          <w:rFonts w:ascii="Times New Roman" w:hAnsi="Times New Roman" w:cs="Times New Roman"/>
          <w:sz w:val="24"/>
          <w:szCs w:val="24"/>
        </w:rPr>
        <w:t xml:space="preserve"> пробы воды берут в стерильную посуду в количестве 400-500 мл с глубины 15-20 см от поверхности воды. Для этой цели используют конические колбы с ватными пробками, пробирки, склянки и т.п., или применяют специальные приборы, позволяющие брать воду на любой глубине. </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При взятии проб из колодца с насосом необходимо обжечь края крана и спустить застоявшуюся воду. Взятые пробы следует подвергать исследованию не позднее чем через 2 часа. Этот срок может быть продлен до 6 часов, но при условии хранения воды в холодильнике для лучшего сохранения патогенной микрофлоры и задержки развития сапрофитов.</w:t>
      </w:r>
    </w:p>
    <w:p w:rsidR="00987738"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b/>
          <w:sz w:val="24"/>
          <w:szCs w:val="24"/>
        </w:rPr>
        <w:t>Для гельминтологического исследования</w:t>
      </w:r>
      <w:r w:rsidRPr="002C2917">
        <w:rPr>
          <w:rFonts w:ascii="Times New Roman" w:hAnsi="Times New Roman" w:cs="Times New Roman"/>
          <w:sz w:val="24"/>
          <w:szCs w:val="24"/>
        </w:rPr>
        <w:t xml:space="preserve"> воды открытых водоемов пробы берут у берегов и посредине, с глубины 20-50 см и на расстоянии 50 см от дна, по 10-15 л на пробу. С каждого пункта берут не менее 3-5 проб утром, днем и вечером так, чтобы общее количество воды было не менее 50 л.</w:t>
      </w:r>
    </w:p>
    <w:p w:rsidR="005F76AD" w:rsidRPr="002C2917" w:rsidRDefault="00A2313F" w:rsidP="00AD648B">
      <w:pPr>
        <w:spacing w:line="360" w:lineRule="auto"/>
        <w:jc w:val="both"/>
        <w:rPr>
          <w:rFonts w:ascii="Times New Roman" w:hAnsi="Times New Roman" w:cs="Times New Roman"/>
          <w:b/>
          <w:sz w:val="24"/>
          <w:szCs w:val="24"/>
        </w:rPr>
      </w:pPr>
      <w:r w:rsidRPr="002C2917">
        <w:rPr>
          <w:rFonts w:ascii="Times New Roman" w:hAnsi="Times New Roman" w:cs="Times New Roman"/>
          <w:b/>
          <w:sz w:val="24"/>
          <w:szCs w:val="24"/>
        </w:rPr>
        <w:t>Отб</w:t>
      </w:r>
      <w:r w:rsidR="00A80006" w:rsidRPr="002C2917">
        <w:rPr>
          <w:rFonts w:ascii="Times New Roman" w:hAnsi="Times New Roman" w:cs="Times New Roman"/>
          <w:b/>
          <w:sz w:val="24"/>
          <w:szCs w:val="24"/>
        </w:rPr>
        <w:t>ор воды для химического анализа</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b/>
          <w:sz w:val="24"/>
          <w:szCs w:val="24"/>
        </w:rPr>
        <w:t xml:space="preserve"> </w:t>
      </w:r>
      <w:r w:rsidRPr="002C2917">
        <w:rPr>
          <w:rFonts w:ascii="Times New Roman" w:hAnsi="Times New Roman" w:cs="Times New Roman"/>
          <w:sz w:val="24"/>
          <w:szCs w:val="24"/>
        </w:rPr>
        <w:t xml:space="preserve">Пробу воды из водопровода отбирают в химически чистую посуду емкостью 1 л (до 3-х литров) с притертой пробкой. Предварительно воду спускают при полностью открытом кране 15 мин. Сосуд ополаскивают 2 раза водой, подлежащей исследованию, и заполняют бутылку водой так, чтобы под пробкой остался слой воздуха 5 см³. Оформляют акт отбора проб и направление в лабораторию. </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Пробу</w:t>
      </w:r>
      <w:r w:rsidR="00987738" w:rsidRPr="002C2917">
        <w:rPr>
          <w:rFonts w:ascii="Times New Roman" w:hAnsi="Times New Roman" w:cs="Times New Roman"/>
          <w:sz w:val="24"/>
          <w:szCs w:val="24"/>
        </w:rPr>
        <w:t xml:space="preserve"> </w:t>
      </w:r>
      <w:r w:rsidRPr="002C2917">
        <w:rPr>
          <w:rFonts w:ascii="Times New Roman" w:hAnsi="Times New Roman" w:cs="Times New Roman"/>
          <w:sz w:val="24"/>
          <w:szCs w:val="24"/>
        </w:rPr>
        <w:t xml:space="preserve">воды </w:t>
      </w:r>
      <w:r w:rsidRPr="002C2917">
        <w:rPr>
          <w:rFonts w:ascii="Times New Roman" w:hAnsi="Times New Roman" w:cs="Times New Roman"/>
          <w:i/>
          <w:sz w:val="24"/>
          <w:szCs w:val="24"/>
        </w:rPr>
        <w:t>из открытого водоема</w:t>
      </w:r>
      <w:r w:rsidRPr="002C2917">
        <w:rPr>
          <w:rFonts w:ascii="Times New Roman" w:hAnsi="Times New Roman" w:cs="Times New Roman"/>
          <w:sz w:val="24"/>
          <w:szCs w:val="24"/>
        </w:rPr>
        <w:t xml:space="preserve"> берут в количестве 2-5 л в зависимости от полноты анализа, в чистые бутылки, сполоснутые дистиллированной водой и дополнительно той водой, которую берут для анализа. Бутыль с грузом опускают на </w:t>
      </w:r>
      <w:r w:rsidRPr="002C2917">
        <w:rPr>
          <w:rFonts w:ascii="Times New Roman" w:hAnsi="Times New Roman" w:cs="Times New Roman"/>
          <w:sz w:val="24"/>
          <w:szCs w:val="24"/>
        </w:rPr>
        <w:lastRenderedPageBreak/>
        <w:t xml:space="preserve">определённую глубину (на ту с которой дополнительно забирают воду), после чего пробку открывают с помощью, прикрепленной к ней веревки. </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 xml:space="preserve">Забор воды из колодцев с насосами или водопроводных кранов производят после предварительного откачивания или спуска воды в течение 10-15 мин. После взятия пробы бутыль нумеруют и к ней прилагают сопроводительный бланк с обозначением названия </w:t>
      </w:r>
      <w:proofErr w:type="spellStart"/>
      <w:r w:rsidRPr="002C2917">
        <w:rPr>
          <w:rFonts w:ascii="Times New Roman" w:hAnsi="Times New Roman" w:cs="Times New Roman"/>
          <w:sz w:val="24"/>
          <w:szCs w:val="24"/>
        </w:rPr>
        <w:t>водоисточника</w:t>
      </w:r>
      <w:proofErr w:type="spellEnd"/>
      <w:r w:rsidRPr="002C2917">
        <w:rPr>
          <w:rFonts w:ascii="Times New Roman" w:hAnsi="Times New Roman" w:cs="Times New Roman"/>
          <w:sz w:val="24"/>
          <w:szCs w:val="24"/>
        </w:rPr>
        <w:t xml:space="preserve">, из которого взята проба, места расположения, температуры воды и состояния погоды в момент забора. </w:t>
      </w:r>
    </w:p>
    <w:p w:rsidR="00A53FC9"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Взятые пробы следует быстрее подвергать исследованию (не позднее чем через 2 часа) так как при стоянии воды, особенно летом состав ее меняется за счет происходящих физико-химических процессов и жизнедеятельности бактерий (окисление аммиачных и азотисто-кислых солей, выпадение растворимых веществ и т.д.). Определение физических свойств воды желательно производить сразу на месте отбора пробы.</w:t>
      </w:r>
    </w:p>
    <w:p w:rsidR="00A2313F" w:rsidRPr="002C2917" w:rsidRDefault="00A80006" w:rsidP="00AD648B">
      <w:pPr>
        <w:spacing w:line="360" w:lineRule="auto"/>
        <w:jc w:val="both"/>
        <w:rPr>
          <w:rFonts w:ascii="Times New Roman" w:hAnsi="Times New Roman" w:cs="Times New Roman"/>
          <w:b/>
          <w:sz w:val="24"/>
          <w:szCs w:val="24"/>
        </w:rPr>
      </w:pPr>
      <w:r w:rsidRPr="002C2917">
        <w:rPr>
          <w:rFonts w:ascii="Times New Roman" w:hAnsi="Times New Roman" w:cs="Times New Roman"/>
          <w:b/>
          <w:sz w:val="24"/>
          <w:szCs w:val="24"/>
        </w:rPr>
        <w:t>Транспортирование проб</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Емкости с пробами упаковывают таким образом, чтобы упаковка не влияла на состав пробы и не приводила к потерям определяемых показателей при транспортировании, а также защищала емкости от возможного внешнего загрязнения и поломки.</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 xml:space="preserve"> При транспортировании емкости размещают внутри тары (контейнера, ящика, футляра и т.п.), препятствующей загрязнению и повреждению 18 емкостей с пробами. Тара должна быть сконструирована так, чтобы препятствовать самопроизвольному открытию пробок емкостей.</w:t>
      </w:r>
    </w:p>
    <w:p w:rsidR="005F76AD"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 xml:space="preserve"> Пробы, подлежащие немедленному исследованию, группируют отдел</w:t>
      </w:r>
      <w:r w:rsidR="005F76AD" w:rsidRPr="002C2917">
        <w:rPr>
          <w:rFonts w:ascii="Times New Roman" w:hAnsi="Times New Roman" w:cs="Times New Roman"/>
          <w:sz w:val="24"/>
          <w:szCs w:val="24"/>
        </w:rPr>
        <w:t>ьно и отправляют в лабораторию.</w:t>
      </w:r>
    </w:p>
    <w:p w:rsidR="00A2313F"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sz w:val="24"/>
          <w:szCs w:val="24"/>
        </w:rPr>
        <w:t>Для биологических показателей пробы питьевых "чистых" и речных "грязных" вод должны доставляться в отдельных промаркированных контейнерах. После доставки проб контейнеры подлежат дезинфекционной обработке.</w:t>
      </w:r>
    </w:p>
    <w:p w:rsidR="00A2313F" w:rsidRPr="002C2917" w:rsidRDefault="00A2313F" w:rsidP="005F76AD">
      <w:pPr>
        <w:spacing w:line="360" w:lineRule="auto"/>
        <w:ind w:firstLine="567"/>
        <w:jc w:val="both"/>
        <w:rPr>
          <w:rFonts w:ascii="Times New Roman" w:hAnsi="Times New Roman" w:cs="Times New Roman"/>
          <w:sz w:val="24"/>
          <w:szCs w:val="24"/>
        </w:rPr>
      </w:pPr>
      <w:r w:rsidRPr="002C2917">
        <w:rPr>
          <w:rFonts w:ascii="Times New Roman" w:hAnsi="Times New Roman" w:cs="Times New Roman"/>
          <w:b/>
          <w:sz w:val="24"/>
          <w:szCs w:val="24"/>
        </w:rPr>
        <w:t>Безопасность питьевой воды</w:t>
      </w:r>
      <w:r w:rsidRPr="002C2917">
        <w:rPr>
          <w:rFonts w:ascii="Times New Roman" w:hAnsi="Times New Roman" w:cs="Times New Roman"/>
          <w:sz w:val="24"/>
          <w:szCs w:val="24"/>
        </w:rPr>
        <w:t xml:space="preserve"> в эпидемическом отношении определяется ее соответствием нормативам по микробиологическим и </w:t>
      </w:r>
      <w:proofErr w:type="spellStart"/>
      <w:r w:rsidRPr="002C2917">
        <w:rPr>
          <w:rFonts w:ascii="Times New Roman" w:hAnsi="Times New Roman" w:cs="Times New Roman"/>
          <w:sz w:val="24"/>
          <w:szCs w:val="24"/>
        </w:rPr>
        <w:t>паразитологическим</w:t>
      </w:r>
      <w:proofErr w:type="spellEnd"/>
      <w:r w:rsidRPr="002C2917">
        <w:rPr>
          <w:rFonts w:ascii="Times New Roman" w:hAnsi="Times New Roman" w:cs="Times New Roman"/>
          <w:sz w:val="24"/>
          <w:szCs w:val="24"/>
        </w:rPr>
        <w:t xml:space="preserve"> показателям:</w:t>
      </w:r>
    </w:p>
    <w:tbl>
      <w:tblPr>
        <w:tblStyle w:val="a3"/>
        <w:tblW w:w="0" w:type="auto"/>
        <w:tblLook w:val="04A0" w:firstRow="1" w:lastRow="0" w:firstColumn="1" w:lastColumn="0" w:noHBand="0" w:noVBand="1"/>
      </w:tblPr>
      <w:tblGrid>
        <w:gridCol w:w="3190"/>
        <w:gridCol w:w="3190"/>
        <w:gridCol w:w="3191"/>
      </w:tblGrid>
      <w:tr w:rsidR="00A2313F" w:rsidRPr="002C2917" w:rsidTr="00A2313F">
        <w:tc>
          <w:tcPr>
            <w:tcW w:w="3190" w:type="dxa"/>
          </w:tcPr>
          <w:p w:rsidR="00A2313F" w:rsidRPr="002C2917" w:rsidRDefault="00A2313F" w:rsidP="008266DB">
            <w:pPr>
              <w:jc w:val="both"/>
              <w:rPr>
                <w:rFonts w:ascii="Times New Roman" w:hAnsi="Times New Roman" w:cs="Times New Roman"/>
                <w:sz w:val="24"/>
                <w:szCs w:val="24"/>
              </w:rPr>
            </w:pPr>
            <w:r w:rsidRPr="002C2917">
              <w:rPr>
                <w:rFonts w:ascii="Times New Roman" w:hAnsi="Times New Roman" w:cs="Times New Roman"/>
                <w:sz w:val="24"/>
                <w:szCs w:val="24"/>
              </w:rPr>
              <w:t>Показатели</w:t>
            </w:r>
          </w:p>
        </w:tc>
        <w:tc>
          <w:tcPr>
            <w:tcW w:w="3190" w:type="dxa"/>
          </w:tcPr>
          <w:p w:rsidR="00A2313F" w:rsidRPr="002C2917" w:rsidRDefault="00A2313F" w:rsidP="008266DB">
            <w:pPr>
              <w:jc w:val="both"/>
              <w:rPr>
                <w:rFonts w:ascii="Times New Roman" w:hAnsi="Times New Roman" w:cs="Times New Roman"/>
                <w:sz w:val="24"/>
                <w:szCs w:val="24"/>
              </w:rPr>
            </w:pPr>
            <w:r w:rsidRPr="002C2917">
              <w:rPr>
                <w:rFonts w:ascii="Times New Roman" w:hAnsi="Times New Roman" w:cs="Times New Roman"/>
                <w:sz w:val="24"/>
                <w:szCs w:val="24"/>
              </w:rPr>
              <w:t>Единицы измерения</w:t>
            </w:r>
          </w:p>
        </w:tc>
        <w:tc>
          <w:tcPr>
            <w:tcW w:w="3191" w:type="dxa"/>
          </w:tcPr>
          <w:p w:rsidR="00A2313F" w:rsidRPr="002C2917" w:rsidRDefault="00A2313F" w:rsidP="008266DB">
            <w:pPr>
              <w:jc w:val="both"/>
              <w:rPr>
                <w:rFonts w:ascii="Times New Roman" w:hAnsi="Times New Roman" w:cs="Times New Roman"/>
                <w:sz w:val="24"/>
                <w:szCs w:val="24"/>
              </w:rPr>
            </w:pPr>
            <w:r w:rsidRPr="002C2917">
              <w:rPr>
                <w:rFonts w:ascii="Times New Roman" w:hAnsi="Times New Roman" w:cs="Times New Roman"/>
                <w:sz w:val="24"/>
                <w:szCs w:val="24"/>
              </w:rPr>
              <w:t>Нормативы</w:t>
            </w:r>
          </w:p>
        </w:tc>
      </w:tr>
      <w:tr w:rsidR="00A2313F" w:rsidRPr="002C2917" w:rsidTr="00A2313F">
        <w:tc>
          <w:tcPr>
            <w:tcW w:w="3190" w:type="dxa"/>
          </w:tcPr>
          <w:p w:rsidR="00A2313F" w:rsidRPr="002C2917" w:rsidRDefault="00A2313F" w:rsidP="00987738">
            <w:pPr>
              <w:rPr>
                <w:rFonts w:ascii="Times New Roman" w:hAnsi="Times New Roman" w:cs="Times New Roman"/>
                <w:sz w:val="24"/>
                <w:szCs w:val="24"/>
              </w:rPr>
            </w:pPr>
            <w:proofErr w:type="spellStart"/>
            <w:r w:rsidRPr="002C2917">
              <w:rPr>
                <w:rFonts w:ascii="Times New Roman" w:hAnsi="Times New Roman" w:cs="Times New Roman"/>
                <w:sz w:val="24"/>
                <w:szCs w:val="24"/>
              </w:rPr>
              <w:t>Термотолерантные</w:t>
            </w:r>
            <w:proofErr w:type="spellEnd"/>
            <w:r w:rsidRPr="002C2917">
              <w:rPr>
                <w:rFonts w:ascii="Times New Roman" w:hAnsi="Times New Roman" w:cs="Times New Roman"/>
                <w:sz w:val="24"/>
                <w:szCs w:val="24"/>
              </w:rPr>
              <w:t xml:space="preserve"> </w:t>
            </w:r>
            <w:proofErr w:type="spellStart"/>
            <w:r w:rsidRPr="002C2917">
              <w:rPr>
                <w:rFonts w:ascii="Times New Roman" w:hAnsi="Times New Roman" w:cs="Times New Roman"/>
                <w:sz w:val="24"/>
                <w:szCs w:val="24"/>
              </w:rPr>
              <w:t>колиформные</w:t>
            </w:r>
            <w:proofErr w:type="spellEnd"/>
            <w:r w:rsidRPr="002C2917">
              <w:rPr>
                <w:rFonts w:ascii="Times New Roman" w:hAnsi="Times New Roman" w:cs="Times New Roman"/>
                <w:sz w:val="24"/>
                <w:szCs w:val="24"/>
              </w:rPr>
              <w:t xml:space="preserve"> бактерии </w:t>
            </w:r>
          </w:p>
        </w:tc>
        <w:tc>
          <w:tcPr>
            <w:tcW w:w="3190" w:type="dxa"/>
          </w:tcPr>
          <w:p w:rsidR="00A2313F" w:rsidRPr="002C2917" w:rsidRDefault="00A2313F" w:rsidP="00987738">
            <w:pPr>
              <w:rPr>
                <w:rFonts w:ascii="Times New Roman" w:hAnsi="Times New Roman" w:cs="Times New Roman"/>
                <w:sz w:val="24"/>
                <w:szCs w:val="24"/>
              </w:rPr>
            </w:pPr>
            <w:r w:rsidRPr="002C2917">
              <w:rPr>
                <w:rFonts w:ascii="Times New Roman" w:hAnsi="Times New Roman" w:cs="Times New Roman"/>
                <w:sz w:val="24"/>
                <w:szCs w:val="24"/>
              </w:rPr>
              <w:t>Число бактерий в 100 мл</w:t>
            </w:r>
            <w:proofErr w:type="gramStart"/>
            <w:r w:rsidRPr="002C2917">
              <w:rPr>
                <w:rFonts w:ascii="Times New Roman" w:hAnsi="Times New Roman" w:cs="Times New Roman"/>
                <w:sz w:val="24"/>
                <w:szCs w:val="24"/>
              </w:rPr>
              <w:t>1</w:t>
            </w:r>
            <w:proofErr w:type="gramEnd"/>
            <w:r w:rsidRPr="002C2917">
              <w:rPr>
                <w:rFonts w:ascii="Times New Roman" w:hAnsi="Times New Roman" w:cs="Times New Roman"/>
                <w:sz w:val="24"/>
                <w:szCs w:val="24"/>
              </w:rPr>
              <w:t xml:space="preserve"> </w:t>
            </w:r>
          </w:p>
        </w:tc>
        <w:tc>
          <w:tcPr>
            <w:tcW w:w="3191" w:type="dxa"/>
          </w:tcPr>
          <w:p w:rsidR="00A2313F" w:rsidRPr="002C2917" w:rsidRDefault="00A2313F">
            <w:pPr>
              <w:rPr>
                <w:rFonts w:ascii="Times New Roman" w:hAnsi="Times New Roman" w:cs="Times New Roman"/>
                <w:sz w:val="24"/>
                <w:szCs w:val="24"/>
              </w:rPr>
            </w:pPr>
            <w:r w:rsidRPr="002C2917">
              <w:rPr>
                <w:rFonts w:ascii="Times New Roman" w:hAnsi="Times New Roman" w:cs="Times New Roman"/>
                <w:sz w:val="24"/>
                <w:szCs w:val="24"/>
              </w:rPr>
              <w:t>Отсутствие</w:t>
            </w:r>
          </w:p>
        </w:tc>
      </w:tr>
      <w:tr w:rsidR="00987738" w:rsidRPr="002C2917" w:rsidTr="00A2313F">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Общие </w:t>
            </w:r>
            <w:proofErr w:type="spellStart"/>
            <w:r w:rsidRPr="002C2917">
              <w:rPr>
                <w:rFonts w:ascii="Times New Roman" w:hAnsi="Times New Roman" w:cs="Times New Roman"/>
                <w:sz w:val="24"/>
                <w:szCs w:val="24"/>
              </w:rPr>
              <w:t>колиформные</w:t>
            </w:r>
            <w:proofErr w:type="spellEnd"/>
            <w:r w:rsidRPr="002C2917">
              <w:rPr>
                <w:rFonts w:ascii="Times New Roman" w:hAnsi="Times New Roman" w:cs="Times New Roman"/>
                <w:sz w:val="24"/>
                <w:szCs w:val="24"/>
              </w:rPr>
              <w:t xml:space="preserve"> бактерии</w:t>
            </w:r>
            <w:proofErr w:type="gramStart"/>
            <w:r w:rsidRPr="002C2917">
              <w:rPr>
                <w:rFonts w:ascii="Times New Roman" w:hAnsi="Times New Roman" w:cs="Times New Roman"/>
                <w:sz w:val="24"/>
                <w:szCs w:val="24"/>
              </w:rPr>
              <w:t>2</w:t>
            </w:r>
            <w:proofErr w:type="gramEnd"/>
            <w:r w:rsidRPr="002C2917">
              <w:rPr>
                <w:rFonts w:ascii="Times New Roman" w:hAnsi="Times New Roman" w:cs="Times New Roman"/>
                <w:sz w:val="24"/>
                <w:szCs w:val="24"/>
              </w:rPr>
              <w:t xml:space="preserve">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Число бактерий в 100 мл</w:t>
            </w:r>
            <w:proofErr w:type="gramStart"/>
            <w:r w:rsidRPr="002C2917">
              <w:rPr>
                <w:rFonts w:ascii="Times New Roman" w:hAnsi="Times New Roman" w:cs="Times New Roman"/>
                <w:sz w:val="24"/>
                <w:szCs w:val="24"/>
              </w:rPr>
              <w:t>1</w:t>
            </w:r>
            <w:proofErr w:type="gramEnd"/>
            <w:r w:rsidRPr="002C2917">
              <w:rPr>
                <w:rFonts w:ascii="Times New Roman" w:hAnsi="Times New Roman" w:cs="Times New Roman"/>
                <w:sz w:val="24"/>
                <w:szCs w:val="24"/>
              </w:rPr>
              <w:t xml:space="preserve">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Отсутствие</w:t>
            </w:r>
          </w:p>
        </w:tc>
      </w:tr>
      <w:tr w:rsidR="00987738" w:rsidRPr="002C2917" w:rsidTr="00A2313F">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lastRenderedPageBreak/>
              <w:t>Общее микробное число</w:t>
            </w:r>
            <w:proofErr w:type="gramStart"/>
            <w:r w:rsidRPr="002C2917">
              <w:rPr>
                <w:rFonts w:ascii="Times New Roman" w:hAnsi="Times New Roman" w:cs="Times New Roman"/>
                <w:sz w:val="24"/>
                <w:szCs w:val="24"/>
              </w:rPr>
              <w:t>2</w:t>
            </w:r>
            <w:proofErr w:type="gramEnd"/>
            <w:r w:rsidRPr="002C2917">
              <w:rPr>
                <w:rFonts w:ascii="Times New Roman" w:hAnsi="Times New Roman" w:cs="Times New Roman"/>
                <w:sz w:val="24"/>
                <w:szCs w:val="24"/>
              </w:rPr>
              <w:t xml:space="preserve"> </w:t>
            </w:r>
          </w:p>
          <w:p w:rsidR="00987738" w:rsidRPr="002C2917" w:rsidRDefault="00987738" w:rsidP="00987738">
            <w:pPr>
              <w:rPr>
                <w:rFonts w:ascii="Times New Roman" w:hAnsi="Times New Roman" w:cs="Times New Roman"/>
                <w:sz w:val="24"/>
                <w:szCs w:val="24"/>
              </w:rPr>
            </w:pP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Число образующих колонии бактерий в 1 мл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Не более 50</w:t>
            </w:r>
          </w:p>
        </w:tc>
      </w:tr>
      <w:tr w:rsidR="00987738" w:rsidRPr="002C2917" w:rsidTr="00A2313F">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Колифаги3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Число </w:t>
            </w:r>
            <w:proofErr w:type="spellStart"/>
            <w:r w:rsidRPr="002C2917">
              <w:rPr>
                <w:rFonts w:ascii="Times New Roman" w:hAnsi="Times New Roman" w:cs="Times New Roman"/>
                <w:sz w:val="24"/>
                <w:szCs w:val="24"/>
              </w:rPr>
              <w:t>бляшкообразующих</w:t>
            </w:r>
            <w:proofErr w:type="spellEnd"/>
            <w:r w:rsidRPr="002C2917">
              <w:rPr>
                <w:rFonts w:ascii="Times New Roman" w:hAnsi="Times New Roman" w:cs="Times New Roman"/>
                <w:sz w:val="24"/>
                <w:szCs w:val="24"/>
              </w:rPr>
              <w:t xml:space="preserve"> единиц (</w:t>
            </w:r>
            <w:proofErr w:type="gramStart"/>
            <w:r w:rsidRPr="002C2917">
              <w:rPr>
                <w:rFonts w:ascii="Times New Roman" w:hAnsi="Times New Roman" w:cs="Times New Roman"/>
                <w:sz w:val="24"/>
                <w:szCs w:val="24"/>
              </w:rPr>
              <w:t>БОЕ</w:t>
            </w:r>
            <w:proofErr w:type="gramEnd"/>
            <w:r w:rsidRPr="002C2917">
              <w:rPr>
                <w:rFonts w:ascii="Times New Roman" w:hAnsi="Times New Roman" w:cs="Times New Roman"/>
                <w:sz w:val="24"/>
                <w:szCs w:val="24"/>
              </w:rPr>
              <w:t xml:space="preserve">) в 100 мл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 xml:space="preserve">Отсутствие </w:t>
            </w:r>
          </w:p>
        </w:tc>
      </w:tr>
      <w:tr w:rsidR="00987738" w:rsidRPr="002C2917" w:rsidTr="00A2313F">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Споры </w:t>
            </w:r>
            <w:proofErr w:type="spellStart"/>
            <w:r w:rsidRPr="002C2917">
              <w:rPr>
                <w:rFonts w:ascii="Times New Roman" w:hAnsi="Times New Roman" w:cs="Times New Roman"/>
                <w:sz w:val="24"/>
                <w:szCs w:val="24"/>
              </w:rPr>
              <w:t>сульфитредуцирующих</w:t>
            </w:r>
            <w:proofErr w:type="spellEnd"/>
            <w:r w:rsidRPr="002C2917">
              <w:rPr>
                <w:rFonts w:ascii="Times New Roman" w:hAnsi="Times New Roman" w:cs="Times New Roman"/>
                <w:sz w:val="24"/>
                <w:szCs w:val="24"/>
              </w:rPr>
              <w:t xml:space="preserve"> клостридий</w:t>
            </w:r>
            <w:proofErr w:type="gramStart"/>
            <w:r w:rsidRPr="002C2917">
              <w:rPr>
                <w:rFonts w:ascii="Times New Roman" w:hAnsi="Times New Roman" w:cs="Times New Roman"/>
                <w:sz w:val="24"/>
                <w:szCs w:val="24"/>
              </w:rPr>
              <w:t>4</w:t>
            </w:r>
            <w:proofErr w:type="gramEnd"/>
            <w:r w:rsidRPr="002C2917">
              <w:rPr>
                <w:rFonts w:ascii="Times New Roman" w:hAnsi="Times New Roman" w:cs="Times New Roman"/>
                <w:sz w:val="24"/>
                <w:szCs w:val="24"/>
              </w:rPr>
              <w:t xml:space="preserve">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Число спор в 20 мл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Отсутствие</w:t>
            </w:r>
          </w:p>
        </w:tc>
      </w:tr>
      <w:tr w:rsidR="00987738" w:rsidRPr="002C2917" w:rsidTr="00A2313F">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Цисты лямблий3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Число цист в 50 л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Отсутствие</w:t>
            </w:r>
          </w:p>
        </w:tc>
      </w:tr>
    </w:tbl>
    <w:p w:rsidR="00C52A84" w:rsidRPr="002C2917" w:rsidRDefault="00C52A84" w:rsidP="008266DB">
      <w:pPr>
        <w:jc w:val="both"/>
        <w:rPr>
          <w:rFonts w:ascii="Times New Roman" w:hAnsi="Times New Roman" w:cs="Times New Roman"/>
          <w:sz w:val="24"/>
          <w:szCs w:val="24"/>
        </w:rPr>
      </w:pPr>
    </w:p>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 xml:space="preserve">Благоприятные </w:t>
      </w:r>
      <w:r w:rsidRPr="002C2917">
        <w:rPr>
          <w:rFonts w:ascii="Times New Roman" w:hAnsi="Times New Roman" w:cs="Times New Roman"/>
          <w:b/>
          <w:sz w:val="24"/>
          <w:szCs w:val="24"/>
        </w:rPr>
        <w:t>органолептические свойства</w:t>
      </w:r>
      <w:r w:rsidRPr="002C2917">
        <w:rPr>
          <w:rFonts w:ascii="Times New Roman" w:hAnsi="Times New Roman" w:cs="Times New Roman"/>
          <w:sz w:val="24"/>
          <w:szCs w:val="24"/>
        </w:rPr>
        <w:t xml:space="preserve"> воды определяются ее соответствием нормативам: </w:t>
      </w:r>
    </w:p>
    <w:tbl>
      <w:tblPr>
        <w:tblStyle w:val="a3"/>
        <w:tblW w:w="0" w:type="auto"/>
        <w:tblLook w:val="04A0" w:firstRow="1" w:lastRow="0" w:firstColumn="1" w:lastColumn="0" w:noHBand="0" w:noVBand="1"/>
      </w:tblPr>
      <w:tblGrid>
        <w:gridCol w:w="3190"/>
        <w:gridCol w:w="3190"/>
        <w:gridCol w:w="3191"/>
      </w:tblGrid>
      <w:tr w:rsidR="00987738" w:rsidRPr="002C2917" w:rsidTr="00987738">
        <w:tc>
          <w:tcPr>
            <w:tcW w:w="3190" w:type="dxa"/>
          </w:tcPr>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Показатели</w:t>
            </w:r>
          </w:p>
        </w:tc>
        <w:tc>
          <w:tcPr>
            <w:tcW w:w="3190" w:type="dxa"/>
          </w:tcPr>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Единицы измерения</w:t>
            </w:r>
          </w:p>
        </w:tc>
        <w:tc>
          <w:tcPr>
            <w:tcW w:w="3191" w:type="dxa"/>
          </w:tcPr>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Нормативы, не более</w:t>
            </w:r>
          </w:p>
        </w:tc>
      </w:tr>
      <w:tr w:rsidR="00987738" w:rsidRPr="002C2917" w:rsidTr="00987738">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Запах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баллы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2</w:t>
            </w:r>
          </w:p>
        </w:tc>
      </w:tr>
      <w:tr w:rsidR="00987738" w:rsidRPr="002C2917" w:rsidTr="00987738">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Привкус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баллы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2</w:t>
            </w:r>
          </w:p>
        </w:tc>
      </w:tr>
      <w:tr w:rsidR="00987738" w:rsidRPr="002C2917" w:rsidTr="00987738">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Цветность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градусы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20 (35)*</w:t>
            </w:r>
          </w:p>
        </w:tc>
      </w:tr>
      <w:tr w:rsidR="00987738" w:rsidRPr="002C2917" w:rsidTr="00987738">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Мутность </w:t>
            </w:r>
          </w:p>
        </w:tc>
        <w:tc>
          <w:tcPr>
            <w:tcW w:w="3190" w:type="dxa"/>
          </w:tcPr>
          <w:p w:rsidR="00987738" w:rsidRPr="002C2917" w:rsidRDefault="00987738" w:rsidP="00987738">
            <w:pPr>
              <w:rPr>
                <w:rFonts w:ascii="Times New Roman" w:hAnsi="Times New Roman" w:cs="Times New Roman"/>
                <w:sz w:val="24"/>
                <w:szCs w:val="24"/>
              </w:rPr>
            </w:pPr>
            <w:r w:rsidRPr="002C2917">
              <w:rPr>
                <w:rFonts w:ascii="Times New Roman" w:hAnsi="Times New Roman" w:cs="Times New Roman"/>
                <w:sz w:val="24"/>
                <w:szCs w:val="24"/>
              </w:rPr>
              <w:t xml:space="preserve"> ЕМФ (единицы мутности по </w:t>
            </w:r>
            <w:proofErr w:type="spellStart"/>
            <w:r w:rsidRPr="002C2917">
              <w:rPr>
                <w:rFonts w:ascii="Times New Roman" w:hAnsi="Times New Roman" w:cs="Times New Roman"/>
                <w:sz w:val="24"/>
                <w:szCs w:val="24"/>
              </w:rPr>
              <w:t>формазину</w:t>
            </w:r>
            <w:proofErr w:type="spellEnd"/>
            <w:r w:rsidRPr="002C2917">
              <w:rPr>
                <w:rFonts w:ascii="Times New Roman" w:hAnsi="Times New Roman" w:cs="Times New Roman"/>
                <w:sz w:val="24"/>
                <w:szCs w:val="24"/>
              </w:rPr>
              <w:t xml:space="preserve">) или мг/л (по каолину) </w:t>
            </w:r>
          </w:p>
        </w:tc>
        <w:tc>
          <w:tcPr>
            <w:tcW w:w="3191" w:type="dxa"/>
          </w:tcPr>
          <w:p w:rsidR="00987738" w:rsidRPr="002C2917" w:rsidRDefault="00987738">
            <w:pPr>
              <w:rPr>
                <w:rFonts w:ascii="Times New Roman" w:hAnsi="Times New Roman" w:cs="Times New Roman"/>
                <w:sz w:val="24"/>
                <w:szCs w:val="24"/>
              </w:rPr>
            </w:pPr>
            <w:r w:rsidRPr="002C2917">
              <w:rPr>
                <w:rFonts w:ascii="Times New Roman" w:hAnsi="Times New Roman" w:cs="Times New Roman"/>
                <w:sz w:val="24"/>
                <w:szCs w:val="24"/>
              </w:rPr>
              <w:t xml:space="preserve">2,6 (3,5)* 1,5 (2)* </w:t>
            </w:r>
          </w:p>
        </w:tc>
      </w:tr>
    </w:tbl>
    <w:p w:rsidR="009E4AE9" w:rsidRPr="002C2917" w:rsidRDefault="009E4AE9" w:rsidP="008266DB">
      <w:pPr>
        <w:jc w:val="both"/>
        <w:rPr>
          <w:rFonts w:ascii="Times New Roman" w:hAnsi="Times New Roman" w:cs="Times New Roman"/>
          <w:sz w:val="24"/>
          <w:szCs w:val="24"/>
        </w:rPr>
      </w:pPr>
    </w:p>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b/>
          <w:sz w:val="24"/>
          <w:szCs w:val="24"/>
        </w:rPr>
        <w:t>Радиационная безопасность</w:t>
      </w:r>
      <w:r w:rsidRPr="002C2917">
        <w:rPr>
          <w:rFonts w:ascii="Times New Roman" w:hAnsi="Times New Roman" w:cs="Times New Roman"/>
          <w:sz w:val="24"/>
          <w:szCs w:val="24"/>
        </w:rPr>
        <w:t xml:space="preserve"> воды оценивается по суммарной ɑ- и </w:t>
      </w:r>
      <w:proofErr w:type="gramStart"/>
      <w:r w:rsidRPr="002C2917">
        <w:rPr>
          <w:rFonts w:ascii="Times New Roman" w:hAnsi="Times New Roman" w:cs="Times New Roman"/>
          <w:sz w:val="24"/>
          <w:szCs w:val="24"/>
        </w:rPr>
        <w:t>β-</w:t>
      </w:r>
      <w:proofErr w:type="gramEnd"/>
      <w:r w:rsidRPr="002C2917">
        <w:rPr>
          <w:rFonts w:ascii="Times New Roman" w:hAnsi="Times New Roman" w:cs="Times New Roman"/>
          <w:sz w:val="24"/>
          <w:szCs w:val="24"/>
        </w:rPr>
        <w:t>активности:</w:t>
      </w:r>
    </w:p>
    <w:tbl>
      <w:tblPr>
        <w:tblStyle w:val="a3"/>
        <w:tblW w:w="0" w:type="auto"/>
        <w:tblLook w:val="04A0" w:firstRow="1" w:lastRow="0" w:firstColumn="1" w:lastColumn="0" w:noHBand="0" w:noVBand="1"/>
      </w:tblPr>
      <w:tblGrid>
        <w:gridCol w:w="2392"/>
        <w:gridCol w:w="2393"/>
        <w:gridCol w:w="2393"/>
        <w:gridCol w:w="2393"/>
      </w:tblGrid>
      <w:tr w:rsidR="00987738" w:rsidRPr="002C2917" w:rsidTr="00987738">
        <w:tc>
          <w:tcPr>
            <w:tcW w:w="2392" w:type="dxa"/>
          </w:tcPr>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Показатель</w:t>
            </w:r>
          </w:p>
        </w:tc>
        <w:tc>
          <w:tcPr>
            <w:tcW w:w="2393" w:type="dxa"/>
          </w:tcPr>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 xml:space="preserve">Единицы измерения </w:t>
            </w:r>
          </w:p>
        </w:tc>
        <w:tc>
          <w:tcPr>
            <w:tcW w:w="2393" w:type="dxa"/>
          </w:tcPr>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 xml:space="preserve">Нормативы </w:t>
            </w:r>
          </w:p>
        </w:tc>
        <w:tc>
          <w:tcPr>
            <w:tcW w:w="2393" w:type="dxa"/>
          </w:tcPr>
          <w:p w:rsidR="00987738" w:rsidRPr="002C2917" w:rsidRDefault="00987738" w:rsidP="008266DB">
            <w:pPr>
              <w:jc w:val="both"/>
              <w:rPr>
                <w:rFonts w:ascii="Times New Roman" w:hAnsi="Times New Roman" w:cs="Times New Roman"/>
                <w:sz w:val="24"/>
                <w:szCs w:val="24"/>
              </w:rPr>
            </w:pPr>
            <w:r w:rsidRPr="002C2917">
              <w:rPr>
                <w:rFonts w:ascii="Times New Roman" w:hAnsi="Times New Roman" w:cs="Times New Roman"/>
                <w:sz w:val="24"/>
                <w:szCs w:val="24"/>
              </w:rPr>
              <w:t xml:space="preserve">Показатель вредности </w:t>
            </w:r>
          </w:p>
        </w:tc>
      </w:tr>
      <w:tr w:rsidR="00987738" w:rsidRPr="002C2917" w:rsidTr="00987738">
        <w:tc>
          <w:tcPr>
            <w:tcW w:w="2392" w:type="dxa"/>
          </w:tcPr>
          <w:p w:rsidR="00987738" w:rsidRPr="002C2917" w:rsidRDefault="00987738" w:rsidP="005F76AD">
            <w:pPr>
              <w:rPr>
                <w:rFonts w:ascii="Times New Roman" w:hAnsi="Times New Roman" w:cs="Times New Roman"/>
                <w:sz w:val="24"/>
                <w:szCs w:val="24"/>
              </w:rPr>
            </w:pPr>
            <w:r w:rsidRPr="002C2917">
              <w:rPr>
                <w:rFonts w:ascii="Times New Roman" w:hAnsi="Times New Roman" w:cs="Times New Roman"/>
                <w:sz w:val="24"/>
                <w:szCs w:val="24"/>
              </w:rPr>
              <w:t xml:space="preserve">Общая </w:t>
            </w:r>
            <w:proofErr w:type="gramStart"/>
            <w:r w:rsidRPr="002C2917">
              <w:rPr>
                <w:rFonts w:ascii="Times New Roman" w:hAnsi="Times New Roman" w:cs="Times New Roman"/>
                <w:sz w:val="24"/>
                <w:szCs w:val="24"/>
              </w:rPr>
              <w:t>α-</w:t>
            </w:r>
            <w:proofErr w:type="gramEnd"/>
            <w:r w:rsidRPr="002C2917">
              <w:rPr>
                <w:rFonts w:ascii="Times New Roman" w:hAnsi="Times New Roman" w:cs="Times New Roman"/>
                <w:sz w:val="24"/>
                <w:szCs w:val="24"/>
              </w:rPr>
              <w:t>радиоактивность</w:t>
            </w:r>
          </w:p>
        </w:tc>
        <w:tc>
          <w:tcPr>
            <w:tcW w:w="2393" w:type="dxa"/>
          </w:tcPr>
          <w:p w:rsidR="00987738" w:rsidRPr="002C2917" w:rsidRDefault="00987738" w:rsidP="005F76AD">
            <w:pPr>
              <w:rPr>
                <w:rFonts w:ascii="Times New Roman" w:hAnsi="Times New Roman" w:cs="Times New Roman"/>
                <w:sz w:val="24"/>
                <w:szCs w:val="24"/>
              </w:rPr>
            </w:pPr>
            <w:r w:rsidRPr="002C2917">
              <w:rPr>
                <w:rFonts w:ascii="Times New Roman" w:hAnsi="Times New Roman" w:cs="Times New Roman"/>
                <w:sz w:val="24"/>
                <w:szCs w:val="24"/>
              </w:rPr>
              <w:t xml:space="preserve">Бк/л </w:t>
            </w:r>
          </w:p>
        </w:tc>
        <w:tc>
          <w:tcPr>
            <w:tcW w:w="2393" w:type="dxa"/>
          </w:tcPr>
          <w:p w:rsidR="00987738" w:rsidRPr="002C2917" w:rsidRDefault="00987738" w:rsidP="005F76AD">
            <w:pPr>
              <w:rPr>
                <w:rFonts w:ascii="Times New Roman" w:hAnsi="Times New Roman" w:cs="Times New Roman"/>
                <w:sz w:val="24"/>
                <w:szCs w:val="24"/>
              </w:rPr>
            </w:pPr>
            <w:r w:rsidRPr="002C2917">
              <w:rPr>
                <w:rFonts w:ascii="Times New Roman" w:hAnsi="Times New Roman" w:cs="Times New Roman"/>
                <w:sz w:val="24"/>
                <w:szCs w:val="24"/>
              </w:rPr>
              <w:t xml:space="preserve">0,1 </w:t>
            </w:r>
          </w:p>
        </w:tc>
        <w:tc>
          <w:tcPr>
            <w:tcW w:w="2393" w:type="dxa"/>
          </w:tcPr>
          <w:p w:rsidR="00987738" w:rsidRPr="002C2917" w:rsidRDefault="00987738">
            <w:pPr>
              <w:rPr>
                <w:rFonts w:ascii="Times New Roman" w:hAnsi="Times New Roman" w:cs="Times New Roman"/>
                <w:sz w:val="24"/>
                <w:szCs w:val="24"/>
              </w:rPr>
            </w:pPr>
            <w:proofErr w:type="spellStart"/>
            <w:r w:rsidRPr="002C2917">
              <w:rPr>
                <w:rFonts w:ascii="Times New Roman" w:hAnsi="Times New Roman" w:cs="Times New Roman"/>
                <w:sz w:val="24"/>
                <w:szCs w:val="24"/>
              </w:rPr>
              <w:t>Радиац</w:t>
            </w:r>
            <w:proofErr w:type="spellEnd"/>
            <w:r w:rsidRPr="002C2917">
              <w:rPr>
                <w:rFonts w:ascii="Times New Roman" w:hAnsi="Times New Roman" w:cs="Times New Roman"/>
                <w:sz w:val="24"/>
                <w:szCs w:val="24"/>
              </w:rPr>
              <w:t>.</w:t>
            </w:r>
          </w:p>
        </w:tc>
      </w:tr>
      <w:tr w:rsidR="005F76AD" w:rsidRPr="002C2917" w:rsidTr="00987738">
        <w:tc>
          <w:tcPr>
            <w:tcW w:w="2392" w:type="dxa"/>
          </w:tcPr>
          <w:p w:rsidR="005F76AD" w:rsidRPr="002C2917" w:rsidRDefault="005F76AD" w:rsidP="005F76AD">
            <w:pPr>
              <w:rPr>
                <w:rFonts w:ascii="Times New Roman" w:hAnsi="Times New Roman" w:cs="Times New Roman"/>
                <w:sz w:val="24"/>
                <w:szCs w:val="24"/>
              </w:rPr>
            </w:pPr>
            <w:r w:rsidRPr="002C2917">
              <w:rPr>
                <w:rFonts w:ascii="Times New Roman" w:hAnsi="Times New Roman" w:cs="Times New Roman"/>
                <w:sz w:val="24"/>
                <w:szCs w:val="24"/>
              </w:rPr>
              <w:t xml:space="preserve">Общая </w:t>
            </w:r>
            <w:proofErr w:type="gramStart"/>
            <w:r w:rsidRPr="002C2917">
              <w:rPr>
                <w:rFonts w:ascii="Times New Roman" w:hAnsi="Times New Roman" w:cs="Times New Roman"/>
                <w:sz w:val="24"/>
                <w:szCs w:val="24"/>
              </w:rPr>
              <w:t>β-</w:t>
            </w:r>
            <w:proofErr w:type="gramEnd"/>
            <w:r w:rsidRPr="002C2917">
              <w:rPr>
                <w:rFonts w:ascii="Times New Roman" w:hAnsi="Times New Roman" w:cs="Times New Roman"/>
                <w:sz w:val="24"/>
                <w:szCs w:val="24"/>
              </w:rPr>
              <w:t xml:space="preserve">радиоактивность </w:t>
            </w:r>
          </w:p>
        </w:tc>
        <w:tc>
          <w:tcPr>
            <w:tcW w:w="2393" w:type="dxa"/>
          </w:tcPr>
          <w:p w:rsidR="005F76AD" w:rsidRPr="002C2917" w:rsidRDefault="005F76AD" w:rsidP="005F76AD">
            <w:pPr>
              <w:rPr>
                <w:rFonts w:ascii="Times New Roman" w:hAnsi="Times New Roman" w:cs="Times New Roman"/>
                <w:sz w:val="24"/>
                <w:szCs w:val="24"/>
              </w:rPr>
            </w:pPr>
            <w:r w:rsidRPr="002C2917">
              <w:rPr>
                <w:rFonts w:ascii="Times New Roman" w:hAnsi="Times New Roman" w:cs="Times New Roman"/>
                <w:sz w:val="24"/>
                <w:szCs w:val="24"/>
              </w:rPr>
              <w:t xml:space="preserve">Бк/л </w:t>
            </w:r>
          </w:p>
        </w:tc>
        <w:tc>
          <w:tcPr>
            <w:tcW w:w="2393" w:type="dxa"/>
          </w:tcPr>
          <w:p w:rsidR="005F76AD" w:rsidRPr="002C2917" w:rsidRDefault="005F76AD" w:rsidP="005F76AD">
            <w:pPr>
              <w:rPr>
                <w:rFonts w:ascii="Times New Roman" w:hAnsi="Times New Roman" w:cs="Times New Roman"/>
                <w:sz w:val="24"/>
                <w:szCs w:val="24"/>
              </w:rPr>
            </w:pPr>
            <w:r w:rsidRPr="002C2917">
              <w:rPr>
                <w:rFonts w:ascii="Times New Roman" w:hAnsi="Times New Roman" w:cs="Times New Roman"/>
                <w:sz w:val="24"/>
                <w:szCs w:val="24"/>
              </w:rPr>
              <w:t xml:space="preserve">1,0 </w:t>
            </w:r>
          </w:p>
        </w:tc>
        <w:tc>
          <w:tcPr>
            <w:tcW w:w="2393" w:type="dxa"/>
          </w:tcPr>
          <w:p w:rsidR="005F76AD" w:rsidRPr="002C2917" w:rsidRDefault="005F76AD">
            <w:pPr>
              <w:rPr>
                <w:rFonts w:ascii="Times New Roman" w:hAnsi="Times New Roman" w:cs="Times New Roman"/>
                <w:sz w:val="24"/>
                <w:szCs w:val="24"/>
              </w:rPr>
            </w:pPr>
            <w:proofErr w:type="spellStart"/>
            <w:r w:rsidRPr="002C2917">
              <w:rPr>
                <w:rFonts w:ascii="Times New Roman" w:hAnsi="Times New Roman" w:cs="Times New Roman"/>
                <w:sz w:val="24"/>
                <w:szCs w:val="24"/>
              </w:rPr>
              <w:t>Радиац</w:t>
            </w:r>
            <w:proofErr w:type="spellEnd"/>
            <w:r w:rsidRPr="002C2917">
              <w:rPr>
                <w:rFonts w:ascii="Times New Roman" w:hAnsi="Times New Roman" w:cs="Times New Roman"/>
                <w:sz w:val="24"/>
                <w:szCs w:val="24"/>
              </w:rPr>
              <w:t>.</w:t>
            </w:r>
          </w:p>
        </w:tc>
      </w:tr>
    </w:tbl>
    <w:p w:rsidR="00AD648B" w:rsidRPr="002C2917" w:rsidRDefault="00AD648B" w:rsidP="00AD648B">
      <w:pPr>
        <w:spacing w:line="360" w:lineRule="auto"/>
        <w:rPr>
          <w:rFonts w:ascii="Times New Roman" w:hAnsi="Times New Roman" w:cs="Times New Roman"/>
          <w:sz w:val="24"/>
          <w:szCs w:val="24"/>
          <w:lang w:val="en-US"/>
        </w:rPr>
      </w:pPr>
    </w:p>
    <w:p w:rsidR="002C3F75" w:rsidRPr="002C2917" w:rsidRDefault="00C52A84" w:rsidP="00AD648B">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День 4.</w:t>
      </w:r>
      <w:r w:rsidR="009E4AE9" w:rsidRPr="002C2917">
        <w:rPr>
          <w:rFonts w:ascii="Times New Roman" w:hAnsi="Times New Roman" w:cs="Times New Roman"/>
          <w:b/>
          <w:sz w:val="24"/>
          <w:szCs w:val="24"/>
        </w:rPr>
        <w:t xml:space="preserve">Отбор проб почвы </w:t>
      </w:r>
    </w:p>
    <w:p w:rsidR="002C3F75" w:rsidRPr="002C2917" w:rsidRDefault="009E4AE9"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1. Точечные пробы отбирают на пробной площадке из одного или нескольких слоев или горизонтов методом конверта, по диагонали или любым другим способом с таким расчетам, чтобы каждая проба представляла собой' часть почвы, типичной для генетических горизонтов или слоев данного типа почвы. Количество точечных проб должно соответствовать ГОСТ 17.4.3.01-83. 94 Точечные пробы отбирают ножом или шпателем из </w:t>
      </w:r>
      <w:proofErr w:type="spellStart"/>
      <w:r w:rsidRPr="002C2917">
        <w:rPr>
          <w:rFonts w:ascii="Times New Roman" w:hAnsi="Times New Roman" w:cs="Times New Roman"/>
          <w:sz w:val="24"/>
          <w:szCs w:val="24"/>
        </w:rPr>
        <w:t>прикопок</w:t>
      </w:r>
      <w:proofErr w:type="spellEnd"/>
      <w:r w:rsidRPr="002C2917">
        <w:rPr>
          <w:rFonts w:ascii="Times New Roman" w:hAnsi="Times New Roman" w:cs="Times New Roman"/>
          <w:sz w:val="24"/>
          <w:szCs w:val="24"/>
        </w:rPr>
        <w:t xml:space="preserve"> или почвенным буром.</w:t>
      </w:r>
    </w:p>
    <w:p w:rsidR="002C3F75" w:rsidRPr="002C2917" w:rsidRDefault="009E4AE9"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2. Объединенную пробу составляют путем смешивания точечных проб, отобранных на одной пробной площадке.</w:t>
      </w:r>
    </w:p>
    <w:p w:rsidR="002C3F75" w:rsidRPr="002C2917" w:rsidRDefault="009E4AE9"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3. Для химического анализа объединенную пробу составляют не менее</w:t>
      </w:r>
      <w:proofErr w:type="gramStart"/>
      <w:r w:rsidRPr="002C2917">
        <w:rPr>
          <w:rFonts w:ascii="Times New Roman" w:hAnsi="Times New Roman" w:cs="Times New Roman"/>
          <w:sz w:val="24"/>
          <w:szCs w:val="24"/>
        </w:rPr>
        <w:t>,</w:t>
      </w:r>
      <w:proofErr w:type="gramEnd"/>
      <w:r w:rsidRPr="002C2917">
        <w:rPr>
          <w:rFonts w:ascii="Times New Roman" w:hAnsi="Times New Roman" w:cs="Times New Roman"/>
          <w:sz w:val="24"/>
          <w:szCs w:val="24"/>
        </w:rPr>
        <w:t xml:space="preserve"> чем из пяти точечных проб, взятых с одной пробной площадки. Масса объединенной пробы должна быть не менее 1 кг. Для контроля загрязнения поверхностно распределяющимися </w:t>
      </w:r>
      <w:r w:rsidRPr="002C2917">
        <w:rPr>
          <w:rFonts w:ascii="Times New Roman" w:hAnsi="Times New Roman" w:cs="Times New Roman"/>
          <w:sz w:val="24"/>
          <w:szCs w:val="24"/>
        </w:rPr>
        <w:lastRenderedPageBreak/>
        <w:t xml:space="preserve">веществами - нефть, нефтепродукты, тяжелые металлы и" др. - точечные пробы отбирают послойно с глубины 0 - 5 и 5 - 20 см массой не более 200 г каждая. Для контроля загрязнения легко мигрирующими веществами точечные пробы отбирают по генетическим горизонтам на всю глубину почвенного профиля. </w:t>
      </w:r>
    </w:p>
    <w:p w:rsidR="002C3F75" w:rsidRPr="002C2917" w:rsidRDefault="009E4AE9"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3.1. При отборе точечных проб и составлении объединенной пробы должна быть исключена возможность их вторичного загрязнения. Точечные пробы почвы, предназначенные для определения тяжелых металлов, отбирают инструментом, не содержащим металлов. Перед отбором точечных проб стенку </w:t>
      </w:r>
      <w:proofErr w:type="spellStart"/>
      <w:r w:rsidRPr="002C2917">
        <w:rPr>
          <w:rFonts w:ascii="Times New Roman" w:hAnsi="Times New Roman" w:cs="Times New Roman"/>
          <w:sz w:val="24"/>
          <w:szCs w:val="24"/>
        </w:rPr>
        <w:t>прикопки</w:t>
      </w:r>
      <w:proofErr w:type="spellEnd"/>
      <w:r w:rsidRPr="002C2917">
        <w:rPr>
          <w:rFonts w:ascii="Times New Roman" w:hAnsi="Times New Roman" w:cs="Times New Roman"/>
          <w:sz w:val="24"/>
          <w:szCs w:val="24"/>
        </w:rPr>
        <w:t xml:space="preserve"> или поверхность крена следует зачистить ножом из полиэтилена или полистирола или пластмассовым шпателем. Точечные пробы почвы, предназначенные для определения летучих химических веществ, следует сразу поместить во флаконы или стеклянные банки с притертыми пробками, заполнив их полностью до пробки. Точечные пробы почвы, предназначенные для определения пестицидов, не следует отбирать в полиэтиленовую или пластмассовую тару. </w:t>
      </w:r>
    </w:p>
    <w:p w:rsidR="008266DB" w:rsidRPr="002C2917" w:rsidRDefault="009E4AE9"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3.2. Все объединенные пробы должны быть зарегистрированы в журнале и пронумерованы. На каждую пробу должен быть заполнен сопроводительный талон</w:t>
      </w:r>
      <w:r w:rsidR="002C3F75" w:rsidRPr="002C2917">
        <w:rPr>
          <w:rFonts w:ascii="Times New Roman" w:hAnsi="Times New Roman" w:cs="Times New Roman"/>
          <w:sz w:val="24"/>
          <w:szCs w:val="24"/>
        </w:rPr>
        <w:t>.</w:t>
      </w:r>
    </w:p>
    <w:p w:rsidR="00AD648B" w:rsidRPr="002C2917" w:rsidRDefault="002C3F75"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3.3. В процессе транспортировки и хранения почвенных проб должны быть приняты меры по предупреждению возможности их вторичного загрязнения. 3.4. Пробы почвы для химического анализа высушивают до </w:t>
      </w:r>
      <w:proofErr w:type="spellStart"/>
      <w:r w:rsidRPr="002C2917">
        <w:rPr>
          <w:rFonts w:ascii="Times New Roman" w:hAnsi="Times New Roman" w:cs="Times New Roman"/>
          <w:sz w:val="24"/>
          <w:szCs w:val="24"/>
        </w:rPr>
        <w:t>воздушносухого</w:t>
      </w:r>
      <w:proofErr w:type="spellEnd"/>
      <w:r w:rsidRPr="002C2917">
        <w:rPr>
          <w:rFonts w:ascii="Times New Roman" w:hAnsi="Times New Roman" w:cs="Times New Roman"/>
          <w:sz w:val="24"/>
          <w:szCs w:val="24"/>
        </w:rPr>
        <w:t xml:space="preserve"> состояния по ГОСТ 5180-84. Воздушно-сухие пробы хранят в матерчатых мешочках, в картонных коробках или стеклянной таре. Пробы почвы, предназначенные для определения летучих и химически нестойких веществ, доставляют в лабораторию и сразу анализируют.</w:t>
      </w:r>
    </w:p>
    <w:p w:rsidR="002C3F75" w:rsidRPr="002C2917" w:rsidRDefault="002C3F75" w:rsidP="00AD648B">
      <w:pPr>
        <w:spacing w:line="360" w:lineRule="auto"/>
        <w:rPr>
          <w:rFonts w:ascii="Times New Roman" w:hAnsi="Times New Roman" w:cs="Times New Roman"/>
          <w:sz w:val="24"/>
          <w:szCs w:val="24"/>
        </w:rPr>
      </w:pPr>
      <w:r w:rsidRPr="002C2917">
        <w:rPr>
          <w:rFonts w:ascii="Times New Roman" w:hAnsi="Times New Roman" w:cs="Times New Roman"/>
          <w:b/>
          <w:sz w:val="24"/>
          <w:szCs w:val="24"/>
        </w:rPr>
        <w:t>День</w:t>
      </w:r>
      <w:r w:rsidR="002D3FA9" w:rsidRPr="002C2917">
        <w:rPr>
          <w:rFonts w:ascii="Times New Roman" w:hAnsi="Times New Roman" w:cs="Times New Roman"/>
          <w:b/>
          <w:sz w:val="24"/>
          <w:szCs w:val="24"/>
        </w:rPr>
        <w:t xml:space="preserve"> 5</w:t>
      </w:r>
      <w:r w:rsidRPr="002C2917">
        <w:rPr>
          <w:rFonts w:ascii="Times New Roman" w:hAnsi="Times New Roman" w:cs="Times New Roman"/>
          <w:b/>
          <w:sz w:val="24"/>
          <w:szCs w:val="24"/>
        </w:rPr>
        <w:t>.</w:t>
      </w:r>
      <w:r w:rsidR="002D3FA9" w:rsidRPr="002C2917">
        <w:rPr>
          <w:rFonts w:ascii="Times New Roman" w:hAnsi="Times New Roman" w:cs="Times New Roman"/>
          <w:b/>
          <w:sz w:val="24"/>
          <w:szCs w:val="24"/>
        </w:rPr>
        <w:t xml:space="preserve"> </w:t>
      </w:r>
      <w:r w:rsidRPr="002C2917">
        <w:rPr>
          <w:rFonts w:ascii="Times New Roman" w:hAnsi="Times New Roman" w:cs="Times New Roman"/>
          <w:b/>
          <w:sz w:val="24"/>
          <w:szCs w:val="24"/>
        </w:rPr>
        <w:t>Методиче</w:t>
      </w:r>
      <w:r w:rsidR="00A80006" w:rsidRPr="002C2917">
        <w:rPr>
          <w:rFonts w:ascii="Times New Roman" w:hAnsi="Times New Roman" w:cs="Times New Roman"/>
          <w:b/>
          <w:sz w:val="24"/>
          <w:szCs w:val="24"/>
        </w:rPr>
        <w:t>ский день. Заполнение дневников</w:t>
      </w:r>
    </w:p>
    <w:p w:rsidR="002D3FA9" w:rsidRPr="002C2917" w:rsidRDefault="002D3FA9" w:rsidP="002D3FA9">
      <w:pPr>
        <w:spacing w:after="0" w:line="360" w:lineRule="auto"/>
        <w:rPr>
          <w:rFonts w:ascii="Times New Roman" w:hAnsi="Times New Roman" w:cs="Times New Roman"/>
          <w:b/>
          <w:sz w:val="24"/>
          <w:szCs w:val="24"/>
        </w:rPr>
      </w:pPr>
      <w:r w:rsidRPr="002C2917">
        <w:rPr>
          <w:rFonts w:ascii="Times New Roman" w:hAnsi="Times New Roman" w:cs="Times New Roman"/>
          <w:b/>
          <w:sz w:val="24"/>
          <w:szCs w:val="24"/>
        </w:rPr>
        <w:t>День 6.  Посетили  экскурсию в испытательной лаборатории «</w:t>
      </w:r>
      <w:proofErr w:type="spellStart"/>
      <w:r w:rsidRPr="002C2917">
        <w:rPr>
          <w:rFonts w:ascii="Times New Roman" w:hAnsi="Times New Roman" w:cs="Times New Roman"/>
          <w:b/>
          <w:sz w:val="24"/>
          <w:szCs w:val="24"/>
        </w:rPr>
        <w:t>БиоХимАналит</w:t>
      </w:r>
      <w:proofErr w:type="spellEnd"/>
      <w:r w:rsidRPr="002C2917">
        <w:rPr>
          <w:rFonts w:ascii="Times New Roman" w:hAnsi="Times New Roman" w:cs="Times New Roman"/>
          <w:b/>
          <w:sz w:val="24"/>
          <w:szCs w:val="24"/>
        </w:rPr>
        <w:t xml:space="preserve">» </w:t>
      </w:r>
    </w:p>
    <w:p w:rsidR="002D3FA9" w:rsidRPr="002C2917" w:rsidRDefault="002D3FA9" w:rsidP="002D3FA9">
      <w:pPr>
        <w:spacing w:after="0" w:line="360" w:lineRule="auto"/>
        <w:rPr>
          <w:rFonts w:ascii="Times New Roman" w:hAnsi="Times New Roman" w:cs="Times New Roman"/>
          <w:sz w:val="24"/>
          <w:szCs w:val="24"/>
        </w:rPr>
      </w:pPr>
      <w:r w:rsidRPr="002C2917">
        <w:rPr>
          <w:rFonts w:ascii="Times New Roman" w:hAnsi="Times New Roman" w:cs="Times New Roman"/>
          <w:sz w:val="24"/>
          <w:szCs w:val="24"/>
        </w:rPr>
        <w:t xml:space="preserve">Нам </w:t>
      </w:r>
      <w:proofErr w:type="gramStart"/>
      <w:r w:rsidRPr="002C2917">
        <w:rPr>
          <w:rFonts w:ascii="Times New Roman" w:hAnsi="Times New Roman" w:cs="Times New Roman"/>
          <w:sz w:val="24"/>
          <w:szCs w:val="24"/>
        </w:rPr>
        <w:t>показали</w:t>
      </w:r>
      <w:proofErr w:type="gramEnd"/>
      <w:r w:rsidRPr="002C2917">
        <w:rPr>
          <w:rFonts w:ascii="Times New Roman" w:hAnsi="Times New Roman" w:cs="Times New Roman"/>
          <w:sz w:val="24"/>
          <w:szCs w:val="24"/>
        </w:rPr>
        <w:t xml:space="preserve"> как проводится отбор проб мясных продуктов и колбасы.</w:t>
      </w:r>
    </w:p>
    <w:p w:rsidR="002D3FA9" w:rsidRPr="002C2917" w:rsidRDefault="002D3FA9" w:rsidP="002D3FA9">
      <w:pPr>
        <w:spacing w:after="0" w:line="360" w:lineRule="auto"/>
        <w:ind w:firstLine="709"/>
        <w:jc w:val="both"/>
        <w:rPr>
          <w:rFonts w:ascii="Times New Roman" w:hAnsi="Times New Roman" w:cs="Times New Roman"/>
          <w:sz w:val="24"/>
          <w:szCs w:val="24"/>
        </w:rPr>
      </w:pPr>
      <w:r w:rsidRPr="002C2917">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5DEB4D8F" wp14:editId="270B4E81">
            <wp:simplePos x="0" y="0"/>
            <wp:positionH relativeFrom="column">
              <wp:posOffset>3101340</wp:posOffset>
            </wp:positionH>
            <wp:positionV relativeFrom="paragraph">
              <wp:posOffset>120650</wp:posOffset>
            </wp:positionV>
            <wp:extent cx="2115185" cy="2822575"/>
            <wp:effectExtent l="0" t="0" r="0" b="0"/>
            <wp:wrapThrough wrapText="bothSides">
              <wp:wrapPolygon edited="0">
                <wp:start x="0" y="0"/>
                <wp:lineTo x="0" y="21430"/>
                <wp:lineTo x="21399" y="21430"/>
                <wp:lineTo x="2139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185" cy="2822575"/>
                    </a:xfrm>
                    <a:prstGeom prst="rect">
                      <a:avLst/>
                    </a:prstGeom>
                    <a:noFill/>
                  </pic:spPr>
                </pic:pic>
              </a:graphicData>
            </a:graphic>
            <wp14:sizeRelH relativeFrom="page">
              <wp14:pctWidth>0</wp14:pctWidth>
            </wp14:sizeRelH>
            <wp14:sizeRelV relativeFrom="page">
              <wp14:pctHeight>0</wp14:pctHeight>
            </wp14:sizeRelV>
          </wp:anchor>
        </w:drawing>
      </w:r>
      <w:r w:rsidRPr="002C2917">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77CF6AD9" wp14:editId="6B430BAD">
            <wp:simplePos x="0" y="0"/>
            <wp:positionH relativeFrom="column">
              <wp:posOffset>-213360</wp:posOffset>
            </wp:positionH>
            <wp:positionV relativeFrom="paragraph">
              <wp:posOffset>116205</wp:posOffset>
            </wp:positionV>
            <wp:extent cx="3011805" cy="2255520"/>
            <wp:effectExtent l="0" t="0" r="0" b="0"/>
            <wp:wrapThrough wrapText="bothSides">
              <wp:wrapPolygon edited="0">
                <wp:start x="0" y="0"/>
                <wp:lineTo x="0" y="21345"/>
                <wp:lineTo x="21450" y="21345"/>
                <wp:lineTo x="2145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1805" cy="2255520"/>
                    </a:xfrm>
                    <a:prstGeom prst="rect">
                      <a:avLst/>
                    </a:prstGeom>
                    <a:noFill/>
                  </pic:spPr>
                </pic:pic>
              </a:graphicData>
            </a:graphic>
            <wp14:sizeRelH relativeFrom="page">
              <wp14:pctWidth>0</wp14:pctWidth>
            </wp14:sizeRelH>
            <wp14:sizeRelV relativeFrom="page">
              <wp14:pctHeight>0</wp14:pctHeight>
            </wp14:sizeRelV>
          </wp:anchor>
        </w:drawing>
      </w:r>
    </w:p>
    <w:p w:rsidR="002D3FA9" w:rsidRPr="002C2917" w:rsidRDefault="002D3FA9" w:rsidP="002D3FA9">
      <w:pPr>
        <w:spacing w:after="0" w:line="360" w:lineRule="auto"/>
        <w:ind w:firstLine="709"/>
        <w:jc w:val="both"/>
        <w:rPr>
          <w:rFonts w:ascii="Times New Roman" w:hAnsi="Times New Roman" w:cs="Times New Roman"/>
          <w:sz w:val="24"/>
          <w:szCs w:val="24"/>
        </w:rPr>
      </w:pPr>
    </w:p>
    <w:p w:rsidR="002D3FA9" w:rsidRPr="002C2917" w:rsidRDefault="002D3FA9" w:rsidP="002D3FA9">
      <w:pPr>
        <w:spacing w:after="0" w:line="360" w:lineRule="auto"/>
        <w:ind w:firstLine="709"/>
        <w:jc w:val="both"/>
        <w:rPr>
          <w:rFonts w:ascii="Times New Roman" w:hAnsi="Times New Roman" w:cs="Times New Roman"/>
          <w:sz w:val="24"/>
          <w:szCs w:val="24"/>
        </w:rPr>
      </w:pPr>
      <w:r w:rsidRPr="002C2917">
        <w:rPr>
          <w:rFonts w:ascii="Times New Roman" w:hAnsi="Times New Roman" w:cs="Times New Roman"/>
          <w:sz w:val="24"/>
          <w:szCs w:val="24"/>
        </w:rPr>
        <w:t> </w:t>
      </w:r>
    </w:p>
    <w:p w:rsidR="002D3FA9" w:rsidRPr="002C2917" w:rsidRDefault="002D3FA9" w:rsidP="002D3FA9">
      <w:pPr>
        <w:spacing w:after="0" w:line="360" w:lineRule="auto"/>
        <w:ind w:firstLine="709"/>
        <w:jc w:val="both"/>
        <w:rPr>
          <w:rFonts w:ascii="Times New Roman" w:hAnsi="Times New Roman" w:cs="Times New Roman"/>
          <w:sz w:val="24"/>
          <w:szCs w:val="24"/>
        </w:rPr>
      </w:pPr>
    </w:p>
    <w:p w:rsidR="002D3FA9" w:rsidRPr="002C2917" w:rsidRDefault="002D3FA9" w:rsidP="002D3FA9">
      <w:pPr>
        <w:rPr>
          <w:rFonts w:ascii="Times New Roman" w:hAnsi="Times New Roman" w:cs="Times New Roman"/>
          <w:sz w:val="24"/>
          <w:szCs w:val="24"/>
        </w:rPr>
      </w:pPr>
      <w:r w:rsidRPr="002C2917">
        <w:rPr>
          <w:rFonts w:ascii="Times New Roman" w:hAnsi="Times New Roman" w:cs="Times New Roman"/>
          <w:sz w:val="24"/>
          <w:szCs w:val="24"/>
        </w:rPr>
        <w:br w:type="page"/>
      </w:r>
    </w:p>
    <w:p w:rsidR="002D3FA9" w:rsidRPr="002C2917" w:rsidRDefault="002D3FA9" w:rsidP="002D3FA9">
      <w:pPr>
        <w:spacing w:after="0" w:line="360" w:lineRule="auto"/>
        <w:ind w:firstLine="709"/>
        <w:jc w:val="both"/>
        <w:rPr>
          <w:rFonts w:ascii="Times New Roman" w:hAnsi="Times New Roman" w:cs="Times New Roman"/>
          <w:sz w:val="24"/>
          <w:szCs w:val="24"/>
        </w:rPr>
      </w:pPr>
      <w:r w:rsidRPr="002C2917">
        <w:rPr>
          <w:rFonts w:ascii="Times New Roman" w:hAnsi="Times New Roman" w:cs="Times New Roman"/>
          <w:sz w:val="24"/>
          <w:szCs w:val="24"/>
        </w:rPr>
        <w:lastRenderedPageBreak/>
        <w:t>Рассказали, как проходит утилизация биоматериала.</w:t>
      </w:r>
    </w:p>
    <w:p w:rsidR="002D3FA9" w:rsidRPr="002C2917" w:rsidRDefault="002D3FA9" w:rsidP="002D3FA9">
      <w:pPr>
        <w:spacing w:after="0" w:line="360" w:lineRule="auto"/>
        <w:ind w:firstLine="709"/>
        <w:jc w:val="both"/>
        <w:rPr>
          <w:rFonts w:ascii="Times New Roman" w:hAnsi="Times New Roman" w:cs="Times New Roman"/>
          <w:sz w:val="24"/>
          <w:szCs w:val="24"/>
        </w:rPr>
      </w:pPr>
      <w:r w:rsidRPr="002C2917">
        <w:rPr>
          <w:rFonts w:ascii="Times New Roman" w:hAnsi="Times New Roman" w:cs="Times New Roman"/>
          <w:noProof/>
          <w:sz w:val="24"/>
          <w:szCs w:val="24"/>
          <w:lang w:eastAsia="ru-RU"/>
        </w:rPr>
        <w:drawing>
          <wp:inline distT="0" distB="0" distL="0" distR="0" wp14:anchorId="0623EE01" wp14:editId="2B6E3D1C">
            <wp:extent cx="2188845" cy="2926080"/>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2926080"/>
                    </a:xfrm>
                    <a:prstGeom prst="rect">
                      <a:avLst/>
                    </a:prstGeom>
                    <a:noFill/>
                  </pic:spPr>
                </pic:pic>
              </a:graphicData>
            </a:graphic>
          </wp:inline>
        </w:drawing>
      </w:r>
    </w:p>
    <w:p w:rsidR="002D3FA9" w:rsidRPr="002C2917" w:rsidRDefault="002D3FA9" w:rsidP="002D3FA9">
      <w:pPr>
        <w:spacing w:after="0" w:line="360" w:lineRule="auto"/>
        <w:ind w:firstLine="709"/>
        <w:jc w:val="both"/>
        <w:rPr>
          <w:rFonts w:ascii="Times New Roman" w:hAnsi="Times New Roman" w:cs="Times New Roman"/>
          <w:sz w:val="24"/>
          <w:szCs w:val="24"/>
        </w:rPr>
      </w:pPr>
    </w:p>
    <w:p w:rsidR="002C3F75" w:rsidRPr="002C2917" w:rsidRDefault="002C3F75" w:rsidP="002D3FA9">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День</w:t>
      </w:r>
      <w:r w:rsidR="002D3FA9" w:rsidRPr="002C2917">
        <w:rPr>
          <w:rFonts w:ascii="Times New Roman" w:hAnsi="Times New Roman" w:cs="Times New Roman"/>
          <w:b/>
          <w:sz w:val="24"/>
          <w:szCs w:val="24"/>
        </w:rPr>
        <w:t xml:space="preserve"> 7</w:t>
      </w:r>
      <w:r w:rsidRPr="002C2917">
        <w:rPr>
          <w:rFonts w:ascii="Times New Roman" w:hAnsi="Times New Roman" w:cs="Times New Roman"/>
          <w:b/>
          <w:sz w:val="24"/>
          <w:szCs w:val="24"/>
        </w:rPr>
        <w:t>.</w:t>
      </w:r>
      <w:r w:rsidR="002D3FA9" w:rsidRPr="002C2917">
        <w:rPr>
          <w:rFonts w:ascii="Times New Roman" w:hAnsi="Times New Roman" w:cs="Times New Roman"/>
          <w:b/>
          <w:sz w:val="24"/>
          <w:szCs w:val="24"/>
        </w:rPr>
        <w:t>Отбор проб воздуха</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Пробы отбирают либо ежедневно методом круглосуточной аспирации воздуха, либо периодически берут 12 проб и вычисляют среднесуточную концентрацию. Количество дней наблюдений должно быть не мене 10 в разные сезоны года. </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Обычно отбор проб проводят на уровне дыхания человека (= 1,5 м), в детских садах и яслях пробы отбирают на более низком уровне. В жилых помещениях и общественных зданиях такие исследования проводятся в наиболее характерные периоды их эксплуатации (пребывание людей и др.).</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Во всех случаях, перед началом отбора проб воздуха, проводится измерение температуры воздуха, барометрического давления, влажности. Эти измерения необходимы для того, чтобы привести к нормальным условиям объем отобранного воздуха.</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Способы отбора проб разнообразны и зависят от особенностей последующего анализа количество воздуха необходимого для этого.</w:t>
      </w:r>
    </w:p>
    <w:p w:rsidR="002C3F75"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Вещества, загрязняющие воздух, могут находиться в нем в различных агрегатных состояниях: в виде газа, пара, пыли или тумана. Для выделения из 18 воздуха различных веществ пользуются поглотительными средами. Так, если вещество находится в виде газа или пара, то воздух просасывают через поглотительные приборы с жидкими средами, в которых определяемое вещество растворяется или задерживается в виде нелетучего </w:t>
      </w:r>
      <w:r w:rsidRPr="002C2917">
        <w:rPr>
          <w:rFonts w:ascii="Times New Roman" w:hAnsi="Times New Roman" w:cs="Times New Roman"/>
          <w:sz w:val="24"/>
          <w:szCs w:val="24"/>
        </w:rPr>
        <w:lastRenderedPageBreak/>
        <w:t>соединения. Если же вещество находится в воздухе в виде тумана, то жидкие среды не годятся, так как они имеют оболочку, обладающую большим напряжением, которое не позволяет частицам растворяться в жидкости. В таком случае необходимо, чтобы частицы ударились о какую-либо твердую поверхность (например, вату). При этом происходит укрупнение частиц и оседание их на твердой поверхности. Если вещество находится в пылеобразном состоянии, то надо создать такие условия, чтобы воздух с большой скоростью продувался через твердую поглотительную среду. При этом также происходит укрупнение и оседание частиц; например, дым при продувании через вату оседает на ней.</w:t>
      </w:r>
    </w:p>
    <w:p w:rsidR="002D3FA9" w:rsidRPr="002C2917" w:rsidRDefault="00A80006" w:rsidP="00AD648B">
      <w:pPr>
        <w:spacing w:line="360" w:lineRule="auto"/>
        <w:rPr>
          <w:rFonts w:ascii="Times New Roman" w:hAnsi="Times New Roman" w:cs="Times New Roman"/>
          <w:sz w:val="24"/>
          <w:szCs w:val="24"/>
        </w:rPr>
      </w:pPr>
      <w:r w:rsidRPr="002C2917">
        <w:rPr>
          <w:rFonts w:ascii="Times New Roman" w:hAnsi="Times New Roman" w:cs="Times New Roman"/>
          <w:b/>
          <w:sz w:val="24"/>
          <w:szCs w:val="24"/>
        </w:rPr>
        <w:t>Методы отбора проб воздуха</w:t>
      </w:r>
    </w:p>
    <w:p w:rsidR="002D3FA9" w:rsidRPr="002C2917" w:rsidRDefault="002C3F75" w:rsidP="00AD648B">
      <w:pPr>
        <w:spacing w:line="360" w:lineRule="auto"/>
        <w:rPr>
          <w:rFonts w:ascii="Times New Roman" w:hAnsi="Times New Roman" w:cs="Times New Roman"/>
          <w:sz w:val="24"/>
          <w:szCs w:val="24"/>
        </w:rPr>
      </w:pPr>
      <w:r w:rsidRPr="002C2917">
        <w:rPr>
          <w:rFonts w:ascii="Times New Roman" w:hAnsi="Times New Roman" w:cs="Times New Roman"/>
          <w:b/>
          <w:sz w:val="24"/>
          <w:szCs w:val="24"/>
        </w:rPr>
        <w:t>Эвакуационный способ отбора проб воздуха</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Основан на том, что из сосуда откачивают воздух при помощи насоса любого типа ( воздушный насос </w:t>
      </w:r>
      <w:proofErr w:type="spellStart"/>
      <w:r w:rsidRPr="002C2917">
        <w:rPr>
          <w:rFonts w:ascii="Times New Roman" w:hAnsi="Times New Roman" w:cs="Times New Roman"/>
          <w:sz w:val="24"/>
          <w:szCs w:val="24"/>
        </w:rPr>
        <w:t>Камовского</w:t>
      </w:r>
      <w:proofErr w:type="spellEnd"/>
      <w:r w:rsidRPr="002C2917">
        <w:rPr>
          <w:rFonts w:ascii="Times New Roman" w:hAnsi="Times New Roman" w:cs="Times New Roman"/>
          <w:sz w:val="24"/>
          <w:szCs w:val="24"/>
        </w:rPr>
        <w:t xml:space="preserve">) до остаточного давления не более 10 </w:t>
      </w:r>
      <w:proofErr w:type="spellStart"/>
      <w:r w:rsidRPr="002C2917">
        <w:rPr>
          <w:rFonts w:ascii="Times New Roman" w:hAnsi="Times New Roman" w:cs="Times New Roman"/>
          <w:sz w:val="24"/>
          <w:szCs w:val="24"/>
        </w:rPr>
        <w:t>мм</w:t>
      </w:r>
      <w:proofErr w:type="gramStart"/>
      <w:r w:rsidRPr="002C2917">
        <w:rPr>
          <w:rFonts w:ascii="Times New Roman" w:hAnsi="Times New Roman" w:cs="Times New Roman"/>
          <w:sz w:val="24"/>
          <w:szCs w:val="24"/>
        </w:rPr>
        <w:t>.р</w:t>
      </w:r>
      <w:proofErr w:type="gramEnd"/>
      <w:r w:rsidRPr="002C2917">
        <w:rPr>
          <w:rFonts w:ascii="Times New Roman" w:hAnsi="Times New Roman" w:cs="Times New Roman"/>
          <w:sz w:val="24"/>
          <w:szCs w:val="24"/>
        </w:rPr>
        <w:t>т.ст</w:t>
      </w:r>
      <w:proofErr w:type="spellEnd"/>
      <w:r w:rsidRPr="002C2917">
        <w:rPr>
          <w:rFonts w:ascii="Times New Roman" w:hAnsi="Times New Roman" w:cs="Times New Roman"/>
          <w:sz w:val="24"/>
          <w:szCs w:val="24"/>
        </w:rPr>
        <w:t xml:space="preserve">, затем сосуд переносят в место отбора проб, открывают кран для того ,чтобы исследуемый воздух вошел в сосуд. Через некоторое время сосуд закрывают, пробу отправляют на исследование. </w:t>
      </w:r>
    </w:p>
    <w:p w:rsidR="002D3FA9" w:rsidRPr="002C2917" w:rsidRDefault="002C3F75" w:rsidP="00AD648B">
      <w:pPr>
        <w:spacing w:line="360" w:lineRule="auto"/>
        <w:rPr>
          <w:rFonts w:ascii="Times New Roman" w:hAnsi="Times New Roman" w:cs="Times New Roman"/>
          <w:sz w:val="24"/>
          <w:szCs w:val="24"/>
        </w:rPr>
      </w:pPr>
      <w:r w:rsidRPr="002C2917">
        <w:rPr>
          <w:rFonts w:ascii="Times New Roman" w:hAnsi="Times New Roman" w:cs="Times New Roman"/>
          <w:b/>
          <w:sz w:val="24"/>
          <w:szCs w:val="24"/>
        </w:rPr>
        <w:t>Аспирацио</w:t>
      </w:r>
      <w:r w:rsidR="00A80006" w:rsidRPr="002C2917">
        <w:rPr>
          <w:rFonts w:ascii="Times New Roman" w:hAnsi="Times New Roman" w:cs="Times New Roman"/>
          <w:b/>
          <w:sz w:val="24"/>
          <w:szCs w:val="24"/>
        </w:rPr>
        <w:t>нный способ отбора проб воздуха</w:t>
      </w:r>
    </w:p>
    <w:p w:rsidR="002D3FA9" w:rsidRPr="002C2917" w:rsidRDefault="002C3F75" w:rsidP="002D3FA9">
      <w:pPr>
        <w:spacing w:line="360" w:lineRule="auto"/>
        <w:ind w:firstLine="709"/>
        <w:rPr>
          <w:rFonts w:ascii="Times New Roman" w:hAnsi="Times New Roman" w:cs="Times New Roman"/>
          <w:sz w:val="24"/>
          <w:szCs w:val="24"/>
        </w:rPr>
      </w:pPr>
      <w:proofErr w:type="gramStart"/>
      <w:r w:rsidRPr="002C2917">
        <w:rPr>
          <w:rFonts w:ascii="Times New Roman" w:hAnsi="Times New Roman" w:cs="Times New Roman"/>
          <w:sz w:val="24"/>
          <w:szCs w:val="24"/>
        </w:rPr>
        <w:t>Основан</w:t>
      </w:r>
      <w:proofErr w:type="gramEnd"/>
      <w:r w:rsidRPr="002C2917">
        <w:rPr>
          <w:rFonts w:ascii="Times New Roman" w:hAnsi="Times New Roman" w:cs="Times New Roman"/>
          <w:sz w:val="24"/>
          <w:szCs w:val="24"/>
        </w:rPr>
        <w:t xml:space="preserve"> на протягивании воздуха через поглотительные приборы, в которых задерживаются определяемые в нем вещества. Для отбора проб воздуха используется металлический аспиратор (воздуходувка) – для протягивания воздуха большими скоростями. </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Для поглощения веществ, загрязняющих воздух, прим</w:t>
      </w:r>
      <w:r w:rsidR="002D3FA9" w:rsidRPr="002C2917">
        <w:rPr>
          <w:rFonts w:ascii="Times New Roman" w:hAnsi="Times New Roman" w:cs="Times New Roman"/>
          <w:sz w:val="24"/>
          <w:szCs w:val="24"/>
        </w:rPr>
        <w:t>еняют различные среды: жидкие</w:t>
      </w:r>
      <w:proofErr w:type="gramStart"/>
      <w:r w:rsidR="002D3FA9" w:rsidRPr="002C2917">
        <w:rPr>
          <w:rFonts w:ascii="Times New Roman" w:hAnsi="Times New Roman" w:cs="Times New Roman"/>
          <w:sz w:val="24"/>
          <w:szCs w:val="24"/>
        </w:rPr>
        <w:t>.</w:t>
      </w:r>
      <w:proofErr w:type="gramEnd"/>
      <w:r w:rsidR="002D3FA9" w:rsidRPr="002C2917">
        <w:rPr>
          <w:rFonts w:ascii="Times New Roman" w:hAnsi="Times New Roman" w:cs="Times New Roman"/>
          <w:sz w:val="24"/>
          <w:szCs w:val="24"/>
        </w:rPr>
        <w:t xml:space="preserve"> </w:t>
      </w:r>
      <w:proofErr w:type="gramStart"/>
      <w:r w:rsidR="002D3FA9" w:rsidRPr="002C2917">
        <w:rPr>
          <w:rFonts w:ascii="Times New Roman" w:hAnsi="Times New Roman" w:cs="Times New Roman"/>
          <w:sz w:val="24"/>
          <w:szCs w:val="24"/>
        </w:rPr>
        <w:t>т</w:t>
      </w:r>
      <w:proofErr w:type="gramEnd"/>
      <w:r w:rsidRPr="002C2917">
        <w:rPr>
          <w:rFonts w:ascii="Times New Roman" w:hAnsi="Times New Roman" w:cs="Times New Roman"/>
          <w:sz w:val="24"/>
          <w:szCs w:val="24"/>
        </w:rPr>
        <w:t xml:space="preserve">вердые, поглотительные приборы. </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b/>
          <w:sz w:val="24"/>
          <w:szCs w:val="24"/>
        </w:rPr>
        <w:t>Жидкие среды</w:t>
      </w:r>
      <w:r w:rsidRPr="002C2917">
        <w:rPr>
          <w:rFonts w:ascii="Times New Roman" w:hAnsi="Times New Roman" w:cs="Times New Roman"/>
          <w:sz w:val="24"/>
          <w:szCs w:val="24"/>
        </w:rPr>
        <w:t xml:space="preserve"> используют для улавливания газов, паров. Используется дистиллированная вода (если определяемое вещество хорошо растворимо в ней). Используют различные растворы – хлорат кальция, для улавливания сероводорода. Для достижения полноты поглощения необходимо, чтобы вещество возможно дальше находилось с поглотительной средой, чтобы поверхность соприкосновения была, возможно, большей.</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b/>
          <w:sz w:val="24"/>
          <w:szCs w:val="24"/>
        </w:rPr>
        <w:t>Твердые поглотительные среды:</w:t>
      </w:r>
      <w:r w:rsidRPr="002C2917">
        <w:rPr>
          <w:rFonts w:ascii="Times New Roman" w:hAnsi="Times New Roman" w:cs="Times New Roman"/>
          <w:sz w:val="24"/>
          <w:szCs w:val="24"/>
        </w:rPr>
        <w:t xml:space="preserve"> Применяются для улавливания аэрозолей. Такими средами могут служить: хлопковая бумага, стеклянная 19 вата, фильтрованная </w:t>
      </w:r>
      <w:r w:rsidRPr="002C2917">
        <w:rPr>
          <w:rFonts w:ascii="Times New Roman" w:hAnsi="Times New Roman" w:cs="Times New Roman"/>
          <w:sz w:val="24"/>
          <w:szCs w:val="24"/>
        </w:rPr>
        <w:lastRenderedPageBreak/>
        <w:t xml:space="preserve">бумага, фильтры из аналитических тканей. Для твердых поглотительных сред существуют </w:t>
      </w:r>
      <w:r w:rsidRPr="002C2917">
        <w:rPr>
          <w:rFonts w:ascii="Times New Roman" w:hAnsi="Times New Roman" w:cs="Times New Roman"/>
          <w:sz w:val="24"/>
          <w:szCs w:val="24"/>
          <w:u w:val="single"/>
        </w:rPr>
        <w:t>аллонжи, патроны.</w:t>
      </w:r>
    </w:p>
    <w:p w:rsidR="002D3FA9" w:rsidRPr="002C2917" w:rsidRDefault="002C3F75" w:rsidP="00AD648B">
      <w:pPr>
        <w:spacing w:line="360" w:lineRule="auto"/>
        <w:rPr>
          <w:rFonts w:ascii="Times New Roman" w:hAnsi="Times New Roman" w:cs="Times New Roman"/>
          <w:sz w:val="24"/>
          <w:szCs w:val="24"/>
        </w:rPr>
      </w:pPr>
      <w:r w:rsidRPr="002C2917">
        <w:rPr>
          <w:rFonts w:ascii="Times New Roman" w:hAnsi="Times New Roman" w:cs="Times New Roman"/>
          <w:b/>
          <w:sz w:val="24"/>
          <w:szCs w:val="24"/>
        </w:rPr>
        <w:t>От</w:t>
      </w:r>
      <w:r w:rsidR="00A80006" w:rsidRPr="002C2917">
        <w:rPr>
          <w:rFonts w:ascii="Times New Roman" w:hAnsi="Times New Roman" w:cs="Times New Roman"/>
          <w:b/>
          <w:sz w:val="24"/>
          <w:szCs w:val="24"/>
        </w:rPr>
        <w:t>бор проб воздуха на фильтры ФПП</w:t>
      </w:r>
    </w:p>
    <w:p w:rsidR="002D3FA9" w:rsidRPr="002C2917" w:rsidRDefault="002C3F75" w:rsidP="002D3FA9">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Отбор проб воздуха на фильтры из перхлорвиниловых волокон (ФПП) производят с помощью патронов. Фильтр, вырезанный в виде кружка, помещают в специальную кассету, а затем в патрон. Так как эти фильтры обладают водоотталкивающими свойствами, то их сушить до постоянной массы не надо, а достаточно поместить на полчаса около весов, чтобы температура фильтров сравнялась с температурой воздуха в футляре весов. Таким образом, производят взвешивание фильтров до и после отбора. </w:t>
      </w:r>
    </w:p>
    <w:p w:rsidR="00714312" w:rsidRPr="002C2917" w:rsidRDefault="002C3F75"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Отбор проб воздуха на фильтры ФПП производят в том случае, если интересуемое вещество находится в пылеобразном состоянии. Так как ткань фильтра имеет электростатический заряд, противоположный заряду пылевых частиц, на поверхности фильтра задерживаются пылевые частицы, имеющие размеры меньшие, чем поры фильтра, поэтому проскоки пылевых частиц через фильтр практически исключены, в то время как ватные фильтры могут давать проскоки пылевых частиц до 40—60 %.</w:t>
      </w:r>
    </w:p>
    <w:p w:rsidR="002C3F75" w:rsidRPr="002C2917" w:rsidRDefault="002E0C04"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День</w:t>
      </w:r>
      <w:r w:rsidR="004D4F9E" w:rsidRPr="002C2917">
        <w:rPr>
          <w:rFonts w:ascii="Times New Roman" w:hAnsi="Times New Roman" w:cs="Times New Roman"/>
          <w:b/>
          <w:sz w:val="24"/>
          <w:szCs w:val="24"/>
        </w:rPr>
        <w:t xml:space="preserve"> 8</w:t>
      </w:r>
      <w:r w:rsidRPr="002C2917">
        <w:rPr>
          <w:rFonts w:ascii="Times New Roman" w:hAnsi="Times New Roman" w:cs="Times New Roman"/>
          <w:b/>
          <w:sz w:val="24"/>
          <w:szCs w:val="24"/>
        </w:rPr>
        <w:t>.</w:t>
      </w:r>
      <w:r w:rsidR="004D4F9E" w:rsidRPr="002C2917">
        <w:rPr>
          <w:rFonts w:ascii="Times New Roman" w:hAnsi="Times New Roman" w:cs="Times New Roman"/>
          <w:b/>
          <w:sz w:val="24"/>
          <w:szCs w:val="24"/>
        </w:rPr>
        <w:t xml:space="preserve"> Определение </w:t>
      </w:r>
      <w:r w:rsidRPr="002C2917">
        <w:rPr>
          <w:rFonts w:ascii="Times New Roman" w:hAnsi="Times New Roman" w:cs="Times New Roman"/>
          <w:b/>
          <w:sz w:val="24"/>
          <w:szCs w:val="24"/>
        </w:rPr>
        <w:t>Микроклимат</w:t>
      </w:r>
      <w:r w:rsidR="004D4F9E" w:rsidRPr="002C2917">
        <w:rPr>
          <w:rFonts w:ascii="Times New Roman" w:hAnsi="Times New Roman" w:cs="Times New Roman"/>
          <w:b/>
          <w:sz w:val="24"/>
          <w:szCs w:val="24"/>
        </w:rPr>
        <w:t>а</w:t>
      </w:r>
    </w:p>
    <w:p w:rsidR="002E0C04" w:rsidRPr="002C2917" w:rsidRDefault="002E0C04" w:rsidP="00A80006">
      <w:pPr>
        <w:spacing w:line="360" w:lineRule="auto"/>
        <w:jc w:val="both"/>
        <w:rPr>
          <w:rFonts w:ascii="Times New Roman" w:hAnsi="Times New Roman" w:cs="Times New Roman"/>
          <w:b/>
          <w:sz w:val="24"/>
          <w:szCs w:val="24"/>
        </w:rPr>
      </w:pPr>
      <w:r w:rsidRPr="002C2917">
        <w:rPr>
          <w:rFonts w:ascii="Times New Roman" w:hAnsi="Times New Roman" w:cs="Times New Roman"/>
          <w:b/>
          <w:sz w:val="24"/>
          <w:szCs w:val="24"/>
        </w:rPr>
        <w:t>Методика исследования температуры и влажности воздуха в жилых и общественных помещениях</w:t>
      </w:r>
    </w:p>
    <w:p w:rsidR="002E0C04" w:rsidRPr="002C2917" w:rsidRDefault="002E0C04"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Измерение температуры воздуха в закрытых помещениях, школах, квартирах, детских, лечебных учреждениях, производственных помещениях и др. проводится с соблюдением следующих правил: при измерении температуры воздуха необходимо защищать термометр от действия лучистой энергии печей, ламп и прочих открытых источников энергии. В жилых помещениях измерение температуры воздуха проводят на высоте дыхания (1,5 м от пола) в центре комнаты. Для более точных измерений одновременно термометры устанавливаются в центре комнаты, наружном и внутреннем углах на расстоянии 0,2м от стен.</w:t>
      </w:r>
    </w:p>
    <w:p w:rsidR="002E0C04" w:rsidRPr="002C2917" w:rsidRDefault="002E0C04"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Разница температур по вертикали не должна быть более 2-3</w:t>
      </w:r>
      <w:proofErr w:type="gramStart"/>
      <w:r w:rsidRPr="002C2917">
        <w:rPr>
          <w:rFonts w:ascii="Times New Roman" w:hAnsi="Times New Roman" w:cs="Times New Roman"/>
          <w:sz w:val="24"/>
          <w:szCs w:val="24"/>
        </w:rPr>
        <w:t xml:space="preserve"> ◦С</w:t>
      </w:r>
      <w:proofErr w:type="gramEnd"/>
      <w:r w:rsidRPr="002C2917">
        <w:rPr>
          <w:rFonts w:ascii="Times New Roman" w:hAnsi="Times New Roman" w:cs="Times New Roman"/>
          <w:sz w:val="24"/>
          <w:szCs w:val="24"/>
        </w:rPr>
        <w:t xml:space="preserve"> 0 на каждые метр высоты. А по горизонтали в центре помещения и 0,2 м от наружной и противоположной внутренней стены разница не должна превышать 2-3 ◦С. Для характеристики устойчивости температуры измерения проводятся 3-4 раза в сутки.</w:t>
      </w:r>
    </w:p>
    <w:p w:rsidR="004D4F9E" w:rsidRPr="002C2917" w:rsidRDefault="004D4F9E" w:rsidP="004D4F9E">
      <w:pPr>
        <w:spacing w:line="360" w:lineRule="auto"/>
        <w:ind w:firstLine="709"/>
        <w:rPr>
          <w:rFonts w:ascii="Times New Roman" w:hAnsi="Times New Roman" w:cs="Times New Roman"/>
          <w:b/>
          <w:sz w:val="24"/>
          <w:szCs w:val="24"/>
        </w:rPr>
      </w:pPr>
    </w:p>
    <w:p w:rsidR="00D77CB3" w:rsidRPr="002C2917" w:rsidRDefault="00D77CB3"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lastRenderedPageBreak/>
        <w:t>Метод</w:t>
      </w:r>
      <w:r w:rsidR="00A80006" w:rsidRPr="002C2917">
        <w:rPr>
          <w:rFonts w:ascii="Times New Roman" w:hAnsi="Times New Roman" w:cs="Times New Roman"/>
          <w:b/>
          <w:sz w:val="24"/>
          <w:szCs w:val="24"/>
        </w:rPr>
        <w:t>ика измерения влажности воздуха</w:t>
      </w:r>
    </w:p>
    <w:p w:rsidR="004D4F9E" w:rsidRPr="002C2917" w:rsidRDefault="00D77CB3"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На ткань одного из термометров в аспирационном психрометре наносятся 1-2 капли дистиллированной воды из специальной пипетки за 4 мин летом и за 15 мин зимой до исследования. Прибор фиксируют на высоте 2 м от поверхности пола (почвы). Заводят вентилятор, просасывающий воздух через прибор.</w:t>
      </w:r>
    </w:p>
    <w:p w:rsidR="004D4F9E" w:rsidRPr="002C2917" w:rsidRDefault="00D77CB3"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Снимают показания с обоих термометров через 4 мин летом и через 15 мин зимой от начала работы вентиляторов. По специальной таблице находят значение относительной влажности, сравнивают с нормативными показателями, делают вывод о влиянии конкретного значения температуры и влажности на состояние организма, дают рекомендации об оптимизации величины и интенсивности двигательной нагрузки в конкретных условиях среды.</w:t>
      </w:r>
    </w:p>
    <w:p w:rsidR="002E0C04" w:rsidRPr="002C2917" w:rsidRDefault="00D77CB3"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Нормативное значение влажности воздуха значительно варьирует (30- 60 %) в зависимости от состояния человека (покой, нагрузка) и микроклиматических условий. В покое в обычной одежде при t° = 18-20</w:t>
      </w:r>
      <w:proofErr w:type="gramStart"/>
      <w:r w:rsidRPr="002C2917">
        <w:rPr>
          <w:rFonts w:ascii="Times New Roman" w:hAnsi="Times New Roman" w:cs="Times New Roman"/>
          <w:sz w:val="24"/>
          <w:szCs w:val="24"/>
        </w:rPr>
        <w:t xml:space="preserve"> °С</w:t>
      </w:r>
      <w:proofErr w:type="gramEnd"/>
      <w:r w:rsidRPr="002C2917">
        <w:rPr>
          <w:rFonts w:ascii="Times New Roman" w:hAnsi="Times New Roman" w:cs="Times New Roman"/>
          <w:sz w:val="24"/>
          <w:szCs w:val="24"/>
        </w:rPr>
        <w:t xml:space="preserve"> и слабом движении воздуха оптимальной для человека является 40-60 % 40 относительной влажности; при нагрузке и t° выше 15 °С - 30-40 %, выше 25 °С - 20-25 %.</w:t>
      </w:r>
    </w:p>
    <w:p w:rsidR="00D77CB3" w:rsidRPr="002C2917" w:rsidRDefault="00D77CB3"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Методика опр</w:t>
      </w:r>
      <w:r w:rsidR="00A80006" w:rsidRPr="002C2917">
        <w:rPr>
          <w:rFonts w:ascii="Times New Roman" w:hAnsi="Times New Roman" w:cs="Times New Roman"/>
          <w:b/>
          <w:sz w:val="24"/>
          <w:szCs w:val="24"/>
        </w:rPr>
        <w:t>еделения атмосферного давления</w:t>
      </w:r>
    </w:p>
    <w:p w:rsidR="00D77CB3" w:rsidRPr="002C2917" w:rsidRDefault="00D77CB3"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Показатель определяется с помощью барометра-анероида, который регистрирует изменения в атмосферном давлении через деформацию стенок металлической анероидной коробки. Значения показателя могут быть выражены в </w:t>
      </w:r>
      <w:proofErr w:type="gramStart"/>
      <w:r w:rsidRPr="002C2917">
        <w:rPr>
          <w:rFonts w:ascii="Times New Roman" w:hAnsi="Times New Roman" w:cs="Times New Roman"/>
          <w:sz w:val="24"/>
          <w:szCs w:val="24"/>
        </w:rPr>
        <w:t>мм</w:t>
      </w:r>
      <w:proofErr w:type="gramEnd"/>
      <w:r w:rsidRPr="002C2917">
        <w:rPr>
          <w:rFonts w:ascii="Times New Roman" w:hAnsi="Times New Roman" w:cs="Times New Roman"/>
          <w:sz w:val="24"/>
          <w:szCs w:val="24"/>
        </w:rPr>
        <w:t xml:space="preserve"> рт. ст., атмосферах, паскалях, барах. Для пересчета из одних единиц измерения в другие существуют поправочные коэффициенты: 1 </w:t>
      </w:r>
      <w:proofErr w:type="spellStart"/>
      <w:r w:rsidRPr="002C2917">
        <w:rPr>
          <w:rFonts w:ascii="Times New Roman" w:hAnsi="Times New Roman" w:cs="Times New Roman"/>
          <w:sz w:val="24"/>
          <w:szCs w:val="24"/>
        </w:rPr>
        <w:t>гПа</w:t>
      </w:r>
      <w:proofErr w:type="spellEnd"/>
      <w:r w:rsidRPr="002C2917">
        <w:rPr>
          <w:rFonts w:ascii="Times New Roman" w:hAnsi="Times New Roman" w:cs="Times New Roman"/>
          <w:sz w:val="24"/>
          <w:szCs w:val="24"/>
        </w:rPr>
        <w:t xml:space="preserve"> = 1 г/см = 0,75 мм рт. ст. Полученное значение сопоставляется </w:t>
      </w:r>
      <w:proofErr w:type="gramStart"/>
      <w:r w:rsidRPr="002C2917">
        <w:rPr>
          <w:rFonts w:ascii="Times New Roman" w:hAnsi="Times New Roman" w:cs="Times New Roman"/>
          <w:sz w:val="24"/>
          <w:szCs w:val="24"/>
        </w:rPr>
        <w:t>с</w:t>
      </w:r>
      <w:proofErr w:type="gramEnd"/>
      <w:r w:rsidR="004D4F9E" w:rsidRPr="002C2917">
        <w:rPr>
          <w:rFonts w:ascii="Times New Roman" w:hAnsi="Times New Roman" w:cs="Times New Roman"/>
          <w:sz w:val="24"/>
          <w:szCs w:val="24"/>
        </w:rPr>
        <w:t xml:space="preserve"> </w:t>
      </w:r>
      <w:proofErr w:type="gramStart"/>
      <w:r w:rsidRPr="002C2917">
        <w:rPr>
          <w:rFonts w:ascii="Times New Roman" w:hAnsi="Times New Roman" w:cs="Times New Roman"/>
          <w:sz w:val="24"/>
          <w:szCs w:val="24"/>
        </w:rPr>
        <w:t>нормативным</w:t>
      </w:r>
      <w:proofErr w:type="gramEnd"/>
      <w:r w:rsidRPr="002C2917">
        <w:rPr>
          <w:rFonts w:ascii="Times New Roman" w:hAnsi="Times New Roman" w:cs="Times New Roman"/>
          <w:sz w:val="24"/>
          <w:szCs w:val="24"/>
        </w:rPr>
        <w:t>, делается вывод о влиянии показателя на состояние человека и даются рекомендации по корректировке объема и интенсивности мышечной нагрузки.</w:t>
      </w:r>
    </w:p>
    <w:p w:rsidR="00D77CB3" w:rsidRPr="002C2917" w:rsidRDefault="00D77CB3"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Методика опреде</w:t>
      </w:r>
      <w:r w:rsidR="00A80006" w:rsidRPr="002C2917">
        <w:rPr>
          <w:rFonts w:ascii="Times New Roman" w:hAnsi="Times New Roman" w:cs="Times New Roman"/>
          <w:b/>
          <w:sz w:val="24"/>
          <w:szCs w:val="24"/>
        </w:rPr>
        <w:t>ления скорости движения воздуха</w:t>
      </w:r>
    </w:p>
    <w:p w:rsidR="00D77CB3" w:rsidRPr="002C2917" w:rsidRDefault="00D77CB3"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На трех циферблатах анемометра (чашечного или </w:t>
      </w:r>
      <w:proofErr w:type="spellStart"/>
      <w:r w:rsidRPr="002C2917">
        <w:rPr>
          <w:rFonts w:ascii="Times New Roman" w:hAnsi="Times New Roman" w:cs="Times New Roman"/>
          <w:sz w:val="24"/>
          <w:szCs w:val="24"/>
        </w:rPr>
        <w:t>крыльчатого</w:t>
      </w:r>
      <w:proofErr w:type="spellEnd"/>
      <w:r w:rsidRPr="002C2917">
        <w:rPr>
          <w:rFonts w:ascii="Times New Roman" w:hAnsi="Times New Roman" w:cs="Times New Roman"/>
          <w:sz w:val="24"/>
          <w:szCs w:val="24"/>
        </w:rPr>
        <w:t>) по показаниям стрелок фиксируют (в протоколе исследования) цифровые значения. Прибор располагают навстречу воздушному потоку. Включают в работу на 1-2 мин (по секундомеру).</w:t>
      </w:r>
    </w:p>
    <w:p w:rsidR="00D77CB3" w:rsidRPr="002C2917" w:rsidRDefault="00D77CB3" w:rsidP="004D4F9E">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Методика определения скорости движения воздуха. На трех циферблатах анемометра (чашечного или </w:t>
      </w:r>
      <w:proofErr w:type="spellStart"/>
      <w:r w:rsidRPr="002C2917">
        <w:rPr>
          <w:rFonts w:ascii="Times New Roman" w:hAnsi="Times New Roman" w:cs="Times New Roman"/>
          <w:sz w:val="24"/>
          <w:szCs w:val="24"/>
        </w:rPr>
        <w:t>крыльчатого</w:t>
      </w:r>
      <w:proofErr w:type="spellEnd"/>
      <w:r w:rsidRPr="002C2917">
        <w:rPr>
          <w:rFonts w:ascii="Times New Roman" w:hAnsi="Times New Roman" w:cs="Times New Roman"/>
          <w:sz w:val="24"/>
          <w:szCs w:val="24"/>
        </w:rPr>
        <w:t xml:space="preserve">) по показаниям стрелок фиксируют (в протоколе </w:t>
      </w:r>
      <w:r w:rsidRPr="002C2917">
        <w:rPr>
          <w:rFonts w:ascii="Times New Roman" w:hAnsi="Times New Roman" w:cs="Times New Roman"/>
          <w:sz w:val="24"/>
          <w:szCs w:val="24"/>
        </w:rPr>
        <w:lastRenderedPageBreak/>
        <w:t>исследования) цифровые значения. Прибор располагают навстречу воздушному потоку. Включают в работу на 1-2 мин (по секундомеру).</w:t>
      </w:r>
    </w:p>
    <w:p w:rsidR="00D77CB3" w:rsidRPr="002C2917" w:rsidRDefault="00D77CB3"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День</w:t>
      </w:r>
      <w:r w:rsidR="004D4F9E" w:rsidRPr="002C2917">
        <w:rPr>
          <w:rFonts w:ascii="Times New Roman" w:hAnsi="Times New Roman" w:cs="Times New Roman"/>
          <w:b/>
          <w:sz w:val="24"/>
          <w:szCs w:val="24"/>
        </w:rPr>
        <w:t xml:space="preserve"> 9</w:t>
      </w:r>
      <w:r w:rsidRPr="002C2917">
        <w:rPr>
          <w:rFonts w:ascii="Times New Roman" w:hAnsi="Times New Roman" w:cs="Times New Roman"/>
          <w:b/>
          <w:sz w:val="24"/>
          <w:szCs w:val="24"/>
        </w:rPr>
        <w:t xml:space="preserve">. </w:t>
      </w:r>
      <w:r w:rsidR="004D4F9E" w:rsidRPr="002C2917">
        <w:rPr>
          <w:rFonts w:ascii="Times New Roman" w:hAnsi="Times New Roman" w:cs="Times New Roman"/>
          <w:b/>
          <w:sz w:val="24"/>
          <w:szCs w:val="24"/>
        </w:rPr>
        <w:t>Определение естественного и искусственного освещения</w:t>
      </w:r>
    </w:p>
    <w:p w:rsidR="00D77CB3" w:rsidRPr="002C2917" w:rsidRDefault="00D77CB3" w:rsidP="00A80006">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 xml:space="preserve">Методики измерения естественного освещения в </w:t>
      </w:r>
      <w:r w:rsidR="00A80006" w:rsidRPr="002C2917">
        <w:rPr>
          <w:rFonts w:ascii="Times New Roman" w:hAnsi="Times New Roman" w:cs="Times New Roman"/>
          <w:b/>
          <w:sz w:val="24"/>
          <w:szCs w:val="24"/>
        </w:rPr>
        <w:t>жилых и общественных помещениях</w:t>
      </w:r>
    </w:p>
    <w:p w:rsidR="004D4F9E"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Освещенность рабочих мест определяют с помощью специальных приборов – люксметров. Люкс метр состоит из селенового фотоэлемента. При попадании световых лучей на фотоэлемент возникает фототок, который регистрируется измерительным прибором. </w:t>
      </w:r>
    </w:p>
    <w:p w:rsidR="00D77CB3"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Интенсивность естественного освещения определяется при помощи люксметров, на основании измерения светового коэффициента (СК), углов освещения, коэффициента естественной освещенности (КЕО).</w:t>
      </w:r>
    </w:p>
    <w:p w:rsidR="00D77CB3" w:rsidRPr="002C2917" w:rsidRDefault="00D77CB3"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Опре</w:t>
      </w:r>
      <w:r w:rsidR="00A80006" w:rsidRPr="002C2917">
        <w:rPr>
          <w:rFonts w:ascii="Times New Roman" w:hAnsi="Times New Roman" w:cs="Times New Roman"/>
          <w:b/>
          <w:sz w:val="24"/>
          <w:szCs w:val="24"/>
        </w:rPr>
        <w:t>деление светового коэффициента</w:t>
      </w:r>
    </w:p>
    <w:p w:rsidR="004D4F9E"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СК – это отношение площади застекленной части окон и площади пола. В жилых комнатах СК должен быть не менее 1/8 – 1/10, в детских учреждениях, больничных палатах – 1/5 – 1/6, в школьных классах ¼ -1/5.</w:t>
      </w:r>
    </w:p>
    <w:p w:rsidR="004D4F9E"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Выражается СК простой дробью, числитель которой – величина остекленной поверхности; знаменатель – площадь пола. Числитель дроби приводится к 1, для этого и числитель и знаменатель делят на величину числителя.</w:t>
      </w:r>
    </w:p>
    <w:p w:rsidR="004D4F9E"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Оценка естественного освещения по СК не учитывает многих компонентов (например, затемнение окон противостоящими зданиями, форму и ширину окон и т.д.).</w:t>
      </w:r>
    </w:p>
    <w:p w:rsidR="004D4F9E" w:rsidRPr="002C2917" w:rsidRDefault="00A80006"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Определение углов освещения</w:t>
      </w:r>
    </w:p>
    <w:p w:rsidR="004D4F9E"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Угол падения показывает, под каким углом падают лучи света на рабочую горизонтальную поверхность. Он должен быть не менее 27</w:t>
      </w:r>
      <w:r w:rsidRPr="002C2917">
        <w:rPr>
          <w:rFonts w:ascii="Cambria Math" w:hAnsi="Cambria Math" w:cs="Cambria Math"/>
          <w:sz w:val="24"/>
          <w:szCs w:val="24"/>
        </w:rPr>
        <w:t>⁰</w:t>
      </w:r>
      <w:r w:rsidRPr="002C2917">
        <w:rPr>
          <w:rFonts w:ascii="Times New Roman" w:hAnsi="Times New Roman" w:cs="Times New Roman"/>
          <w:sz w:val="24"/>
          <w:szCs w:val="24"/>
        </w:rPr>
        <w:t>. Угол падения</w:t>
      </w:r>
      <w:proofErr w:type="gramStart"/>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61"/>
      </w:r>
      <w:r w:rsidRPr="002C2917">
        <w:rPr>
          <w:rFonts w:ascii="Times New Roman" w:hAnsi="Times New Roman" w:cs="Times New Roman"/>
          <w:sz w:val="24"/>
          <w:szCs w:val="24"/>
        </w:rPr>
        <w:t xml:space="preserve">) </w:t>
      </w:r>
      <w:proofErr w:type="gramEnd"/>
      <w:r w:rsidRPr="002C2917">
        <w:rPr>
          <w:rFonts w:ascii="Times New Roman" w:hAnsi="Times New Roman" w:cs="Times New Roman"/>
          <w:sz w:val="24"/>
          <w:szCs w:val="24"/>
        </w:rPr>
        <w:t xml:space="preserve">образуется двумя линиями, исходящими из точки измерения. Одна линия – горизонтальная – идет от точки измерения к нижнему краю оконной рамы, другая линия – из той же точки к верхнему краю окна. Величина угла зависит от высоты окна и места определения: по мере удаления от окна вглубь комнаты угол падения будет уменьшаться, и освещенность будет ухудшаться. </w:t>
      </w:r>
    </w:p>
    <w:p w:rsidR="00D77CB3"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lastRenderedPageBreak/>
        <w:t xml:space="preserve">Для определения угла падения измеряют расстояние от точки наблюдения до окна и высоту окна (т.е. два катета). По отношению противолежащего катета </w:t>
      </w:r>
      <w:proofErr w:type="gramStart"/>
      <w:r w:rsidRPr="002C2917">
        <w:rPr>
          <w:rFonts w:ascii="Times New Roman" w:hAnsi="Times New Roman" w:cs="Times New Roman"/>
          <w:sz w:val="24"/>
          <w:szCs w:val="24"/>
        </w:rPr>
        <w:t>к</w:t>
      </w:r>
      <w:proofErr w:type="gramEnd"/>
      <w:r w:rsidRPr="002C2917">
        <w:rPr>
          <w:rFonts w:ascii="Times New Roman" w:hAnsi="Times New Roman" w:cs="Times New Roman"/>
          <w:sz w:val="24"/>
          <w:szCs w:val="24"/>
        </w:rPr>
        <w:t xml:space="preserve"> прилежащему находят тангенс угла падения </w:t>
      </w:r>
      <w:proofErr w:type="spellStart"/>
      <w:r w:rsidRPr="002C2917">
        <w:rPr>
          <w:rFonts w:ascii="Times New Roman" w:hAnsi="Times New Roman" w:cs="Times New Roman"/>
          <w:sz w:val="24"/>
          <w:szCs w:val="24"/>
        </w:rPr>
        <w:t>tg</w:t>
      </w:r>
      <w:proofErr w:type="spellEnd"/>
      <w:r w:rsidRPr="002C2917">
        <w:rPr>
          <w:rFonts w:ascii="Times New Roman" w:hAnsi="Times New Roman" w:cs="Times New Roman"/>
          <w:sz w:val="24"/>
          <w:szCs w:val="24"/>
        </w:rPr>
        <w:sym w:font="Symbol" w:char="F061"/>
      </w: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3D"/>
      </w:r>
      <w:r w:rsidRPr="002C2917">
        <w:rPr>
          <w:rFonts w:ascii="Times New Roman" w:hAnsi="Times New Roman" w:cs="Times New Roman"/>
          <w:sz w:val="24"/>
          <w:szCs w:val="24"/>
          <w:lang w:val="en-US"/>
        </w:rPr>
        <w:t>AC</w:t>
      </w:r>
      <w:r w:rsidRPr="002C2917">
        <w:rPr>
          <w:rFonts w:ascii="Times New Roman" w:hAnsi="Times New Roman" w:cs="Times New Roman"/>
          <w:sz w:val="24"/>
          <w:szCs w:val="24"/>
        </w:rPr>
        <w:t>/</w:t>
      </w:r>
      <w:r w:rsidRPr="002C2917">
        <w:rPr>
          <w:rFonts w:ascii="Times New Roman" w:hAnsi="Times New Roman" w:cs="Times New Roman"/>
          <w:sz w:val="24"/>
          <w:szCs w:val="24"/>
          <w:lang w:val="en-US"/>
        </w:rPr>
        <w:t>BC</w:t>
      </w:r>
      <w:r w:rsidR="004D4F9E" w:rsidRPr="002C2917">
        <w:rPr>
          <w:rFonts w:ascii="Times New Roman" w:hAnsi="Times New Roman" w:cs="Times New Roman"/>
          <w:sz w:val="24"/>
          <w:szCs w:val="24"/>
        </w:rPr>
        <w:t xml:space="preserve"> . </w:t>
      </w:r>
      <w:r w:rsidRPr="002C2917">
        <w:rPr>
          <w:rFonts w:ascii="Times New Roman" w:hAnsi="Times New Roman" w:cs="Times New Roman"/>
          <w:sz w:val="24"/>
          <w:szCs w:val="24"/>
        </w:rPr>
        <w:t>Затем по таблице определяют величину угла.</w:t>
      </w:r>
    </w:p>
    <w:p w:rsidR="004D4F9E"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Угол отверстия дает представление о величине небесного свода, непосредственно освещающего исследуемое м</w:t>
      </w:r>
      <w:r w:rsidR="004D4F9E" w:rsidRPr="002C2917">
        <w:rPr>
          <w:rFonts w:ascii="Times New Roman" w:hAnsi="Times New Roman" w:cs="Times New Roman"/>
          <w:sz w:val="24"/>
          <w:szCs w:val="24"/>
        </w:rPr>
        <w:t>есто. Он должен быть не менее 5^0.</w:t>
      </w:r>
    </w:p>
    <w:p w:rsidR="004D4F9E"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b/>
          <w:sz w:val="24"/>
          <w:szCs w:val="24"/>
        </w:rPr>
        <w:t>Угол отверстия (</w:t>
      </w:r>
      <w:r w:rsidRPr="002C2917">
        <w:rPr>
          <w:rFonts w:ascii="Times New Roman" w:hAnsi="Times New Roman" w:cs="Times New Roman"/>
          <w:b/>
          <w:sz w:val="24"/>
          <w:szCs w:val="24"/>
        </w:rPr>
        <w:sym w:font="Symbol" w:char="F062"/>
      </w:r>
      <w:r w:rsidRPr="002C2917">
        <w:rPr>
          <w:rFonts w:ascii="Times New Roman" w:hAnsi="Times New Roman" w:cs="Times New Roman"/>
          <w:b/>
          <w:sz w:val="24"/>
          <w:szCs w:val="24"/>
        </w:rPr>
        <w:t>)</w:t>
      </w:r>
      <w:r w:rsidRPr="002C2917">
        <w:rPr>
          <w:rFonts w:ascii="Times New Roman" w:hAnsi="Times New Roman" w:cs="Times New Roman"/>
          <w:sz w:val="24"/>
          <w:szCs w:val="24"/>
        </w:rPr>
        <w:t xml:space="preserve"> образуется двумя линиями, из которых - </w:t>
      </w:r>
      <w:proofErr w:type="gramStart"/>
      <w:r w:rsidRPr="002C2917">
        <w:rPr>
          <w:rFonts w:ascii="Times New Roman" w:hAnsi="Times New Roman" w:cs="Times New Roman"/>
          <w:sz w:val="24"/>
          <w:szCs w:val="24"/>
        </w:rPr>
        <w:t>верхняя</w:t>
      </w:r>
      <w:proofErr w:type="gramEnd"/>
      <w:r w:rsidRPr="002C2917">
        <w:rPr>
          <w:rFonts w:ascii="Times New Roman" w:hAnsi="Times New Roman" w:cs="Times New Roman"/>
          <w:sz w:val="24"/>
          <w:szCs w:val="24"/>
        </w:rPr>
        <w:t xml:space="preserve"> идет от места определения к верхнему краю окна, а нижняя – от точки 70 наблюдения к высшей точке противоположного здания, дерева и т.п. Этот угол уменьшается по мере удаления от окна, зависит он также от этажа здания.</w:t>
      </w:r>
    </w:p>
    <w:p w:rsidR="00D77CB3"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Для определения угла отверстия проводят мысленно прямую линию от поверхности стола к высшей точке противолежащего дома и отмечают на окне точку, через которую она проходит. Измеряют расстояние от точки исследования до окна по горизонтали (СА) и высоту окна до точки пересечения с верхней линией, направленной к верхней точке затеняющего предмета (CD). Затем определяют величину угла DAC. Угол отверстия будет равен разности ВАС</w:t>
      </w:r>
      <w:proofErr w:type="gramStart"/>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61"/>
      </w:r>
      <w:r w:rsidRPr="002C2917">
        <w:rPr>
          <w:rFonts w:ascii="Times New Roman" w:hAnsi="Times New Roman" w:cs="Times New Roman"/>
          <w:sz w:val="24"/>
          <w:szCs w:val="24"/>
        </w:rPr>
        <w:t xml:space="preserve">) </w:t>
      </w:r>
      <w:proofErr w:type="gramEnd"/>
      <w:r w:rsidRPr="002C2917">
        <w:rPr>
          <w:rFonts w:ascii="Times New Roman" w:hAnsi="Times New Roman" w:cs="Times New Roman"/>
          <w:sz w:val="24"/>
          <w:szCs w:val="24"/>
        </w:rPr>
        <w:t>и DAC.</w:t>
      </w:r>
    </w:p>
    <w:p w:rsidR="00D77CB3" w:rsidRPr="002C2917" w:rsidRDefault="00D77CB3"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Определение коэффиц</w:t>
      </w:r>
      <w:r w:rsidR="00A80006" w:rsidRPr="002C2917">
        <w:rPr>
          <w:rFonts w:ascii="Times New Roman" w:hAnsi="Times New Roman" w:cs="Times New Roman"/>
          <w:b/>
          <w:sz w:val="24"/>
          <w:szCs w:val="24"/>
        </w:rPr>
        <w:t>иента естественной освещенности</w:t>
      </w:r>
      <w:r w:rsidRPr="002C2917">
        <w:rPr>
          <w:rFonts w:ascii="Times New Roman" w:hAnsi="Times New Roman" w:cs="Times New Roman"/>
          <w:sz w:val="24"/>
          <w:szCs w:val="24"/>
        </w:rPr>
        <w:t xml:space="preserve"> </w:t>
      </w:r>
    </w:p>
    <w:p w:rsidR="00AD648B"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КЕО представляет собой процентное отношение освещенности точки внутри помещения  </w:t>
      </w:r>
      <w:r w:rsidR="004D4F9E" w:rsidRPr="002C2917">
        <w:rPr>
          <w:rFonts w:ascii="Times New Roman" w:hAnsi="Times New Roman" w:cs="Times New Roman"/>
          <w:sz w:val="24"/>
          <w:szCs w:val="24"/>
        </w:rPr>
        <w:t>(Ев)</w:t>
      </w:r>
      <w:r w:rsidRPr="002C2917">
        <w:rPr>
          <w:rFonts w:ascii="Times New Roman" w:hAnsi="Times New Roman" w:cs="Times New Roman"/>
          <w:sz w:val="24"/>
          <w:szCs w:val="24"/>
        </w:rPr>
        <w:t xml:space="preserve"> к одновременной освещенности наружной точки  </w:t>
      </w:r>
      <w:r w:rsidR="004D4F9E" w:rsidRPr="002C2917">
        <w:rPr>
          <w:rFonts w:ascii="Times New Roman" w:hAnsi="Times New Roman" w:cs="Times New Roman"/>
          <w:sz w:val="24"/>
          <w:szCs w:val="24"/>
        </w:rPr>
        <w:t>(</w:t>
      </w:r>
      <w:proofErr w:type="spellStart"/>
      <w:r w:rsidR="004D4F9E" w:rsidRPr="002C2917">
        <w:rPr>
          <w:rFonts w:ascii="Times New Roman" w:hAnsi="Times New Roman" w:cs="Times New Roman"/>
          <w:sz w:val="24"/>
          <w:szCs w:val="24"/>
        </w:rPr>
        <w:t>Ен</w:t>
      </w:r>
      <w:proofErr w:type="spellEnd"/>
      <w:r w:rsidR="004D4F9E" w:rsidRPr="002C2917">
        <w:rPr>
          <w:rFonts w:ascii="Times New Roman" w:hAnsi="Times New Roman" w:cs="Times New Roman"/>
          <w:sz w:val="24"/>
          <w:szCs w:val="24"/>
        </w:rPr>
        <w:t>)</w:t>
      </w:r>
      <w:r w:rsidRPr="002C2917">
        <w:rPr>
          <w:rFonts w:ascii="Times New Roman" w:hAnsi="Times New Roman" w:cs="Times New Roman"/>
          <w:sz w:val="24"/>
          <w:szCs w:val="24"/>
        </w:rPr>
        <w:t>, находящейся на той же горизонтальной плоскости и освещенной расс</w:t>
      </w:r>
      <w:r w:rsidR="00AD648B" w:rsidRPr="002C2917">
        <w:rPr>
          <w:rFonts w:ascii="Times New Roman" w:hAnsi="Times New Roman" w:cs="Times New Roman"/>
          <w:sz w:val="24"/>
          <w:szCs w:val="24"/>
        </w:rPr>
        <w:t xml:space="preserve">еянным светом всего </w:t>
      </w:r>
      <w:r w:rsidR="004D4F9E" w:rsidRPr="002C2917">
        <w:rPr>
          <w:rFonts w:ascii="Times New Roman" w:hAnsi="Times New Roman" w:cs="Times New Roman"/>
          <w:sz w:val="24"/>
          <w:szCs w:val="24"/>
        </w:rPr>
        <w:t>небосвода.</w:t>
      </w:r>
    </w:p>
    <w:p w:rsidR="00AD648B" w:rsidRPr="002C2917" w:rsidRDefault="00AD648B"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КЕО=Ев*100/</w:t>
      </w:r>
      <w:proofErr w:type="spellStart"/>
      <w:r w:rsidRPr="002C2917">
        <w:rPr>
          <w:rFonts w:ascii="Times New Roman" w:hAnsi="Times New Roman" w:cs="Times New Roman"/>
          <w:sz w:val="24"/>
          <w:szCs w:val="24"/>
        </w:rPr>
        <w:t>Ен</w:t>
      </w:r>
      <w:proofErr w:type="spellEnd"/>
    </w:p>
    <w:p w:rsidR="00CF568C" w:rsidRPr="002C2917" w:rsidRDefault="00D77CB3"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Опреде</w:t>
      </w:r>
      <w:r w:rsidR="00A80006" w:rsidRPr="002C2917">
        <w:rPr>
          <w:rFonts w:ascii="Times New Roman" w:hAnsi="Times New Roman" w:cs="Times New Roman"/>
          <w:b/>
          <w:sz w:val="24"/>
          <w:szCs w:val="24"/>
        </w:rPr>
        <w:t>ление минимального значения КЕО</w:t>
      </w:r>
    </w:p>
    <w:p w:rsidR="00AD648B"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Минимальное значение КЕО нормируется для наиболее удаленных от окон точек помещения при одностороннем боковом освещении. Определяют освещенность в жилых помещениях на полу или на высоте 0,8 м от пола. Одновременно измеряют освещенность рассеянным светом под открытым небом. КЕО рассчитывают по выше приведенной формуле и сопоставляют с нормативными значениями. </w:t>
      </w:r>
    </w:p>
    <w:p w:rsidR="00CF568C" w:rsidRPr="002C2917" w:rsidRDefault="00A80006"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Определение среднего КЕО</w:t>
      </w:r>
    </w:p>
    <w:p w:rsidR="00AD648B" w:rsidRPr="002C2917" w:rsidRDefault="00D77CB3"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Среднее значение КЕО нормируется в помещениях с верхним комбинированным освещением. В помещении определяют освещенность в 5 точках на высоте 1,5 м над полом и одновременно определяют освещенность под открытым небом (с защитой от </w:t>
      </w:r>
      <w:r w:rsidRPr="002C2917">
        <w:rPr>
          <w:rFonts w:ascii="Times New Roman" w:hAnsi="Times New Roman" w:cs="Times New Roman"/>
          <w:sz w:val="24"/>
          <w:szCs w:val="24"/>
        </w:rPr>
        <w:lastRenderedPageBreak/>
        <w:t xml:space="preserve">прямых солнечных лучей). Затем рассчитывают КЕО для каждой точки. Среднее значение КЕО рассчитывают по формуле: </w:t>
      </w:r>
    </w:p>
    <w:p w:rsidR="00AD648B" w:rsidRPr="002C2917" w:rsidRDefault="00AD648B" w:rsidP="00A80006">
      <w:pPr>
        <w:spacing w:line="360" w:lineRule="auto"/>
        <w:rPr>
          <w:rFonts w:ascii="Times New Roman" w:hAnsi="Times New Roman" w:cs="Times New Roman"/>
          <w:sz w:val="24"/>
          <w:szCs w:val="24"/>
        </w:rPr>
      </w:pPr>
      <w:proofErr w:type="spellStart"/>
      <w:r w:rsidRPr="002C2917">
        <w:rPr>
          <w:rFonts w:ascii="Times New Roman" w:hAnsi="Times New Roman" w:cs="Times New Roman"/>
          <w:sz w:val="24"/>
          <w:szCs w:val="24"/>
        </w:rPr>
        <w:t>КЕОср</w:t>
      </w:r>
      <w:proofErr w:type="spellEnd"/>
      <w:r w:rsidRPr="002C2917">
        <w:rPr>
          <w:rFonts w:ascii="Times New Roman" w:hAnsi="Times New Roman" w:cs="Times New Roman"/>
          <w:sz w:val="24"/>
          <w:szCs w:val="24"/>
        </w:rPr>
        <w:t>.=КЕО</w:t>
      </w:r>
      <w:proofErr w:type="gramStart"/>
      <w:r w:rsidRPr="002C2917">
        <w:rPr>
          <w:rFonts w:ascii="Times New Roman" w:hAnsi="Times New Roman" w:cs="Times New Roman"/>
          <w:sz w:val="24"/>
          <w:szCs w:val="24"/>
        </w:rPr>
        <w:t>1</w:t>
      </w:r>
      <w:proofErr w:type="gramEnd"/>
      <w:r w:rsidRPr="002C2917">
        <w:rPr>
          <w:rFonts w:ascii="Times New Roman" w:hAnsi="Times New Roman" w:cs="Times New Roman"/>
          <w:sz w:val="24"/>
          <w:szCs w:val="24"/>
        </w:rPr>
        <w:t>/2+КЕО2+КЕО3+КЕО4+КЕО5/2/</w:t>
      </w:r>
      <w:r w:rsidRPr="002C2917">
        <w:rPr>
          <w:rFonts w:ascii="Times New Roman" w:hAnsi="Times New Roman" w:cs="Times New Roman"/>
          <w:sz w:val="24"/>
          <w:szCs w:val="24"/>
          <w:lang w:val="en-US"/>
        </w:rPr>
        <w:t>n</w:t>
      </w:r>
      <w:r w:rsidRPr="002C2917">
        <w:rPr>
          <w:rFonts w:ascii="Times New Roman" w:hAnsi="Times New Roman" w:cs="Times New Roman"/>
          <w:sz w:val="24"/>
          <w:szCs w:val="24"/>
        </w:rPr>
        <w:t xml:space="preserve">-1  </w:t>
      </w:r>
    </w:p>
    <w:p w:rsidR="00CF568C" w:rsidRPr="002C2917" w:rsidRDefault="00CF568C" w:rsidP="00A80006">
      <w:pPr>
        <w:spacing w:line="360" w:lineRule="auto"/>
        <w:rPr>
          <w:rFonts w:ascii="Times New Roman" w:hAnsi="Times New Roman" w:cs="Times New Roman"/>
          <w:sz w:val="24"/>
          <w:szCs w:val="24"/>
        </w:rPr>
      </w:pPr>
      <w:r w:rsidRPr="002C2917">
        <w:rPr>
          <w:rFonts w:ascii="Times New Roman" w:hAnsi="Times New Roman" w:cs="Times New Roman"/>
          <w:b/>
          <w:sz w:val="24"/>
          <w:szCs w:val="24"/>
        </w:rPr>
        <w:t xml:space="preserve">Методика измерения искусственного освещения в </w:t>
      </w:r>
      <w:r w:rsidR="00A80006" w:rsidRPr="002C2917">
        <w:rPr>
          <w:rFonts w:ascii="Times New Roman" w:hAnsi="Times New Roman" w:cs="Times New Roman"/>
          <w:b/>
          <w:sz w:val="24"/>
          <w:szCs w:val="24"/>
        </w:rPr>
        <w:t>жилых и общественных помещениях</w:t>
      </w:r>
    </w:p>
    <w:p w:rsidR="00AD648B" w:rsidRPr="002C2917" w:rsidRDefault="00CF568C" w:rsidP="00AD648B">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Количественная оценка искусственного освещения может производиться по методу «ватт». По этому методу подсчитывают число ламп в помещении с площадью не более 50 м3 и суммируют их </w:t>
      </w:r>
      <w:r w:rsidR="00AD648B" w:rsidRPr="002C2917">
        <w:rPr>
          <w:rFonts w:ascii="Times New Roman" w:hAnsi="Times New Roman" w:cs="Times New Roman"/>
          <w:sz w:val="24"/>
          <w:szCs w:val="24"/>
        </w:rPr>
        <w:t>мощность. Полученную величину</w:t>
      </w:r>
      <w:r w:rsidRPr="002C2917">
        <w:rPr>
          <w:rFonts w:ascii="Times New Roman" w:hAnsi="Times New Roman" w:cs="Times New Roman"/>
          <w:sz w:val="24"/>
          <w:szCs w:val="24"/>
        </w:rPr>
        <w:t xml:space="preserve"> делят на площадь помещения и получают удельную мощностью ламп в ваттах на 1м2 (Р).</w:t>
      </w:r>
    </w:p>
    <w:p w:rsidR="00714312" w:rsidRPr="002C2917" w:rsidRDefault="00CF568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Освещенность (Е) рассчитывают по формуле: E </w:t>
      </w:r>
      <w:r w:rsidRPr="002C2917">
        <w:rPr>
          <w:rFonts w:ascii="Times New Roman" w:hAnsi="Times New Roman" w:cs="Times New Roman"/>
          <w:sz w:val="24"/>
          <w:szCs w:val="24"/>
        </w:rPr>
        <w:sym w:font="Symbol" w:char="F03D"/>
      </w:r>
      <w:r w:rsidRPr="002C2917">
        <w:rPr>
          <w:rFonts w:ascii="Times New Roman" w:hAnsi="Times New Roman" w:cs="Times New Roman"/>
          <w:sz w:val="24"/>
          <w:szCs w:val="24"/>
        </w:rPr>
        <w:t xml:space="preserve"> P*e, где P – удельная мощность светильников, </w:t>
      </w:r>
      <w:proofErr w:type="spellStart"/>
      <w:r w:rsidRPr="002C2917">
        <w:rPr>
          <w:rFonts w:ascii="Times New Roman" w:hAnsi="Times New Roman" w:cs="Times New Roman"/>
          <w:sz w:val="24"/>
          <w:szCs w:val="24"/>
        </w:rPr>
        <w:t>вт</w:t>
      </w:r>
      <w:proofErr w:type="spellEnd"/>
      <w:r w:rsidRPr="002C2917">
        <w:rPr>
          <w:rFonts w:ascii="Times New Roman" w:hAnsi="Times New Roman" w:cs="Times New Roman"/>
          <w:sz w:val="24"/>
          <w:szCs w:val="24"/>
        </w:rPr>
        <w:t>/м2</w:t>
      </w:r>
      <w:proofErr w:type="gramStart"/>
      <w:r w:rsidRPr="002C2917">
        <w:rPr>
          <w:rFonts w:ascii="Times New Roman" w:hAnsi="Times New Roman" w:cs="Times New Roman"/>
          <w:sz w:val="24"/>
          <w:szCs w:val="24"/>
        </w:rPr>
        <w:t xml:space="preserve"> ;</w:t>
      </w:r>
      <w:proofErr w:type="gramEnd"/>
      <w:r w:rsidRPr="002C2917">
        <w:rPr>
          <w:rFonts w:ascii="Times New Roman" w:hAnsi="Times New Roman" w:cs="Times New Roman"/>
          <w:sz w:val="24"/>
          <w:szCs w:val="24"/>
        </w:rPr>
        <w:t xml:space="preserve"> e – коэффициент, показывающий, какому количеству люксов соответствует удельная мощность. </w:t>
      </w:r>
    </w:p>
    <w:p w:rsidR="00CF568C" w:rsidRPr="002C2917" w:rsidRDefault="00CF568C"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День</w:t>
      </w:r>
      <w:r w:rsidR="00714312" w:rsidRPr="002C2917">
        <w:rPr>
          <w:rFonts w:ascii="Times New Roman" w:hAnsi="Times New Roman" w:cs="Times New Roman"/>
          <w:b/>
          <w:sz w:val="24"/>
          <w:szCs w:val="24"/>
        </w:rPr>
        <w:t xml:space="preserve"> 10</w:t>
      </w:r>
      <w:r w:rsidRPr="002C2917">
        <w:rPr>
          <w:rFonts w:ascii="Times New Roman" w:hAnsi="Times New Roman" w:cs="Times New Roman"/>
          <w:b/>
          <w:sz w:val="24"/>
          <w:szCs w:val="24"/>
        </w:rPr>
        <w:t>. Гигиена питания (мясо,</w:t>
      </w:r>
      <w:r w:rsidR="00A80006" w:rsidRPr="002C2917">
        <w:rPr>
          <w:rFonts w:ascii="Times New Roman" w:hAnsi="Times New Roman" w:cs="Times New Roman"/>
          <w:b/>
          <w:sz w:val="24"/>
          <w:szCs w:val="24"/>
        </w:rPr>
        <w:t xml:space="preserve"> </w:t>
      </w:r>
      <w:r w:rsidRPr="002C2917">
        <w:rPr>
          <w:rFonts w:ascii="Times New Roman" w:hAnsi="Times New Roman" w:cs="Times New Roman"/>
          <w:b/>
          <w:sz w:val="24"/>
          <w:szCs w:val="24"/>
        </w:rPr>
        <w:t>колбаса,</w:t>
      </w:r>
      <w:r w:rsidR="00A80006" w:rsidRPr="002C2917">
        <w:rPr>
          <w:rFonts w:ascii="Times New Roman" w:hAnsi="Times New Roman" w:cs="Times New Roman"/>
          <w:b/>
          <w:sz w:val="24"/>
          <w:szCs w:val="24"/>
        </w:rPr>
        <w:t xml:space="preserve"> </w:t>
      </w:r>
      <w:r w:rsidRPr="002C2917">
        <w:rPr>
          <w:rFonts w:ascii="Times New Roman" w:hAnsi="Times New Roman" w:cs="Times New Roman"/>
          <w:b/>
          <w:sz w:val="24"/>
          <w:szCs w:val="24"/>
        </w:rPr>
        <w:t>молоко,</w:t>
      </w:r>
      <w:r w:rsidR="00A80006" w:rsidRPr="002C2917">
        <w:rPr>
          <w:rFonts w:ascii="Times New Roman" w:hAnsi="Times New Roman" w:cs="Times New Roman"/>
          <w:b/>
          <w:sz w:val="24"/>
          <w:szCs w:val="24"/>
        </w:rPr>
        <w:t xml:space="preserve"> </w:t>
      </w:r>
      <w:r w:rsidRPr="002C2917">
        <w:rPr>
          <w:rFonts w:ascii="Times New Roman" w:hAnsi="Times New Roman" w:cs="Times New Roman"/>
          <w:b/>
          <w:sz w:val="24"/>
          <w:szCs w:val="24"/>
        </w:rPr>
        <w:t>рыба,</w:t>
      </w:r>
      <w:r w:rsidR="00A80006" w:rsidRPr="002C2917">
        <w:rPr>
          <w:rFonts w:ascii="Times New Roman" w:hAnsi="Times New Roman" w:cs="Times New Roman"/>
          <w:b/>
          <w:sz w:val="24"/>
          <w:szCs w:val="24"/>
        </w:rPr>
        <w:t xml:space="preserve"> </w:t>
      </w:r>
      <w:r w:rsidRPr="002C2917">
        <w:rPr>
          <w:rFonts w:ascii="Times New Roman" w:hAnsi="Times New Roman" w:cs="Times New Roman"/>
          <w:b/>
          <w:sz w:val="24"/>
          <w:szCs w:val="24"/>
        </w:rPr>
        <w:t>хлеб,</w:t>
      </w:r>
      <w:r w:rsidR="00A80006" w:rsidRPr="002C2917">
        <w:rPr>
          <w:rFonts w:ascii="Times New Roman" w:hAnsi="Times New Roman" w:cs="Times New Roman"/>
          <w:b/>
          <w:sz w:val="24"/>
          <w:szCs w:val="24"/>
        </w:rPr>
        <w:t xml:space="preserve"> </w:t>
      </w:r>
      <w:r w:rsidRPr="002C2917">
        <w:rPr>
          <w:rFonts w:ascii="Times New Roman" w:hAnsi="Times New Roman" w:cs="Times New Roman"/>
          <w:b/>
          <w:sz w:val="24"/>
          <w:szCs w:val="24"/>
        </w:rPr>
        <w:t>консервы)</w:t>
      </w:r>
    </w:p>
    <w:p w:rsidR="00CF568C" w:rsidRPr="002C2917" w:rsidRDefault="00CF568C"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Методика отбора образцов мяса и мясопродукт</w:t>
      </w:r>
      <w:r w:rsidR="00714312" w:rsidRPr="002C2917">
        <w:rPr>
          <w:rFonts w:ascii="Times New Roman" w:hAnsi="Times New Roman" w:cs="Times New Roman"/>
          <w:b/>
          <w:sz w:val="24"/>
          <w:szCs w:val="24"/>
        </w:rPr>
        <w:t xml:space="preserve">ов </w:t>
      </w:r>
    </w:p>
    <w:p w:rsidR="00CF568C" w:rsidRPr="002C2917" w:rsidRDefault="00CF568C" w:rsidP="00714312">
      <w:pPr>
        <w:spacing w:line="360" w:lineRule="auto"/>
        <w:rPr>
          <w:rFonts w:ascii="Times New Roman" w:hAnsi="Times New Roman" w:cs="Times New Roman"/>
          <w:sz w:val="24"/>
          <w:szCs w:val="24"/>
        </w:rPr>
      </w:pPr>
      <w:r w:rsidRPr="002C2917">
        <w:rPr>
          <w:rFonts w:ascii="Times New Roman" w:hAnsi="Times New Roman" w:cs="Times New Roman"/>
          <w:sz w:val="24"/>
          <w:szCs w:val="24"/>
        </w:rPr>
        <w:t xml:space="preserve">Образцы отбирают от следующих частей туши: </w:t>
      </w:r>
    </w:p>
    <w:p w:rsidR="00CF568C" w:rsidRPr="002C2917" w:rsidRDefault="00CF568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а) у </w:t>
      </w:r>
      <w:proofErr w:type="spellStart"/>
      <w:r w:rsidRPr="002C2917">
        <w:rPr>
          <w:rFonts w:ascii="Times New Roman" w:hAnsi="Times New Roman" w:cs="Times New Roman"/>
          <w:sz w:val="24"/>
          <w:szCs w:val="24"/>
        </w:rPr>
        <w:t>зареза</w:t>
      </w:r>
      <w:proofErr w:type="spellEnd"/>
      <w:r w:rsidRPr="002C2917">
        <w:rPr>
          <w:rFonts w:ascii="Times New Roman" w:hAnsi="Times New Roman" w:cs="Times New Roman"/>
          <w:sz w:val="24"/>
          <w:szCs w:val="24"/>
        </w:rPr>
        <w:t xml:space="preserve">, против 4-5 шейных позвонков. </w:t>
      </w:r>
    </w:p>
    <w:p w:rsidR="00CF568C" w:rsidRPr="002C2917" w:rsidRDefault="00CF568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б) у мышц из области лопатки. </w:t>
      </w:r>
    </w:p>
    <w:p w:rsidR="00CF568C" w:rsidRPr="002C2917" w:rsidRDefault="00CF568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в) из толстых частей мышц бедра.</w:t>
      </w:r>
    </w:p>
    <w:p w:rsidR="00CF568C" w:rsidRPr="002C2917" w:rsidRDefault="00CF568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Отобранные образцы, каждый в отдельности упаковывают в отдельную упаковку от каждой туши в общий пакет, укладывают в </w:t>
      </w:r>
      <w:proofErr w:type="spellStart"/>
      <w:r w:rsidRPr="002C2917">
        <w:rPr>
          <w:rFonts w:ascii="Times New Roman" w:hAnsi="Times New Roman" w:cs="Times New Roman"/>
          <w:sz w:val="24"/>
          <w:szCs w:val="24"/>
        </w:rPr>
        <w:t>термосумку</w:t>
      </w:r>
      <w:proofErr w:type="spellEnd"/>
      <w:r w:rsidRPr="002C2917">
        <w:rPr>
          <w:rFonts w:ascii="Times New Roman" w:hAnsi="Times New Roman" w:cs="Times New Roman"/>
          <w:sz w:val="24"/>
          <w:szCs w:val="24"/>
        </w:rPr>
        <w:t xml:space="preserve"> и отправляют в лабораторию. В направлении указывают цель исследования, дату и место взятия образцов, вид животного и номер туши. Вместе с образцами мяса в лабораторию отправляют также акт отбора проб с обозначением места и даты отбора, вида животного, номера туши, фамилия владельца мяса, причины и цели исследования и подписи лица, производившего отбор проб. </w:t>
      </w:r>
    </w:p>
    <w:p w:rsidR="009D6B5C" w:rsidRPr="002C2917" w:rsidRDefault="00CF568C"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Отбор проб колбасных изделий</w:t>
      </w:r>
    </w:p>
    <w:p w:rsidR="00CF568C" w:rsidRPr="002C2917" w:rsidRDefault="00CF568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Для лабораторного исследования берут 1% колбасных изделий из осмотренного количества, но не менее 2 батонов и не менее 400г образца.</w:t>
      </w:r>
    </w:p>
    <w:p w:rsidR="00714312" w:rsidRPr="002C2917" w:rsidRDefault="00714312" w:rsidP="00714312">
      <w:pPr>
        <w:spacing w:line="360" w:lineRule="auto"/>
        <w:rPr>
          <w:rFonts w:ascii="Times New Roman" w:hAnsi="Times New Roman" w:cs="Times New Roman"/>
          <w:b/>
          <w:sz w:val="24"/>
          <w:szCs w:val="24"/>
        </w:rPr>
      </w:pPr>
    </w:p>
    <w:p w:rsidR="00714312" w:rsidRPr="002C2917" w:rsidRDefault="00714312"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lastRenderedPageBreak/>
        <w:t>Отбор</w:t>
      </w:r>
      <w:r w:rsidR="009D6B5C" w:rsidRPr="002C2917">
        <w:rPr>
          <w:rFonts w:ascii="Times New Roman" w:hAnsi="Times New Roman" w:cs="Times New Roman"/>
          <w:b/>
          <w:sz w:val="24"/>
          <w:szCs w:val="24"/>
        </w:rPr>
        <w:t xml:space="preserve"> образцов молока и молочных продуктов </w:t>
      </w:r>
    </w:p>
    <w:p w:rsidR="009D6B5C"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Отбор проб для анализа: Перед отбором пробы молоко тщательно перемешивают шумовкой с длинной ручкой. От партии до 20 фляг пробу отбирают от одной фляги, от партии более 20 фля</w:t>
      </w:r>
      <w:proofErr w:type="gramStart"/>
      <w:r w:rsidRPr="002C2917">
        <w:rPr>
          <w:rFonts w:ascii="Times New Roman" w:hAnsi="Times New Roman" w:cs="Times New Roman"/>
          <w:sz w:val="24"/>
          <w:szCs w:val="24"/>
        </w:rPr>
        <w:t>г-</w:t>
      </w:r>
      <w:proofErr w:type="gramEnd"/>
      <w:r w:rsidRPr="002C2917">
        <w:rPr>
          <w:rFonts w:ascii="Times New Roman" w:hAnsi="Times New Roman" w:cs="Times New Roman"/>
          <w:sz w:val="24"/>
          <w:szCs w:val="24"/>
        </w:rPr>
        <w:t xml:space="preserve"> от каждой 20-ой фляги. От партии бутылочного молока отбирают одну бутылочку от каждых 400 бутылок. Для лабораторного исследования от исходного образца фляжного молока отбирают не менее 250,0 мл, бутылочного молока 1-2 бутылки. При большой партии бутылочного молока (более 100 бутылок) для исследования отбирают 2-3 бутылки.</w:t>
      </w:r>
    </w:p>
    <w:p w:rsidR="009D6B5C" w:rsidRPr="002C2917" w:rsidRDefault="00714312"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Отбор</w:t>
      </w:r>
      <w:r w:rsidR="009D6B5C" w:rsidRPr="002C2917">
        <w:rPr>
          <w:rFonts w:ascii="Times New Roman" w:hAnsi="Times New Roman" w:cs="Times New Roman"/>
          <w:b/>
          <w:sz w:val="24"/>
          <w:szCs w:val="24"/>
        </w:rPr>
        <w:t xml:space="preserve"> образцов рыбы и рыбопродуктов </w:t>
      </w:r>
    </w:p>
    <w:p w:rsidR="009D6B5C"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Из разных мест однородной партии не более 5% отбирают для составления необходимого образца. Из исходного образца готовят среднюю пробу. Для этого из разных ме</w:t>
      </w:r>
      <w:proofErr w:type="gramStart"/>
      <w:r w:rsidRPr="002C2917">
        <w:rPr>
          <w:rFonts w:ascii="Times New Roman" w:hAnsi="Times New Roman" w:cs="Times New Roman"/>
          <w:sz w:val="24"/>
          <w:szCs w:val="24"/>
        </w:rPr>
        <w:t>ст вскр</w:t>
      </w:r>
      <w:proofErr w:type="gramEnd"/>
      <w:r w:rsidRPr="002C2917">
        <w:rPr>
          <w:rFonts w:ascii="Times New Roman" w:hAnsi="Times New Roman" w:cs="Times New Roman"/>
          <w:sz w:val="24"/>
          <w:szCs w:val="24"/>
        </w:rPr>
        <w:t>ытой тары исходного образца отбирают несколько экземпляров рыбы (2-3) и направляют в лабораторию.</w:t>
      </w:r>
    </w:p>
    <w:p w:rsidR="009D6B5C" w:rsidRPr="002C2917" w:rsidRDefault="00714312" w:rsidP="00714312">
      <w:pPr>
        <w:spacing w:line="360" w:lineRule="auto"/>
        <w:rPr>
          <w:rFonts w:ascii="Times New Roman" w:hAnsi="Times New Roman" w:cs="Times New Roman"/>
          <w:sz w:val="24"/>
          <w:szCs w:val="24"/>
        </w:rPr>
      </w:pPr>
      <w:r w:rsidRPr="002C2917">
        <w:rPr>
          <w:rFonts w:ascii="Times New Roman" w:hAnsi="Times New Roman" w:cs="Times New Roman"/>
          <w:b/>
          <w:sz w:val="24"/>
          <w:szCs w:val="24"/>
        </w:rPr>
        <w:t>Отбор</w:t>
      </w:r>
      <w:r w:rsidR="009D6B5C" w:rsidRPr="002C2917">
        <w:rPr>
          <w:rFonts w:ascii="Times New Roman" w:hAnsi="Times New Roman" w:cs="Times New Roman"/>
          <w:b/>
          <w:sz w:val="24"/>
          <w:szCs w:val="24"/>
        </w:rPr>
        <w:t xml:space="preserve"> образцов хлеба и хлебопродукт</w:t>
      </w:r>
      <w:r w:rsidRPr="002C2917">
        <w:rPr>
          <w:rFonts w:ascii="Times New Roman" w:hAnsi="Times New Roman" w:cs="Times New Roman"/>
          <w:b/>
          <w:sz w:val="24"/>
          <w:szCs w:val="24"/>
        </w:rPr>
        <w:t xml:space="preserve">ов </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Анализу подвергается каждая отдельная партия хлеба. Качество хлеба устанавливается на основании анализа, на основании анализа, взятого от данной партии образца и сопоставления его показателей со стандартом для соответствующего вида и сорта хлеба.</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Для лабораторного исследования отбирают средний образец хлеба. Перед изъятием образца всю партию тщательно осматривают. </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Для химического анализа весового и штучного хлеба весом более 250 г от среднего образца отбирают типичный по внешнему виду образец в следующих количествах: </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а) весовые изделия более 500 г – 1 штука.</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б) штучные изделия весом от 200 г до 400 г – 2 штуки. </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в) штучные изделия весом менее 200 г – 4 штуки. </w:t>
      </w:r>
    </w:p>
    <w:p w:rsidR="009D6B5C"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Отбор проб для анализа нужно производить не ранее 3 ч и не позднее 12 ч после выпечки хлеба.</w:t>
      </w:r>
    </w:p>
    <w:p w:rsidR="00714312" w:rsidRPr="002C2917" w:rsidRDefault="00714312" w:rsidP="00714312">
      <w:pPr>
        <w:spacing w:line="360" w:lineRule="auto"/>
        <w:rPr>
          <w:rFonts w:ascii="Times New Roman" w:hAnsi="Times New Roman" w:cs="Times New Roman"/>
          <w:b/>
          <w:sz w:val="24"/>
          <w:szCs w:val="24"/>
        </w:rPr>
      </w:pPr>
    </w:p>
    <w:p w:rsidR="00714312" w:rsidRPr="002C2917" w:rsidRDefault="00714312" w:rsidP="00714312">
      <w:pPr>
        <w:spacing w:line="360" w:lineRule="auto"/>
        <w:rPr>
          <w:rFonts w:ascii="Times New Roman" w:hAnsi="Times New Roman" w:cs="Times New Roman"/>
          <w:b/>
          <w:sz w:val="24"/>
          <w:szCs w:val="24"/>
        </w:rPr>
      </w:pPr>
    </w:p>
    <w:p w:rsidR="00714312" w:rsidRPr="002C2917" w:rsidRDefault="00714312" w:rsidP="00714312">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lastRenderedPageBreak/>
        <w:t xml:space="preserve">Отбор </w:t>
      </w:r>
      <w:r w:rsidR="009D6B5C" w:rsidRPr="002C2917">
        <w:rPr>
          <w:rFonts w:ascii="Times New Roman" w:hAnsi="Times New Roman" w:cs="Times New Roman"/>
          <w:b/>
          <w:sz w:val="24"/>
          <w:szCs w:val="24"/>
        </w:rPr>
        <w:t xml:space="preserve">образцов консервов и консервированных продуктов </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Для выделения консервов, подлежащих лабораторному исследованию, как и при экспертизе других видов продуктов, выделяют сначала средний образец. Выделение среднего образца проводится после тщательного осмотра партии консервов, расфасованных в жесткую или стеклянную тару. Отбирают из разных штабелей 1,30 часть банок, ноне менее 10 штук. Если партия консервов имеет банки с повреждениями, то кол-во единиц для составления среднего образца удваивается, т.е. берется 1,15 часть всей партии. Из составленного среднего образца выделяют образцы для химического и бактериологического исследования. Если консервы расфасованы в банки весом не менее 1 кг, то отбирают 5 банок для химического и 5 банок для бактериологического исследования. Если консервы представлены в более крупной таре (3, 7, 15 кг), то для лабораторного исследования выделяют три единицы. </w:t>
      </w:r>
    </w:p>
    <w:p w:rsidR="00714312" w:rsidRPr="002C2917" w:rsidRDefault="009D6B5C" w:rsidP="00714312">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Направляемые для исследования образцы консервов должны сопровождаться соответствующей документацией.</w:t>
      </w:r>
    </w:p>
    <w:p w:rsidR="009D6B5C" w:rsidRPr="002C2917" w:rsidRDefault="00714312" w:rsidP="00A80006">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Д</w:t>
      </w:r>
      <w:r w:rsidR="009D6B5C" w:rsidRPr="002C2917">
        <w:rPr>
          <w:rFonts w:ascii="Times New Roman" w:hAnsi="Times New Roman" w:cs="Times New Roman"/>
          <w:b/>
          <w:sz w:val="24"/>
          <w:szCs w:val="24"/>
        </w:rPr>
        <w:t>ень</w:t>
      </w:r>
      <w:r w:rsidRPr="002C2917">
        <w:rPr>
          <w:rFonts w:ascii="Times New Roman" w:hAnsi="Times New Roman" w:cs="Times New Roman"/>
          <w:b/>
          <w:sz w:val="24"/>
          <w:szCs w:val="24"/>
        </w:rPr>
        <w:t xml:space="preserve"> 11</w:t>
      </w:r>
      <w:r w:rsidR="009D6B5C" w:rsidRPr="002C2917">
        <w:rPr>
          <w:rFonts w:ascii="Times New Roman" w:hAnsi="Times New Roman" w:cs="Times New Roman"/>
          <w:b/>
          <w:sz w:val="24"/>
          <w:szCs w:val="24"/>
        </w:rPr>
        <w:t>.</w:t>
      </w:r>
      <w:r w:rsidRPr="002C2917">
        <w:rPr>
          <w:rFonts w:ascii="Times New Roman" w:hAnsi="Times New Roman" w:cs="Times New Roman"/>
          <w:b/>
          <w:sz w:val="24"/>
          <w:szCs w:val="24"/>
        </w:rPr>
        <w:t>Оценка уровня шума, вибрации, гамма излучения</w:t>
      </w:r>
      <w:r w:rsidR="00D24BBC" w:rsidRPr="002C2917">
        <w:rPr>
          <w:rFonts w:ascii="Times New Roman" w:hAnsi="Times New Roman" w:cs="Times New Roman"/>
          <w:b/>
          <w:sz w:val="24"/>
          <w:szCs w:val="24"/>
        </w:rPr>
        <w:t xml:space="preserve"> </w:t>
      </w:r>
    </w:p>
    <w:p w:rsidR="00714312" w:rsidRPr="002C2917" w:rsidRDefault="00D24BBC" w:rsidP="00A80006">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Методы оценки уровня шума и вибрации в жилых, общественных</w:t>
      </w:r>
      <w:r w:rsidR="00A80006" w:rsidRPr="002C2917">
        <w:rPr>
          <w:rFonts w:ascii="Times New Roman" w:hAnsi="Times New Roman" w:cs="Times New Roman"/>
          <w:b/>
          <w:sz w:val="24"/>
          <w:szCs w:val="24"/>
        </w:rPr>
        <w:t xml:space="preserve"> и производственных помещениях</w:t>
      </w:r>
    </w:p>
    <w:p w:rsidR="00714312" w:rsidRPr="002C2917" w:rsidRDefault="00D24BBC"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Приборы для измерения уровня шума называются </w:t>
      </w:r>
      <w:proofErr w:type="spellStart"/>
      <w:r w:rsidRPr="002C2917">
        <w:rPr>
          <w:rFonts w:ascii="Times New Roman" w:hAnsi="Times New Roman" w:cs="Times New Roman"/>
          <w:sz w:val="24"/>
          <w:szCs w:val="24"/>
        </w:rPr>
        <w:t>шумомерами</w:t>
      </w:r>
      <w:proofErr w:type="spellEnd"/>
      <w:r w:rsidRPr="002C2917">
        <w:rPr>
          <w:rFonts w:ascii="Times New Roman" w:hAnsi="Times New Roman" w:cs="Times New Roman"/>
          <w:sz w:val="24"/>
          <w:szCs w:val="24"/>
        </w:rPr>
        <w:t xml:space="preserve">, а для определения спектра – анализаторами шума или спектра. </w:t>
      </w:r>
    </w:p>
    <w:p w:rsidR="00D24BBC" w:rsidRPr="002C2917" w:rsidRDefault="00D24BBC"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Фактически </w:t>
      </w:r>
      <w:proofErr w:type="spellStart"/>
      <w:r w:rsidRPr="002C2917">
        <w:rPr>
          <w:rFonts w:ascii="Times New Roman" w:hAnsi="Times New Roman" w:cs="Times New Roman"/>
          <w:sz w:val="24"/>
          <w:szCs w:val="24"/>
        </w:rPr>
        <w:t>шумомер</w:t>
      </w:r>
      <w:proofErr w:type="spellEnd"/>
      <w:r w:rsidRPr="002C2917">
        <w:rPr>
          <w:rFonts w:ascii="Times New Roman" w:hAnsi="Times New Roman" w:cs="Times New Roman"/>
          <w:sz w:val="24"/>
          <w:szCs w:val="24"/>
        </w:rPr>
        <w:t xml:space="preserve"> представляет собой микрофон, к которому подключен вольтметр, отградуированный в децибелах</w:t>
      </w:r>
      <w:r w:rsidR="00A57BF9" w:rsidRPr="002C2917">
        <w:rPr>
          <w:rFonts w:ascii="Times New Roman" w:hAnsi="Times New Roman" w:cs="Times New Roman"/>
          <w:sz w:val="24"/>
          <w:szCs w:val="24"/>
        </w:rPr>
        <w:t>.</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Виброметр — измерительный прибор, предназначенный для контроля вибрации. Может измерять общий уровень вибрации (</w:t>
      </w:r>
      <w:proofErr w:type="spellStart"/>
      <w:r w:rsidRPr="002C2917">
        <w:rPr>
          <w:rFonts w:ascii="Times New Roman" w:hAnsi="Times New Roman" w:cs="Times New Roman"/>
          <w:sz w:val="24"/>
          <w:szCs w:val="24"/>
        </w:rPr>
        <w:t>шумомер</w:t>
      </w:r>
      <w:proofErr w:type="spellEnd"/>
      <w:r w:rsidRPr="002C2917">
        <w:rPr>
          <w:rFonts w:ascii="Times New Roman" w:hAnsi="Times New Roman" w:cs="Times New Roman"/>
          <w:sz w:val="24"/>
          <w:szCs w:val="24"/>
        </w:rPr>
        <w:t xml:space="preserve">) или уровень вибрации по </w:t>
      </w:r>
      <w:proofErr w:type="spellStart"/>
      <w:r w:rsidRPr="002C2917">
        <w:rPr>
          <w:rFonts w:ascii="Times New Roman" w:hAnsi="Times New Roman" w:cs="Times New Roman"/>
          <w:sz w:val="24"/>
          <w:szCs w:val="24"/>
        </w:rPr>
        <w:t>виброскорости</w:t>
      </w:r>
      <w:proofErr w:type="spellEnd"/>
      <w:r w:rsidRPr="002C2917">
        <w:rPr>
          <w:rFonts w:ascii="Times New Roman" w:hAnsi="Times New Roman" w:cs="Times New Roman"/>
          <w:sz w:val="24"/>
          <w:szCs w:val="24"/>
        </w:rPr>
        <w:t xml:space="preserve">, </w:t>
      </w:r>
      <w:proofErr w:type="spellStart"/>
      <w:r w:rsidRPr="002C2917">
        <w:rPr>
          <w:rFonts w:ascii="Times New Roman" w:hAnsi="Times New Roman" w:cs="Times New Roman"/>
          <w:sz w:val="24"/>
          <w:szCs w:val="24"/>
        </w:rPr>
        <w:t>виброускорению</w:t>
      </w:r>
      <w:proofErr w:type="spellEnd"/>
      <w:r w:rsidRPr="002C2917">
        <w:rPr>
          <w:rFonts w:ascii="Times New Roman" w:hAnsi="Times New Roman" w:cs="Times New Roman"/>
          <w:sz w:val="24"/>
          <w:szCs w:val="24"/>
        </w:rPr>
        <w:t xml:space="preserve"> или </w:t>
      </w:r>
      <w:proofErr w:type="spellStart"/>
      <w:r w:rsidRPr="002C2917">
        <w:rPr>
          <w:rFonts w:ascii="Times New Roman" w:hAnsi="Times New Roman" w:cs="Times New Roman"/>
          <w:sz w:val="24"/>
          <w:szCs w:val="24"/>
        </w:rPr>
        <w:t>виброперемещению</w:t>
      </w:r>
      <w:proofErr w:type="spellEnd"/>
      <w:r w:rsidRPr="002C2917">
        <w:rPr>
          <w:rFonts w:ascii="Times New Roman" w:hAnsi="Times New Roman" w:cs="Times New Roman"/>
          <w:sz w:val="24"/>
          <w:szCs w:val="24"/>
        </w:rPr>
        <w:t>.</w:t>
      </w:r>
    </w:p>
    <w:p w:rsidR="00A57BF9" w:rsidRPr="002C2917" w:rsidRDefault="00A57BF9" w:rsidP="00A80006">
      <w:pPr>
        <w:spacing w:line="360" w:lineRule="auto"/>
        <w:rPr>
          <w:rFonts w:ascii="Times New Roman" w:hAnsi="Times New Roman" w:cs="Times New Roman"/>
          <w:b/>
          <w:sz w:val="24"/>
          <w:szCs w:val="24"/>
        </w:rPr>
      </w:pPr>
      <w:r w:rsidRPr="002C2917">
        <w:rPr>
          <w:rFonts w:ascii="Times New Roman" w:hAnsi="Times New Roman" w:cs="Times New Roman"/>
          <w:b/>
          <w:sz w:val="24"/>
          <w:szCs w:val="24"/>
        </w:rPr>
        <w:t xml:space="preserve">Методика измерения Шума и вибрации в жилых и общественных помещениях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w:t>
      </w:r>
      <w:proofErr w:type="gramStart"/>
      <w:r w:rsidRPr="002C2917">
        <w:rPr>
          <w:rFonts w:ascii="Times New Roman" w:hAnsi="Times New Roman" w:cs="Times New Roman"/>
          <w:sz w:val="24"/>
          <w:szCs w:val="24"/>
        </w:rPr>
        <w:t>Измерение шума должно проводиться для контроля соответствия фактических уровней шума на рабочих местах допустимым по действующим нормам.</w:t>
      </w:r>
      <w:proofErr w:type="gramEnd"/>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Во время проведения измерений должно быть включено оборудование вентиляции, кондиционирование воздуха и </w:t>
      </w:r>
      <w:proofErr w:type="gramStart"/>
      <w:r w:rsidRPr="002C2917">
        <w:rPr>
          <w:rFonts w:ascii="Times New Roman" w:hAnsi="Times New Roman" w:cs="Times New Roman"/>
          <w:sz w:val="24"/>
          <w:szCs w:val="24"/>
        </w:rPr>
        <w:t>другие</w:t>
      </w:r>
      <w:proofErr w:type="gramEnd"/>
      <w:r w:rsidRPr="002C2917">
        <w:rPr>
          <w:rFonts w:ascii="Times New Roman" w:hAnsi="Times New Roman" w:cs="Times New Roman"/>
          <w:sz w:val="24"/>
          <w:szCs w:val="24"/>
        </w:rPr>
        <w:t xml:space="preserve"> обычно используемые в помещении устройства, являющиеся источником шума.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lastRenderedPageBreak/>
        <w:sym w:font="Symbol" w:char="F0B7"/>
      </w:r>
      <w:r w:rsidRPr="002C2917">
        <w:rPr>
          <w:rFonts w:ascii="Times New Roman" w:hAnsi="Times New Roman" w:cs="Times New Roman"/>
          <w:sz w:val="24"/>
          <w:szCs w:val="24"/>
        </w:rPr>
        <w:t xml:space="preserve"> При проведении измерений шума должно быть учтено воздействие вибрации, магнитных и электрических полей, радиоактивного излучения и других неблагоприятных факторов, влияющих на результаты измерений.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Уровни звука измеряют </w:t>
      </w:r>
      <w:proofErr w:type="spellStart"/>
      <w:r w:rsidRPr="002C2917">
        <w:rPr>
          <w:rFonts w:ascii="Times New Roman" w:hAnsi="Times New Roman" w:cs="Times New Roman"/>
          <w:sz w:val="24"/>
          <w:szCs w:val="24"/>
        </w:rPr>
        <w:t>шумомерами</w:t>
      </w:r>
      <w:proofErr w:type="spellEnd"/>
      <w:r w:rsidRPr="002C2917">
        <w:rPr>
          <w:rFonts w:ascii="Times New Roman" w:hAnsi="Times New Roman" w:cs="Times New Roman"/>
          <w:sz w:val="24"/>
          <w:szCs w:val="24"/>
        </w:rPr>
        <w:t xml:space="preserve"> 1 или 2-го класса точности по ГОСТ 17187-81.</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Измерение эквивалентных уровней звука следует производить </w:t>
      </w:r>
      <w:proofErr w:type="gramStart"/>
      <w:r w:rsidRPr="002C2917">
        <w:rPr>
          <w:rFonts w:ascii="Times New Roman" w:hAnsi="Times New Roman" w:cs="Times New Roman"/>
          <w:sz w:val="24"/>
          <w:szCs w:val="24"/>
        </w:rPr>
        <w:t>интегрирующими</w:t>
      </w:r>
      <w:proofErr w:type="gramEnd"/>
      <w:r w:rsidRPr="002C2917">
        <w:rPr>
          <w:rFonts w:ascii="Times New Roman" w:hAnsi="Times New Roman" w:cs="Times New Roman"/>
          <w:sz w:val="24"/>
          <w:szCs w:val="24"/>
        </w:rPr>
        <w:t xml:space="preserve"> </w:t>
      </w:r>
      <w:proofErr w:type="spellStart"/>
      <w:r w:rsidRPr="002C2917">
        <w:rPr>
          <w:rFonts w:ascii="Times New Roman" w:hAnsi="Times New Roman" w:cs="Times New Roman"/>
          <w:sz w:val="24"/>
          <w:szCs w:val="24"/>
        </w:rPr>
        <w:t>шумомерами</w:t>
      </w:r>
      <w:proofErr w:type="spellEnd"/>
      <w:r w:rsidRPr="002C2917">
        <w:rPr>
          <w:rFonts w:ascii="Times New Roman" w:hAnsi="Times New Roman" w:cs="Times New Roman"/>
          <w:sz w:val="24"/>
          <w:szCs w:val="24"/>
        </w:rPr>
        <w:t xml:space="preserve"> и </w:t>
      </w:r>
      <w:proofErr w:type="spellStart"/>
      <w:r w:rsidRPr="002C2917">
        <w:rPr>
          <w:rFonts w:ascii="Times New Roman" w:hAnsi="Times New Roman" w:cs="Times New Roman"/>
          <w:sz w:val="24"/>
          <w:szCs w:val="24"/>
        </w:rPr>
        <w:t>шумоинтеграторами</w:t>
      </w:r>
      <w:proofErr w:type="spellEnd"/>
      <w:r w:rsidRPr="002C2917">
        <w:rPr>
          <w:rFonts w:ascii="Times New Roman" w:hAnsi="Times New Roman" w:cs="Times New Roman"/>
          <w:sz w:val="24"/>
          <w:szCs w:val="24"/>
        </w:rPr>
        <w:t>.</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Допускается использовать индивидуальные дозиметры шумов с параметром эквивалентности q= 3 – число децибел, прибавляемых к уровню шума при уменьшении времени его действия в 2 раза для сохранения той же дозы шума.</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Аппаратуру калибруют до и после проведения измерения шума в соответствии с инструкциями по эксплуатации приборов. При проведении измерений: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Микрофон следует располагать на высоте 1,5 м над уровнем пола или рабочей площадки (если работа выполняется стоя) или на высоте уха человека, подвергающегося воздействию шума (если работа выполняется сидя) Микрофон должен быть ориентирован в направлении максимального уровня шума и удален не менее чем на 0,5 м от оператора, проводящего измерения.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Для оценки шума на постоянных рабочих местах измерения следует проводить в точках, соответствующих установленным постоянным местам.</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Для оценки шума на непостоянных рабочих местах измерения следует проводить в рабочей зоне в точке наиболее частного пребывания работающего.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При проведении измерений уровней звука и эквивалентных уровней звука, </w:t>
      </w:r>
      <w:proofErr w:type="spellStart"/>
      <w:r w:rsidRPr="002C2917">
        <w:rPr>
          <w:rFonts w:ascii="Times New Roman" w:hAnsi="Times New Roman" w:cs="Times New Roman"/>
          <w:sz w:val="24"/>
          <w:szCs w:val="24"/>
        </w:rPr>
        <w:t>дБА</w:t>
      </w:r>
      <w:proofErr w:type="spellEnd"/>
      <w:r w:rsidRPr="002C2917">
        <w:rPr>
          <w:rFonts w:ascii="Times New Roman" w:hAnsi="Times New Roman" w:cs="Times New Roman"/>
          <w:sz w:val="24"/>
          <w:szCs w:val="24"/>
        </w:rPr>
        <w:t xml:space="preserve">, переключатель частотой характеристики прибора устанавливают в положение «А».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Значение уровней звука и октавных уровней звукового давления считывают со шкалы прибора с точностью до 1дБА, дБ.</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Измерения уровней звука и октавных уровней звукового давления постоянного шума должны быть проведены в каждой точке не менее трех раз. </w:t>
      </w:r>
    </w:p>
    <w:p w:rsidR="00A57BF9"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sym w:font="Symbol" w:char="F0B7"/>
      </w:r>
      <w:r w:rsidRPr="002C2917">
        <w:rPr>
          <w:rFonts w:ascii="Times New Roman" w:hAnsi="Times New Roman" w:cs="Times New Roman"/>
          <w:sz w:val="24"/>
          <w:szCs w:val="24"/>
        </w:rPr>
        <w:t xml:space="preserve"> Результаты измерения представляются в форме протокола.</w:t>
      </w:r>
    </w:p>
    <w:p w:rsidR="00A57BF9" w:rsidRPr="002C2917" w:rsidRDefault="00A57BF9" w:rsidP="00A80006">
      <w:pPr>
        <w:spacing w:line="360" w:lineRule="auto"/>
        <w:rPr>
          <w:rFonts w:ascii="Times New Roman" w:hAnsi="Times New Roman" w:cs="Times New Roman"/>
          <w:sz w:val="24"/>
          <w:szCs w:val="24"/>
        </w:rPr>
      </w:pPr>
      <w:r w:rsidRPr="002C2917">
        <w:rPr>
          <w:rFonts w:ascii="Times New Roman" w:hAnsi="Times New Roman" w:cs="Times New Roman"/>
          <w:b/>
          <w:sz w:val="24"/>
          <w:szCs w:val="24"/>
        </w:rPr>
        <w:lastRenderedPageBreak/>
        <w:t>Контроль мощности эквивалентной дозы внешнего гамма излучения</w:t>
      </w:r>
      <w:r w:rsidRPr="002C2917">
        <w:rPr>
          <w:rFonts w:ascii="Times New Roman" w:hAnsi="Times New Roman" w:cs="Times New Roman"/>
          <w:sz w:val="24"/>
          <w:szCs w:val="24"/>
        </w:rPr>
        <w:t xml:space="preserve"> </w:t>
      </w:r>
    </w:p>
    <w:p w:rsidR="00714312"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Контролируемой величиной МД в зданиях и сооружениях является гамма- излучение, измеряемое в </w:t>
      </w:r>
      <w:proofErr w:type="spellStart"/>
      <w:r w:rsidRPr="002C2917">
        <w:rPr>
          <w:rFonts w:ascii="Times New Roman" w:hAnsi="Times New Roman" w:cs="Times New Roman"/>
          <w:sz w:val="24"/>
          <w:szCs w:val="24"/>
        </w:rPr>
        <w:t>мЗв</w:t>
      </w:r>
      <w:proofErr w:type="spellEnd"/>
      <w:r w:rsidRPr="002C2917">
        <w:rPr>
          <w:rFonts w:ascii="Times New Roman" w:hAnsi="Times New Roman" w:cs="Times New Roman"/>
          <w:sz w:val="24"/>
          <w:szCs w:val="24"/>
        </w:rPr>
        <w:t>/ч</w:t>
      </w:r>
      <w:r w:rsidR="00714312" w:rsidRPr="002C2917">
        <w:rPr>
          <w:rFonts w:ascii="Times New Roman" w:hAnsi="Times New Roman" w:cs="Times New Roman"/>
          <w:sz w:val="24"/>
          <w:szCs w:val="24"/>
        </w:rPr>
        <w:t xml:space="preserve">. 1зв=0,009*1 </w:t>
      </w:r>
      <w:proofErr w:type="spellStart"/>
      <w:r w:rsidR="00714312" w:rsidRPr="002C2917">
        <w:rPr>
          <w:rFonts w:ascii="Times New Roman" w:hAnsi="Times New Roman" w:cs="Times New Roman"/>
          <w:sz w:val="24"/>
          <w:szCs w:val="24"/>
        </w:rPr>
        <w:t>мк</w:t>
      </w:r>
      <w:proofErr w:type="gramStart"/>
      <w:r w:rsidR="00714312" w:rsidRPr="002C2917">
        <w:rPr>
          <w:rFonts w:ascii="Times New Roman" w:hAnsi="Times New Roman" w:cs="Times New Roman"/>
          <w:sz w:val="24"/>
          <w:szCs w:val="24"/>
        </w:rPr>
        <w:t>R</w:t>
      </w:r>
      <w:proofErr w:type="spellEnd"/>
      <w:proofErr w:type="gramEnd"/>
      <w:r w:rsidR="00714312" w:rsidRPr="002C2917">
        <w:rPr>
          <w:rFonts w:ascii="Times New Roman" w:hAnsi="Times New Roman" w:cs="Times New Roman"/>
          <w:sz w:val="24"/>
          <w:szCs w:val="24"/>
        </w:rPr>
        <w:t xml:space="preserve">/час. </w:t>
      </w:r>
    </w:p>
    <w:p w:rsidR="00714312"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Согласно НРБ значение МД внешнего гамма-излучения в проектируемых новых зданиях жилищного и общественного значения не должно превышать среднее значение мощности дозы на открытой местности (в районе расположения здания) более чем на 0,3 </w:t>
      </w:r>
      <w:proofErr w:type="spellStart"/>
      <w:r w:rsidRPr="002C2917">
        <w:rPr>
          <w:rFonts w:ascii="Times New Roman" w:hAnsi="Times New Roman" w:cs="Times New Roman"/>
          <w:sz w:val="24"/>
          <w:szCs w:val="24"/>
        </w:rPr>
        <w:t>мЗв</w:t>
      </w:r>
      <w:proofErr w:type="spellEnd"/>
      <w:r w:rsidRPr="002C2917">
        <w:rPr>
          <w:rFonts w:ascii="Times New Roman" w:hAnsi="Times New Roman" w:cs="Times New Roman"/>
          <w:sz w:val="24"/>
          <w:szCs w:val="24"/>
        </w:rPr>
        <w:t xml:space="preserve">/ч. </w:t>
      </w:r>
    </w:p>
    <w:p w:rsidR="00714312"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Измерение МД </w:t>
      </w:r>
      <w:r w:rsidRPr="002C2917">
        <w:rPr>
          <w:rFonts w:ascii="Times New Roman" w:hAnsi="Times New Roman" w:cs="Times New Roman"/>
          <w:sz w:val="24"/>
          <w:szCs w:val="24"/>
        </w:rPr>
        <w:sym w:font="Symbol" w:char="F067"/>
      </w:r>
      <w:r w:rsidRPr="002C2917">
        <w:rPr>
          <w:rFonts w:ascii="Times New Roman" w:hAnsi="Times New Roman" w:cs="Times New Roman"/>
          <w:sz w:val="24"/>
          <w:szCs w:val="24"/>
        </w:rPr>
        <w:t xml:space="preserve"> - внешнего излучения на открытой местности производят вблизи обследуемого здания не менее чем в 5 точках, расположенных на расстоянии от 30-100 м от существующих зданий и сооружений.</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Точку измерений следует выбирать на участках местности с естественным грунтом, не имеющим локальных техногенных изменений (щебень, песок, асфальт) и радиоактивных загрязнений. </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При изменениях блок детектирования располагают на высоте 1 м от поверхности земли. В каждой точке число измерений должно быть менее 10.</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proofErr w:type="gramStart"/>
      <w:r w:rsidRPr="002C2917">
        <w:rPr>
          <w:rFonts w:ascii="Times New Roman" w:hAnsi="Times New Roman" w:cs="Times New Roman"/>
          <w:sz w:val="24"/>
          <w:szCs w:val="24"/>
        </w:rPr>
        <w:t xml:space="preserve">За результат измерений в каждой точке на открытой местности принимается среднее арифметическое в полученных в ней измерений. </w:t>
      </w:r>
      <w:proofErr w:type="gramEnd"/>
    </w:p>
    <w:p w:rsidR="00A80006" w:rsidRPr="002C2917" w:rsidRDefault="00A57BF9" w:rsidP="00A80006">
      <w:pPr>
        <w:spacing w:line="360" w:lineRule="auto"/>
        <w:ind w:firstLine="709"/>
        <w:rPr>
          <w:rFonts w:ascii="Times New Roman" w:hAnsi="Times New Roman" w:cs="Times New Roman"/>
          <w:i/>
          <w:sz w:val="24"/>
          <w:szCs w:val="24"/>
        </w:rPr>
      </w:pPr>
      <w:r w:rsidRPr="002C2917">
        <w:rPr>
          <w:rFonts w:ascii="Times New Roman" w:hAnsi="Times New Roman" w:cs="Times New Roman"/>
          <w:i/>
          <w:sz w:val="24"/>
          <w:szCs w:val="24"/>
        </w:rPr>
        <w:t xml:space="preserve">В качестве оценки измеренного значения МД </w:t>
      </w:r>
      <w:r w:rsidRPr="002C2917">
        <w:rPr>
          <w:rFonts w:ascii="Times New Roman" w:hAnsi="Times New Roman" w:cs="Times New Roman"/>
          <w:i/>
          <w:sz w:val="24"/>
          <w:szCs w:val="24"/>
        </w:rPr>
        <w:sym w:font="Symbol" w:char="F067"/>
      </w:r>
      <w:r w:rsidRPr="002C2917">
        <w:rPr>
          <w:rFonts w:ascii="Times New Roman" w:hAnsi="Times New Roman" w:cs="Times New Roman"/>
          <w:i/>
          <w:sz w:val="24"/>
          <w:szCs w:val="24"/>
        </w:rPr>
        <w:t xml:space="preserve"> излучений на открытой местности принимают </w:t>
      </w:r>
      <w:proofErr w:type="gramStart"/>
      <w:r w:rsidRPr="002C2917">
        <w:rPr>
          <w:rFonts w:ascii="Times New Roman" w:hAnsi="Times New Roman" w:cs="Times New Roman"/>
          <w:i/>
          <w:sz w:val="24"/>
          <w:szCs w:val="24"/>
        </w:rPr>
        <w:t>наименьшее</w:t>
      </w:r>
      <w:proofErr w:type="gramEnd"/>
      <w:r w:rsidRPr="002C2917">
        <w:rPr>
          <w:rFonts w:ascii="Times New Roman" w:hAnsi="Times New Roman" w:cs="Times New Roman"/>
          <w:i/>
          <w:sz w:val="24"/>
          <w:szCs w:val="24"/>
        </w:rPr>
        <w:t xml:space="preserve"> из полученных результатов измерений.</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Контроль мощности дозы гамма-излучения в помещениях жилых домов, общественных и производственных зданий и сооружений следует проводить в два этапа.</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r w:rsidRPr="002C2917">
        <w:rPr>
          <w:rFonts w:ascii="Times New Roman" w:hAnsi="Times New Roman" w:cs="Times New Roman"/>
          <w:b/>
          <w:sz w:val="24"/>
          <w:szCs w:val="24"/>
          <w:u w:val="single"/>
        </w:rPr>
        <w:t>На первом этапе</w:t>
      </w:r>
      <w:r w:rsidRPr="002C2917">
        <w:rPr>
          <w:rFonts w:ascii="Times New Roman" w:hAnsi="Times New Roman" w:cs="Times New Roman"/>
          <w:sz w:val="24"/>
          <w:szCs w:val="24"/>
        </w:rPr>
        <w:t xml:space="preserve"> проводится гамма-съемка поверхности ограждающих конструкций помещений здания с целью выявления и исключения мощных источников гамма излучения, представляющих угрозу жизни и здоровью населения. Гамма съемка проводиться с использованием поискового радиометра СРП-68-01 и осуществляется путем обхода всех помещений здания по свободному маршруту по центру помещений при непрерывном наблюдении за показаниями поискового радиометра.</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w:t>
      </w:r>
      <w:proofErr w:type="gramStart"/>
      <w:r w:rsidRPr="002C2917">
        <w:rPr>
          <w:rFonts w:ascii="Times New Roman" w:hAnsi="Times New Roman" w:cs="Times New Roman"/>
          <w:sz w:val="24"/>
          <w:szCs w:val="24"/>
        </w:rPr>
        <w:t xml:space="preserve">Если по результатам гамма съемки в стенах и полах помещений не выявлено зон, в которых показания радиометра в 2 раза или более превышают среднее значение, характерное для остальной части ограждающих конструкций и при этом мощность дозы </w:t>
      </w:r>
      <w:r w:rsidRPr="002C2917">
        <w:rPr>
          <w:rFonts w:ascii="Times New Roman" w:hAnsi="Times New Roman" w:cs="Times New Roman"/>
          <w:sz w:val="24"/>
          <w:szCs w:val="24"/>
        </w:rPr>
        <w:lastRenderedPageBreak/>
        <w:t>не превышает значение 0,3мкЗв/час для жилых и общественных зданий или 0,6мкЗв/час-в помещениях производственных зданий и сооружений, то считается, что локальные</w:t>
      </w:r>
      <w:proofErr w:type="gramEnd"/>
      <w:r w:rsidRPr="002C2917">
        <w:rPr>
          <w:rFonts w:ascii="Times New Roman" w:hAnsi="Times New Roman" w:cs="Times New Roman"/>
          <w:sz w:val="24"/>
          <w:szCs w:val="24"/>
        </w:rPr>
        <w:t xml:space="preserve"> радиационные аномалии в конструкциях зданий отсутствуют. </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b/>
          <w:sz w:val="24"/>
          <w:szCs w:val="24"/>
          <w:u w:val="single"/>
        </w:rPr>
        <w:t>На втором этапе</w:t>
      </w:r>
      <w:r w:rsidR="00A80006" w:rsidRPr="002C2917">
        <w:rPr>
          <w:rFonts w:ascii="Times New Roman" w:hAnsi="Times New Roman" w:cs="Times New Roman"/>
          <w:sz w:val="24"/>
          <w:szCs w:val="24"/>
        </w:rPr>
        <w:t xml:space="preserve"> </w:t>
      </w:r>
      <w:r w:rsidRPr="002C2917">
        <w:rPr>
          <w:rFonts w:ascii="Times New Roman" w:hAnsi="Times New Roman" w:cs="Times New Roman"/>
          <w:sz w:val="24"/>
          <w:szCs w:val="24"/>
        </w:rPr>
        <w:t xml:space="preserve">проводятся измерения мощности дозы гамма излучения в квартирах жилых домов и помещениях общественных и производственных зданий и сооружений. </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Измерение мощности дозы гамма излучения в помещении выполняется в точке, расположенной в его центре на высоте 1 м от пола. Для измерений выбирают типичные помещения, ограждающие конструкции которых изготовлены из различных строительных материалов. Измерение МД </w:t>
      </w:r>
      <w:r w:rsidRPr="002C2917">
        <w:rPr>
          <w:rFonts w:ascii="Times New Roman" w:hAnsi="Times New Roman" w:cs="Times New Roman"/>
          <w:sz w:val="24"/>
          <w:szCs w:val="24"/>
        </w:rPr>
        <w:sym w:font="Symbol" w:char="F067"/>
      </w:r>
      <w:r w:rsidRPr="002C2917">
        <w:rPr>
          <w:rFonts w:ascii="Times New Roman" w:hAnsi="Times New Roman" w:cs="Times New Roman"/>
          <w:sz w:val="24"/>
          <w:szCs w:val="24"/>
        </w:rPr>
        <w:t xml:space="preserve"> - излучения в помещениях сдаваемого в эксплуатацию здания проводятся, как пр</w:t>
      </w:r>
      <w:r w:rsidR="00A80006" w:rsidRPr="002C2917">
        <w:rPr>
          <w:rFonts w:ascii="Times New Roman" w:hAnsi="Times New Roman" w:cs="Times New Roman"/>
          <w:sz w:val="24"/>
          <w:szCs w:val="24"/>
        </w:rPr>
        <w:t xml:space="preserve">авило, выборочно. При этом в </w:t>
      </w:r>
      <w:r w:rsidRPr="002C2917">
        <w:rPr>
          <w:rFonts w:ascii="Times New Roman" w:hAnsi="Times New Roman" w:cs="Times New Roman"/>
          <w:sz w:val="24"/>
          <w:szCs w:val="24"/>
        </w:rPr>
        <w:t>многоэтажных зданиях выбирают помещения, подлежащие обследованию</w:t>
      </w:r>
      <w:proofErr w:type="gramStart"/>
      <w:r w:rsidRPr="002C2917">
        <w:rPr>
          <w:rFonts w:ascii="Times New Roman" w:hAnsi="Times New Roman" w:cs="Times New Roman"/>
          <w:sz w:val="24"/>
          <w:szCs w:val="24"/>
        </w:rPr>
        <w:t xml:space="preserve"> ,</w:t>
      </w:r>
      <w:proofErr w:type="gramEnd"/>
      <w:r w:rsidRPr="002C2917">
        <w:rPr>
          <w:rFonts w:ascii="Times New Roman" w:hAnsi="Times New Roman" w:cs="Times New Roman"/>
          <w:sz w:val="24"/>
          <w:szCs w:val="24"/>
        </w:rPr>
        <w:t>на каждом этаже.</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Число обследуемых помещений выбирается в зависимости от этажности здания, числа помещений (квартир) и других характеристик, при этом:</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 в односемейных домах и коттеджах, в школьных и дошкольных детских учреждениях измерения должны проводиться в каждом помещении; </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в многоквартирных домах при числе квартир до 10 и зданиях социально-бытового назначения при числе помещений до 30 измерения проводятся в каждой квартире и в каждом помещении;</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 в многоквартирных домах при числе квартир до 100 и зданиях и сооружениях общественного и производственного назначения при числе помещений для постоянного пребывания людей до 100 оптимальное число квартир (помещений), где проводятся измерения, может составлять 10%. </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при числе квартир свыше 100 до 1000 оптимальное число обследованных квартир 5%, но не менее 50 квартир. </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 xml:space="preserve">- при большем числе квартир оптимальное число обследованных квартир может составлять 50. </w:t>
      </w:r>
    </w:p>
    <w:p w:rsidR="00A80006" w:rsidRPr="002C2917" w:rsidRDefault="00A57BF9" w:rsidP="00A80006">
      <w:pPr>
        <w:spacing w:line="360" w:lineRule="auto"/>
        <w:ind w:firstLine="709"/>
        <w:rPr>
          <w:rFonts w:ascii="Times New Roman" w:hAnsi="Times New Roman" w:cs="Times New Roman"/>
          <w:sz w:val="24"/>
          <w:szCs w:val="24"/>
        </w:rPr>
      </w:pPr>
      <w:r w:rsidRPr="002C2917">
        <w:rPr>
          <w:rFonts w:ascii="Times New Roman" w:hAnsi="Times New Roman" w:cs="Times New Roman"/>
          <w:sz w:val="24"/>
          <w:szCs w:val="24"/>
        </w:rPr>
        <w:t>При обследовании многоквартирных жилых домов измерения в каждой обследуемой квартире следует проводить не менее чем в 2-ух помещениях, которые должны быть различными по функциональному назначению.</w:t>
      </w:r>
    </w:p>
    <w:p w:rsidR="002C3F75" w:rsidRPr="002C2917" w:rsidRDefault="002C3F75" w:rsidP="00A80006">
      <w:pPr>
        <w:spacing w:line="360" w:lineRule="auto"/>
        <w:ind w:firstLine="709"/>
        <w:rPr>
          <w:rFonts w:ascii="Times New Roman" w:hAnsi="Times New Roman" w:cs="Times New Roman"/>
          <w:sz w:val="24"/>
          <w:szCs w:val="24"/>
        </w:rPr>
      </w:pPr>
      <w:bookmarkStart w:id="0" w:name="_GoBack"/>
      <w:bookmarkEnd w:id="0"/>
    </w:p>
    <w:sectPr w:rsidR="002C3F75" w:rsidRPr="002C29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6DB"/>
    <w:rsid w:val="00166E07"/>
    <w:rsid w:val="002C2917"/>
    <w:rsid w:val="002C3F75"/>
    <w:rsid w:val="002D3FA9"/>
    <w:rsid w:val="002E0C04"/>
    <w:rsid w:val="002F4F95"/>
    <w:rsid w:val="00361526"/>
    <w:rsid w:val="004D4F9E"/>
    <w:rsid w:val="005F76AD"/>
    <w:rsid w:val="00714312"/>
    <w:rsid w:val="008266DB"/>
    <w:rsid w:val="00987738"/>
    <w:rsid w:val="009D6B5C"/>
    <w:rsid w:val="009E4AE9"/>
    <w:rsid w:val="00A2313F"/>
    <w:rsid w:val="00A53FC9"/>
    <w:rsid w:val="00A57BF9"/>
    <w:rsid w:val="00A80006"/>
    <w:rsid w:val="00AA10C8"/>
    <w:rsid w:val="00AD648B"/>
    <w:rsid w:val="00C52A84"/>
    <w:rsid w:val="00CF568C"/>
    <w:rsid w:val="00D24BBC"/>
    <w:rsid w:val="00D77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2F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52A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2A84"/>
    <w:rPr>
      <w:rFonts w:ascii="Tahoma" w:hAnsi="Tahoma" w:cs="Tahoma"/>
      <w:sz w:val="16"/>
      <w:szCs w:val="16"/>
    </w:rPr>
  </w:style>
  <w:style w:type="character" w:styleId="a7">
    <w:name w:val="Placeholder Text"/>
    <w:basedOn w:val="a0"/>
    <w:uiPriority w:val="99"/>
    <w:semiHidden/>
    <w:rsid w:val="00AD648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2F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52A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2A84"/>
    <w:rPr>
      <w:rFonts w:ascii="Tahoma" w:hAnsi="Tahoma" w:cs="Tahoma"/>
      <w:sz w:val="16"/>
      <w:szCs w:val="16"/>
    </w:rPr>
  </w:style>
  <w:style w:type="character" w:styleId="a7">
    <w:name w:val="Placeholder Text"/>
    <w:basedOn w:val="a0"/>
    <w:uiPriority w:val="99"/>
    <w:semiHidden/>
    <w:rsid w:val="00AD64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92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6124</Words>
  <Characters>34909</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3</cp:revision>
  <cp:lastPrinted>2019-06-17T16:20:00Z</cp:lastPrinted>
  <dcterms:created xsi:type="dcterms:W3CDTF">2019-06-17T16:11:00Z</dcterms:created>
  <dcterms:modified xsi:type="dcterms:W3CDTF">2019-06-17T16:24:00Z</dcterms:modified>
</cp:coreProperties>
</file>