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4A" w:rsidRPr="00B45D2D" w:rsidRDefault="00935EA2" w:rsidP="00E82829">
      <w:pPr>
        <w:ind w:right="-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5D2D">
        <w:rPr>
          <w:rFonts w:ascii="Times New Roman" w:hAnsi="Times New Roman" w:cs="Times New Roman"/>
          <w:b/>
          <w:sz w:val="28"/>
          <w:szCs w:val="28"/>
          <w:u w:val="single"/>
        </w:rPr>
        <w:t>Мальцева Д.А, 202-1</w:t>
      </w:r>
    </w:p>
    <w:p w:rsidR="00935EA2" w:rsidRDefault="00B45D2D" w:rsidP="00E82829">
      <w:pPr>
        <w:ind w:right="-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45D2D">
        <w:rPr>
          <w:rFonts w:ascii="Times New Roman" w:hAnsi="Times New Roman" w:cs="Times New Roman"/>
          <w:b/>
          <w:color w:val="000000"/>
          <w:sz w:val="28"/>
          <w:szCs w:val="28"/>
        </w:rPr>
        <w:t>Тема № 9: Диетическое питание, питание детей до 3х лет. Анализ ассортимента. Хранение. Реализация.</w:t>
      </w:r>
    </w:p>
    <w:p w:rsidR="00D41B6D" w:rsidRPr="00D41B6D" w:rsidRDefault="00D41B6D" w:rsidP="00E82829">
      <w:pPr>
        <w:pStyle w:val="a3"/>
        <w:spacing w:line="360" w:lineRule="auto"/>
        <w:ind w:right="-284" w:firstLine="709"/>
        <w:jc w:val="both"/>
        <w:rPr>
          <w:color w:val="000000" w:themeColor="text1"/>
          <w:sz w:val="28"/>
          <w:szCs w:val="28"/>
        </w:rPr>
      </w:pPr>
      <w:r w:rsidRPr="00D41B6D">
        <w:rPr>
          <w:b/>
          <w:color w:val="000000" w:themeColor="text1"/>
          <w:sz w:val="28"/>
          <w:szCs w:val="28"/>
        </w:rPr>
        <w:t>Продукты детского питания</w:t>
      </w:r>
      <w:r w:rsidRPr="00D41B6D">
        <w:rPr>
          <w:color w:val="000000" w:themeColor="text1"/>
          <w:sz w:val="28"/>
          <w:szCs w:val="28"/>
        </w:rPr>
        <w:t xml:space="preserve"> - </w:t>
      </w:r>
      <w:r w:rsidRPr="00D41B6D">
        <w:rPr>
          <w:color w:val="000000" w:themeColor="text1"/>
          <w:sz w:val="28"/>
          <w:szCs w:val="28"/>
          <w:shd w:val="clear" w:color="auto" w:fill="FFFFFF"/>
        </w:rPr>
        <w:t>пищевые продукты, предназначенные для питания детей в возрасте до 14 лет и отвечающие соответствующим физиологическим потребностям детского организма.</w:t>
      </w:r>
    </w:p>
    <w:p w:rsidR="00DC6B62" w:rsidRDefault="00651488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Детское питание</w:t>
      </w:r>
      <w:r w:rsidR="00FB1E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детей раннего возраста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Pr="00651488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1367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6752" w:rsidRPr="00136752">
        <w:rPr>
          <w:rFonts w:ascii="Times New Roman" w:hAnsi="Times New Roman" w:cs="Times New Roman"/>
          <w:color w:val="000000"/>
          <w:sz w:val="28"/>
          <w:szCs w:val="28"/>
        </w:rPr>
        <w:t>продукты детского питания, предназначенные для питания детей в возрасте от рождения до трех лет.</w:t>
      </w:r>
      <w:r w:rsidR="001367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4F10" w:rsidRDefault="000F4F10" w:rsidP="00CD36EF">
      <w:pPr>
        <w:spacing w:line="360" w:lineRule="auto"/>
        <w:ind w:right="-284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4F10">
        <w:rPr>
          <w:rFonts w:ascii="Times New Roman" w:hAnsi="Times New Roman" w:cs="Times New Roman"/>
          <w:b/>
          <w:color w:val="000000"/>
          <w:sz w:val="28"/>
          <w:szCs w:val="28"/>
        </w:rPr>
        <w:t>Классификация:</w:t>
      </w:r>
    </w:p>
    <w:p w:rsidR="00674772" w:rsidRDefault="00DA0C61" w:rsidP="00CD36EF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0C61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Молочные смеси:</w:t>
      </w:r>
    </w:p>
    <w:p w:rsidR="00DA0C61" w:rsidRDefault="00DA0C61" w:rsidP="000B0426">
      <w:pPr>
        <w:pStyle w:val="a4"/>
        <w:numPr>
          <w:ilvl w:val="0"/>
          <w:numId w:val="4"/>
        </w:numPr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Адаптированные</w:t>
      </w:r>
      <w:r w:rsidR="00991F63">
        <w:rPr>
          <w:rFonts w:ascii="Times New Roman" w:hAnsi="Times New Roman" w:cs="Times New Roman"/>
          <w:color w:val="000000"/>
          <w:sz w:val="28"/>
          <w:szCs w:val="28"/>
        </w:rPr>
        <w:t xml:space="preserve"> – это сбалансированные по составу всех компонентов и максимально приближенные к грудному молоку продукты, изготавливаемые из высококачественного молочного и немолочного сырья. </w:t>
      </w:r>
    </w:p>
    <w:p w:rsidR="00991F63" w:rsidRDefault="00991F63" w:rsidP="000B0426">
      <w:pPr>
        <w:pStyle w:val="a4"/>
        <w:numPr>
          <w:ilvl w:val="0"/>
          <w:numId w:val="6"/>
        </w:numPr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Начальные – используются в течение первых 2 месяцев жизни ребенка.</w:t>
      </w:r>
    </w:p>
    <w:p w:rsidR="00991F63" w:rsidRDefault="00991F63" w:rsidP="000B0426">
      <w:pPr>
        <w:pStyle w:val="a4"/>
        <w:numPr>
          <w:ilvl w:val="0"/>
          <w:numId w:val="6"/>
        </w:numPr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Последующие – используются для дальнейшего вскармливания детей, после 2 месяцев.</w:t>
      </w:r>
    </w:p>
    <w:p w:rsidR="00991F63" w:rsidRPr="00991F63" w:rsidRDefault="001247E4" w:rsidP="00B5428C">
      <w:pPr>
        <w:ind w:left="720" w:righ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>
            <v:imagedata r:id="rId6" o:title="5be8734585e9d26d947e57a3"/>
          </v:shape>
        </w:pict>
      </w:r>
      <w:r w:rsidR="00F115B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fd5a2005bd49db2bdfa16472b53e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94" cy="27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61" w:rsidRPr="009A4AF5" w:rsidRDefault="00DA0C61" w:rsidP="00DA0C61">
      <w:pPr>
        <w:pStyle w:val="a4"/>
        <w:numPr>
          <w:ilvl w:val="0"/>
          <w:numId w:val="4"/>
        </w:numPr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 w:rsidRPr="009A4AF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Неадаптированные</w:t>
      </w:r>
      <w:r w:rsidR="009A4AF5" w:rsidRPr="009A4AF5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9A4A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4AF5" w:rsidRPr="009A4AF5">
        <w:rPr>
          <w:rFonts w:ascii="Times New Roman" w:hAnsi="Times New Roman" w:cs="Times New Roman"/>
          <w:color w:val="000000"/>
          <w:sz w:val="28"/>
          <w:szCs w:val="28"/>
        </w:rPr>
        <w:t>это смеси, приготовленные из свежего или сухого молока животных, не прошедшие специальной обработки.</w:t>
      </w:r>
    </w:p>
    <w:p w:rsidR="00DA0C61" w:rsidRDefault="00DA0C61" w:rsidP="00DA0C61">
      <w:pPr>
        <w:pStyle w:val="a4"/>
        <w:numPr>
          <w:ilvl w:val="0"/>
          <w:numId w:val="4"/>
        </w:numPr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больных детей.</w:t>
      </w:r>
    </w:p>
    <w:p w:rsidR="00A573DB" w:rsidRPr="00A573DB" w:rsidRDefault="001247E4" w:rsidP="00A573DB">
      <w:pPr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6" type="#_x0000_t75" style="width:190.5pt;height:204pt">
            <v:imagedata r:id="rId8" o:title="000so-23032_001"/>
          </v:shape>
        </w:pict>
      </w:r>
    </w:p>
    <w:p w:rsidR="00A573DB" w:rsidRDefault="00A573DB" w:rsidP="000B70D6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Кисломолочные ацидофильные смеси для лечебного питания детей первого года жизни наиболее приближены по составу к грудному молоку. Содержат в мелкодисперсном состоянии жир, обогащенный полиненасыщенными жирными кислотами, что улучшает усвоение и положительно влияет на обменные процессы. </w:t>
      </w:r>
    </w:p>
    <w:p w:rsidR="00A573DB" w:rsidRPr="00A573DB" w:rsidRDefault="001247E4" w:rsidP="00A573DB">
      <w:pPr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7" type="#_x0000_t75" style="width:219.75pt;height:200.25pt">
            <v:imagedata r:id="rId9" o:title="GL000218027_001_0002"/>
          </v:shape>
        </w:pict>
      </w:r>
    </w:p>
    <w:p w:rsidR="00DA0C61" w:rsidRDefault="00DA0C61" w:rsidP="00CD36EF">
      <w:pPr>
        <w:spacing w:line="36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Консервированные продукты:</w:t>
      </w:r>
    </w:p>
    <w:p w:rsidR="000B70D6" w:rsidRDefault="00DA0C61" w:rsidP="000B70D6">
      <w:pPr>
        <w:pStyle w:val="a4"/>
        <w:numPr>
          <w:ilvl w:val="0"/>
          <w:numId w:val="5"/>
        </w:numPr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Каши, пюре;</w:t>
      </w:r>
    </w:p>
    <w:p w:rsidR="000B70D6" w:rsidRPr="000B70D6" w:rsidRDefault="00FD337B" w:rsidP="000B70D6">
      <w:pPr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57525" cy="305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2651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4471" cy="2867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_130g_apple_pear_poland_2016_v1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956" cy="287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C61" w:rsidRDefault="00DA0C61" w:rsidP="00DA0C61">
      <w:pPr>
        <w:pStyle w:val="a4"/>
        <w:numPr>
          <w:ilvl w:val="0"/>
          <w:numId w:val="5"/>
        </w:numPr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Соки, йогурты;</w:t>
      </w:r>
    </w:p>
    <w:p w:rsidR="00FD337B" w:rsidRDefault="001247E4" w:rsidP="00FD337B">
      <w:pPr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8" type="#_x0000_t75" style="width:350.25pt;height:3in">
            <v:imagedata r:id="rId12" o:title="juice"/>
          </v:shape>
        </w:pict>
      </w:r>
    </w:p>
    <w:p w:rsidR="00FD337B" w:rsidRPr="00FD337B" w:rsidRDefault="001247E4" w:rsidP="00FD337B">
      <w:pPr>
        <w:ind w:righ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 id="_x0000_i1029" type="#_x0000_t75" style="width:375pt;height:3in">
            <v:imagedata r:id="rId13" o:title="agusha1"/>
          </v:shape>
        </w:pict>
      </w:r>
    </w:p>
    <w:p w:rsidR="00C14351" w:rsidRDefault="00DA0C61" w:rsidP="00DA0C61">
      <w:pPr>
        <w:pStyle w:val="a4"/>
        <w:numPr>
          <w:ilvl w:val="0"/>
          <w:numId w:val="5"/>
        </w:numPr>
        <w:ind w:right="-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Джемы, другие.</w:t>
      </w:r>
    </w:p>
    <w:p w:rsidR="00FD337B" w:rsidRPr="00FD337B" w:rsidRDefault="00FD337B" w:rsidP="00FD337B">
      <w:pPr>
        <w:ind w:right="-284"/>
        <w:rPr>
          <w:rFonts w:ascii="Times New Roman" w:hAnsi="Times New Roman" w:cs="Times New Roman"/>
          <w:color w:val="000000"/>
          <w:sz w:val="28"/>
          <w:szCs w:val="28"/>
        </w:rPr>
      </w:pPr>
    </w:p>
    <w:p w:rsidR="000F4F10" w:rsidRPr="00C14351" w:rsidRDefault="00C14351" w:rsidP="00FB2AE6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</w:pPr>
      <w:r w:rsidRPr="00924951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>Требования к маркировке</w:t>
      </w:r>
      <w:r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>, хранению и реализации</w:t>
      </w:r>
      <w:r w:rsidRPr="00924951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 xml:space="preserve"> определяются в </w:t>
      </w:r>
      <w:r w:rsidRPr="00FB2AE6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 xml:space="preserve">соответствии с ФЗ </w:t>
      </w:r>
      <w:proofErr w:type="gramStart"/>
      <w:r w:rsidRPr="00FB2AE6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>ТР</w:t>
      </w:r>
      <w:proofErr w:type="gramEnd"/>
      <w:r w:rsidRPr="00FB2AE6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 xml:space="preserve"> «О безопасности продуктов детского питания»</w:t>
      </w:r>
      <w:r w:rsidR="00FB2AE6" w:rsidRPr="00FB2AE6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 xml:space="preserve">, </w:t>
      </w:r>
      <w:proofErr w:type="spellStart"/>
      <w:r w:rsidR="00FB2AE6" w:rsidRPr="00FB2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СанПином</w:t>
      </w:r>
      <w:proofErr w:type="spellEnd"/>
      <w:r w:rsidR="00FB2AE6" w:rsidRPr="00FB2A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2.3.2.1940-05 Организация детского питания».</w:t>
      </w:r>
    </w:p>
    <w:p w:rsidR="00853AC7" w:rsidRDefault="00853AC7" w:rsidP="00E82829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3AC7">
        <w:rPr>
          <w:rFonts w:ascii="Times New Roman" w:hAnsi="Times New Roman" w:cs="Times New Roman"/>
          <w:b/>
          <w:color w:val="000000"/>
          <w:sz w:val="28"/>
          <w:szCs w:val="28"/>
        </w:rPr>
        <w:t>Требования к маркировке</w:t>
      </w:r>
    </w:p>
    <w:p w:rsidR="00853AC7" w:rsidRPr="005D425D" w:rsidRDefault="00862AF8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Маркировка</w:t>
      </w:r>
      <w:r w:rsidR="00007DBF"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продуктов для детского питания должна осуществляться в соответствии с требованиями специальных технических регламентов.</w:t>
      </w:r>
    </w:p>
    <w:p w:rsidR="00007DBF" w:rsidRPr="005D425D" w:rsidRDefault="00007DBF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 маркировке пищевых продуктов, предназначенных для питания детей, должно быть указано шрифтом, размером, не </w:t>
      </w:r>
      <w:proofErr w:type="gramStart"/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менее основного</w:t>
      </w:r>
      <w:proofErr w:type="gramEnd"/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, "Для детского питания".</w:t>
      </w:r>
    </w:p>
    <w:p w:rsidR="00007DBF" w:rsidRPr="005D425D" w:rsidRDefault="00007DBF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 маркировке пищевых продуктов, предназначенных для питания детей раннего возраста, должны быть приведены возрастные рекомендации по использованию продуктов.</w:t>
      </w:r>
    </w:p>
    <w:p w:rsidR="00007DBF" w:rsidRPr="005D425D" w:rsidRDefault="00007DBF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Маркировка должна включать следующую информацию: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наименование пищевого продукта;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наименование и местонахождение (адрес) изготовителя, упаковщика, экспортера, импортера, наименование страны и места происхождения;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товарный знак изготовителя (при наличии);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масса нетто или объем;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состав продукта;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пищевую ценность продукта, включая содержание витаминов, минеральных веществ, и энергетическую ценность (при обогащении продукта - % от суточной потребности);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условия хранения до и после вскрытия потребительской упаковки;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дата изготовления и дата упаковывания;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срок годности до и после вскрытия потребительской упаковки;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способ приготовления (при необходимости);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рекомендации по использованию;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обозначение документа, в соответствии с которым изготовлен и может быть идентифицирован продукт;</w:t>
      </w:r>
    </w:p>
    <w:p w:rsidR="00007DBF" w:rsidRPr="005D425D" w:rsidRDefault="00007DBF" w:rsidP="00E82829">
      <w:pPr>
        <w:pStyle w:val="a4"/>
        <w:numPr>
          <w:ilvl w:val="0"/>
          <w:numId w:val="3"/>
        </w:num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наличие генно-инженерно-модифицированных организмов (ГМО) (в случае их присутствия в количестве более 0,9%).</w:t>
      </w:r>
    </w:p>
    <w:p w:rsidR="00007DBF" w:rsidRPr="005D425D" w:rsidRDefault="00397DAF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Маркировка на заменителях женского молока не должна содержать рисунок с изображением детей. В тексте маркировки должна быть информация о преимуществах грудного вскармливания.</w:t>
      </w:r>
    </w:p>
    <w:p w:rsidR="00397DAF" w:rsidRPr="005D425D" w:rsidRDefault="00397DAF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D425D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Маркировка на продукт диетического (лечебного и профилактического) питания должна содержать четкие указания о целевом назначении продукта, особенностях его состава и рекомендации по использованию в питании детей.</w:t>
      </w:r>
    </w:p>
    <w:p w:rsidR="00853AC7" w:rsidRDefault="00C14351" w:rsidP="00E82829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14351">
        <w:rPr>
          <w:rFonts w:ascii="Times New Roman" w:hAnsi="Times New Roman" w:cs="Times New Roman"/>
          <w:b/>
          <w:color w:val="000000"/>
          <w:sz w:val="28"/>
          <w:szCs w:val="28"/>
        </w:rPr>
        <w:t>Требования к хранению</w:t>
      </w:r>
    </w:p>
    <w:p w:rsidR="00AC0C87" w:rsidRDefault="00AC0C87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93237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Требования к процессам хранения пищевых продуктов для детского питания устанавливаются в соответствии с требованиями технического регламента в сфере </w:t>
      </w:r>
      <w:r w:rsidR="00B21D72" w:rsidRPr="0093237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безопасности пищевых продуктов.</w:t>
      </w:r>
    </w:p>
    <w:p w:rsidR="00673221" w:rsidRDefault="00673221" w:rsidP="00673221">
      <w:pPr>
        <w:pStyle w:val="formattext"/>
        <w:shd w:val="clear" w:color="auto" w:fill="FFFFFF"/>
        <w:spacing w:before="24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9D6C1D">
        <w:rPr>
          <w:color w:val="000000" w:themeColor="text1"/>
          <w:spacing w:val="2"/>
          <w:sz w:val="28"/>
          <w:szCs w:val="28"/>
          <w:shd w:val="clear" w:color="auto" w:fill="FFFFFF"/>
        </w:rPr>
        <w:t>При хранении пищевой продукции должны соблюдаться условия хранения и срок годности, установленные изготовителем.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продукции.</w:t>
      </w:r>
    </w:p>
    <w:p w:rsidR="00673221" w:rsidRPr="00FD353E" w:rsidRDefault="00673221" w:rsidP="0067322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353E">
        <w:rPr>
          <w:rFonts w:ascii="Times New Roman" w:hAnsi="Times New Roman" w:cs="Times New Roman"/>
          <w:color w:val="000000" w:themeColor="text1"/>
          <w:sz w:val="28"/>
          <w:szCs w:val="28"/>
        </w:rPr>
        <w:t> Не допускается хранение пищевой продукции совместно с пищевой продукцией иного вида и непищевой продукцией в случае, если это может привести к загрязнению пищевой продукции.</w:t>
      </w:r>
    </w:p>
    <w:p w:rsidR="00673221" w:rsidRPr="0093237F" w:rsidRDefault="00673221" w:rsidP="0067322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FD353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Пищевая продукция, находящаяся на хранении, должна сопровождаться информацией об условиях хранения, сроке годности данной продукции.</w:t>
      </w:r>
      <w:bookmarkStart w:id="0" w:name="_GoBack"/>
      <w:bookmarkEnd w:id="0"/>
    </w:p>
    <w:p w:rsidR="00B21D72" w:rsidRPr="0093237F" w:rsidRDefault="00B21D72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237F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Сроки годности и условия хранения пищевых продуктов для детского питания до и после вскрытия потребительской упаковки устанавливаются производителем, который несет полную ответственность за установленные им сроки и условия хранения.</w:t>
      </w:r>
    </w:p>
    <w:p w:rsidR="00B21D72" w:rsidRDefault="00B21D72" w:rsidP="00E82829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</w:pPr>
      <w:r w:rsidRPr="00B21D72">
        <w:rPr>
          <w:rFonts w:ascii="Times New Roman" w:hAnsi="Times New Roman" w:cs="Times New Roman"/>
          <w:b/>
          <w:color w:val="000000" w:themeColor="text1"/>
          <w:sz w:val="28"/>
          <w:shd w:val="clear" w:color="auto" w:fill="FFFFFF"/>
        </w:rPr>
        <w:t>Требования к реализации</w:t>
      </w:r>
    </w:p>
    <w:p w:rsidR="005E1C1A" w:rsidRPr="005E1C1A" w:rsidRDefault="005E1C1A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E1C1A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Условия реализации продуктов для детского питания должны соответствовать требованиям технического регламента в сфере безопасности пищевых продуктов.</w:t>
      </w:r>
    </w:p>
    <w:p w:rsidR="00651488" w:rsidRPr="005E1C1A" w:rsidRDefault="004E3D8E" w:rsidP="00E82829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1C1A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продуктов детского питания для детей раннего возраста должна осуществляться только через организации торговли, аптеки, раздаточные пункты при обеспечении такими организациями торговли, аптеками, пунктами установленных изготовителем условий хранения этих продуктов.</w:t>
      </w:r>
    </w:p>
    <w:p w:rsidR="00B45D2D" w:rsidRDefault="008654BC" w:rsidP="002C2FFB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2F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Диетическое питание</w:t>
      </w:r>
      <w:r w:rsidR="002C2FFB" w:rsidRPr="002C2F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(лечебно-профилактическое) </w:t>
      </w:r>
      <w:r w:rsidRPr="002C2F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Pr="002C2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="002C2FFB" w:rsidRPr="002C2FFB">
        <w:rPr>
          <w:rFonts w:ascii="Times New Roman" w:hAnsi="Times New Roman" w:cs="Times New Roman"/>
          <w:color w:val="000000" w:themeColor="text1"/>
          <w:sz w:val="28"/>
          <w:szCs w:val="28"/>
        </w:rPr>
        <w:t>лечебное и профилактическое питание, сочетающее в себе комплекс сбалансированных витаминов, минералов, белков, жиров и углеводов</w:t>
      </w:r>
      <w:r w:rsidR="002C2F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393B" w:rsidRPr="0055393B" w:rsidRDefault="0055393B" w:rsidP="002C2FFB">
      <w:pPr>
        <w:spacing w:line="360" w:lineRule="auto"/>
        <w:ind w:right="-284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39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Классификация:</w:t>
      </w:r>
    </w:p>
    <w:p w:rsidR="0055393B" w:rsidRPr="004C7450" w:rsidRDefault="004C7450" w:rsidP="00620ED7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proofErr w:type="spellStart"/>
      <w:r w:rsidR="00EA2886" w:rsidRPr="004C7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Энпиты</w:t>
      </w:r>
      <w:proofErr w:type="spellEnd"/>
      <w:r w:rsidR="00EA2886"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сухие молочные питательные смеси для энтерального питания с повышенным или пониженным содержанием основных пищевых ингредиентов</w:t>
      </w:r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A2886" w:rsidRPr="00EA2886" w:rsidRDefault="00EA2886" w:rsidP="00B94709">
      <w:pPr>
        <w:pStyle w:val="a4"/>
        <w:numPr>
          <w:ilvl w:val="0"/>
          <w:numId w:val="12"/>
        </w:numPr>
        <w:spacing w:line="360" w:lineRule="auto"/>
        <w:ind w:left="1134" w:right="-284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>Белковый для введения в рацион дополнительного белка;</w:t>
      </w:r>
      <w:proofErr w:type="gramEnd"/>
    </w:p>
    <w:p w:rsidR="00EA2886" w:rsidRPr="00EA2886" w:rsidRDefault="00EA2886" w:rsidP="00B94709">
      <w:pPr>
        <w:pStyle w:val="a4"/>
        <w:numPr>
          <w:ilvl w:val="0"/>
          <w:numId w:val="12"/>
        </w:numPr>
        <w:spacing w:line="360" w:lineRule="auto"/>
        <w:ind w:left="1134" w:right="-284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>Жировой для повышения энергетической ценности рациона и обогащения полиненасыщенными жирными кислотами при отставании в физическом развитии;</w:t>
      </w:r>
    </w:p>
    <w:p w:rsidR="00EA2886" w:rsidRPr="00EA2886" w:rsidRDefault="00EA2886" w:rsidP="00B94709">
      <w:pPr>
        <w:pStyle w:val="a4"/>
        <w:numPr>
          <w:ilvl w:val="0"/>
          <w:numId w:val="12"/>
        </w:numPr>
        <w:spacing w:line="360" w:lineRule="auto"/>
        <w:ind w:left="1134" w:right="-284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Обезжиренный</w:t>
      </w:r>
      <w:proofErr w:type="gramEnd"/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уменьшения в рационе жира и сохранения нормального уровня белка при дисфункции кишечника, гипотрофии, </w:t>
      </w:r>
      <w:proofErr w:type="spellStart"/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>муковисцидозе</w:t>
      </w:r>
      <w:proofErr w:type="spellEnd"/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>, ожирении;</w:t>
      </w:r>
    </w:p>
    <w:p w:rsidR="00EA2886" w:rsidRDefault="00EA2886" w:rsidP="00B94709">
      <w:pPr>
        <w:pStyle w:val="a4"/>
        <w:numPr>
          <w:ilvl w:val="0"/>
          <w:numId w:val="12"/>
        </w:numPr>
        <w:spacing w:line="360" w:lineRule="auto"/>
        <w:ind w:left="1134" w:right="-284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Противоанемический </w:t>
      </w:r>
      <w:proofErr w:type="spellStart"/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>энпит</w:t>
      </w:r>
      <w:proofErr w:type="spellEnd"/>
      <w:r w:rsidRPr="00EA288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46626" w:rsidRPr="004C7450" w:rsidRDefault="004C7450" w:rsidP="00620ED7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346626" w:rsidRPr="004C7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Низколактозные смеси</w:t>
      </w:r>
      <w:r w:rsidR="00346626"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продукты, изготовленные на молочной основе, освобожденной от лактозы; используются при различных формах ферментной недостаточности.</w:t>
      </w:r>
    </w:p>
    <w:p w:rsidR="00346626" w:rsidRPr="004C7450" w:rsidRDefault="004C7450" w:rsidP="00620ED7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="00346626" w:rsidRPr="004C7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Безбелковые продукты</w:t>
      </w:r>
      <w:r w:rsidR="00346626"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346626"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макаронные изделия, концентраты для домашнего приготовления хлеба, кексов, </w:t>
      </w:r>
      <w:proofErr w:type="spellStart"/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>желированных</w:t>
      </w:r>
      <w:proofErr w:type="spellEnd"/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десертных блюд.</w:t>
      </w:r>
    </w:p>
    <w:p w:rsidR="004C7450" w:rsidRPr="004C7450" w:rsidRDefault="004C7450" w:rsidP="00620ED7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 w:rsidRPr="004C7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больных сахарным диабетом </w:t>
      </w:r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>– заменители сахара или подсластители:</w:t>
      </w:r>
    </w:p>
    <w:p w:rsidR="004C7450" w:rsidRDefault="004C7450" w:rsidP="00D20C1C">
      <w:pPr>
        <w:pStyle w:val="a4"/>
        <w:numPr>
          <w:ilvl w:val="0"/>
          <w:numId w:val="17"/>
        </w:numPr>
        <w:spacing w:line="360" w:lineRule="auto"/>
        <w:ind w:right="-284" w:firstLine="13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Истинные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: фруктоза, сорбит, ксилит;</w:t>
      </w:r>
    </w:p>
    <w:p w:rsidR="004C7450" w:rsidRPr="004C7450" w:rsidRDefault="004C7450" w:rsidP="00D20C1C">
      <w:pPr>
        <w:pStyle w:val="a4"/>
        <w:numPr>
          <w:ilvl w:val="0"/>
          <w:numId w:val="17"/>
        </w:numPr>
        <w:spacing w:line="360" w:lineRule="auto"/>
        <w:ind w:right="-284" w:firstLine="13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>Подсластители или пищевые добавки</w:t>
      </w:r>
    </w:p>
    <w:p w:rsidR="004C7450" w:rsidRPr="004C7450" w:rsidRDefault="004C7450" w:rsidP="00620ED7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Pr="004C7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пациентов с почечной недостаточностью </w:t>
      </w:r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>– питательные смеси, содержащие белки, жиры, углеводы, витамины, микроэлементы.</w:t>
      </w:r>
    </w:p>
    <w:p w:rsidR="004C7450" w:rsidRPr="004C7450" w:rsidRDefault="004C7450" w:rsidP="00620ED7">
      <w:pPr>
        <w:spacing w:line="360" w:lineRule="auto"/>
        <w:ind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 w:rsidRPr="004C74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Корригирующие добавки к питанию</w:t>
      </w:r>
      <w:r w:rsidRPr="004C74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2FFB" w:rsidRDefault="00E345E8" w:rsidP="00E345E8">
      <w:pPr>
        <w:spacing w:line="360" w:lineRule="auto"/>
        <w:ind w:right="-284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45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маркировке</w:t>
      </w:r>
    </w:p>
    <w:p w:rsidR="00863271" w:rsidRPr="00267E2A" w:rsidRDefault="00267E2A" w:rsidP="00267E2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7E2A">
        <w:rPr>
          <w:rFonts w:ascii="Times New Roman" w:hAnsi="Times New Roman" w:cs="Times New Roman"/>
          <w:color w:val="000000" w:themeColor="text1"/>
          <w:sz w:val="28"/>
          <w:szCs w:val="28"/>
        </w:rPr>
        <w:t>Маркировка отдельных видов специализированной пищевой продукции, в том числе диетического лечебного и диетического профилактического питания должна соответствовать требованиям технических регламентов Таможенного союза "Технический регламент на пищевую продукцию в части ее маркировки" и "О безопасности упаковки".</w:t>
      </w:r>
    </w:p>
    <w:p w:rsidR="00267E2A" w:rsidRPr="00267E2A" w:rsidRDefault="00267E2A" w:rsidP="00267E2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7E2A">
        <w:rPr>
          <w:rFonts w:ascii="Times New Roman" w:hAnsi="Times New Roman" w:cs="Times New Roman"/>
          <w:color w:val="000000" w:themeColor="text1"/>
          <w:sz w:val="28"/>
          <w:szCs w:val="28"/>
        </w:rPr>
        <w:t>Маркировка диетического лечебного и диетического профилактического питания должна содержать сведения о назначении продукции.</w:t>
      </w:r>
    </w:p>
    <w:p w:rsidR="00267E2A" w:rsidRPr="001674DE" w:rsidRDefault="00267E2A" w:rsidP="001674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7E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Инструкции по хранению пищевой продукции диетического лечебного и диетического профилактического питания после вскрытия упаковки должны быть приведены в маркировке, если это необходимо для обеспечения полноты свойств и питательности продукции. Если продукцию нельзя хранить после открытия упаковки, или нельзя хранить в упаковке после </w:t>
      </w:r>
      <w:r w:rsidRPr="001674DE">
        <w:rPr>
          <w:rFonts w:ascii="Times New Roman" w:hAnsi="Times New Roman" w:cs="Times New Roman"/>
          <w:color w:val="000000" w:themeColor="text1"/>
          <w:sz w:val="28"/>
          <w:szCs w:val="28"/>
        </w:rPr>
        <w:t>открытия, об этом должно содержаться соответствующее предостережение.</w:t>
      </w:r>
    </w:p>
    <w:p w:rsidR="002A5552" w:rsidRPr="001674DE" w:rsidRDefault="001674DE" w:rsidP="001674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Д</w:t>
      </w:r>
      <w:r w:rsidRPr="001674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олжны выполняться следующие особые указания по маркировке:</w:t>
      </w:r>
    </w:p>
    <w:p w:rsidR="001674DE" w:rsidRPr="001674DE" w:rsidRDefault="001674DE" w:rsidP="00E52962">
      <w:pPr>
        <w:pStyle w:val="a4"/>
        <w:numPr>
          <w:ilvl w:val="0"/>
          <w:numId w:val="7"/>
        </w:num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74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при наличии заменителей должно быть указано наличие заменителей соли;</w:t>
      </w:r>
    </w:p>
    <w:p w:rsidR="001674DE" w:rsidRPr="001674DE" w:rsidRDefault="001674DE" w:rsidP="00E52962">
      <w:pPr>
        <w:pStyle w:val="a4"/>
        <w:numPr>
          <w:ilvl w:val="0"/>
          <w:numId w:val="7"/>
        </w:numPr>
        <w:spacing w:line="360" w:lineRule="auto"/>
        <w:ind w:left="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74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при добавлении заменителя соли, полностью или частично состоящего из соли калия, необходимо указывать на маркировке суммарное содержание калия, выраженное в миллиграммах катиона на 100 грамм продукции;</w:t>
      </w:r>
    </w:p>
    <w:p w:rsidR="001674DE" w:rsidRPr="001674DE" w:rsidRDefault="001674DE" w:rsidP="001674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1674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Заменители соли должны называться "заменителем соли с низким содержанием натрия" или "диетическая соль с низким содержанием натрия". На маркировке заменителей соли должен содержаться полный список ингредиентов, а также содержание катионов (натрия, калия, кальция, магния, аммония и холина) на 100 грамм массы смеси заменителей.</w:t>
      </w:r>
    </w:p>
    <w:p w:rsidR="001674DE" w:rsidRPr="001674DE" w:rsidRDefault="001674DE" w:rsidP="001674D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1674D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Маркировка пищевой продукции для питания спортсменов должна включать следующую дополнительную информацию:</w:t>
      </w:r>
    </w:p>
    <w:p w:rsidR="00267E2A" w:rsidRPr="001674DE" w:rsidRDefault="001674DE" w:rsidP="00B94709">
      <w:pPr>
        <w:pStyle w:val="formattext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09"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1674DE">
        <w:rPr>
          <w:color w:val="000000" w:themeColor="text1"/>
          <w:spacing w:val="2"/>
          <w:sz w:val="28"/>
          <w:szCs w:val="28"/>
          <w:shd w:val="clear" w:color="auto" w:fill="FFFFFF"/>
        </w:rPr>
        <w:t>для продукции, имеющей заданную пищевую и энергетическую ценность и направленную эффективность, состоящей из набора нутриентов или представленных их отдельными видами, указывается информация: "специализированная пищевая продукция для питания спортсменов";</w:t>
      </w:r>
    </w:p>
    <w:p w:rsidR="001674DE" w:rsidRPr="008508C9" w:rsidRDefault="001674DE" w:rsidP="00B94709">
      <w:pPr>
        <w:pStyle w:val="formattext"/>
        <w:numPr>
          <w:ilvl w:val="0"/>
          <w:numId w:val="8"/>
        </w:numPr>
        <w:shd w:val="clear" w:color="auto" w:fill="FFFFFF"/>
        <w:spacing w:before="0" w:beforeAutospacing="0" w:after="240" w:afterAutospacing="0" w:line="360" w:lineRule="auto"/>
        <w:ind w:left="709"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1674D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на потребительскую упаковку дополнительно выносится информация: сведения о пищевой и энергетической ценности продукции, доля от физиологической потребности; рекомендуемые </w:t>
      </w:r>
      <w:r w:rsidRPr="001674DE">
        <w:rPr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дозировки, способы приготовления (при необходимости), условия и длительность применения.</w:t>
      </w:r>
    </w:p>
    <w:p w:rsidR="008508C9" w:rsidRPr="008508C9" w:rsidRDefault="008508C9" w:rsidP="008508C9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  <w:u w:val="single"/>
        </w:rPr>
      </w:pPr>
      <w:r w:rsidRPr="008508C9">
        <w:rPr>
          <w:b/>
          <w:color w:val="000000" w:themeColor="text1"/>
          <w:spacing w:val="2"/>
          <w:sz w:val="28"/>
          <w:szCs w:val="28"/>
          <w:shd w:val="clear" w:color="auto" w:fill="FFFFFF"/>
        </w:rPr>
        <w:t>Процессы хранения и реализации</w:t>
      </w:r>
      <w:r w:rsidRPr="008508C9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отдельных видов специализированной пищевой продукции, в том числе диетического лечебного и диетического профилактического питания, обеспечивающие их безопасность, </w:t>
      </w:r>
      <w:r w:rsidRPr="008508C9">
        <w:rPr>
          <w:b/>
          <w:color w:val="000000" w:themeColor="text1"/>
          <w:spacing w:val="2"/>
          <w:sz w:val="28"/>
          <w:szCs w:val="28"/>
          <w:shd w:val="clear" w:color="auto" w:fill="FFFFFF"/>
        </w:rPr>
        <w:t>должны соответствовать требованиям, установленным настоящим Техническим регламентом и техническим регламентом Таможенного союза "О безопасности пищевой продукции".</w:t>
      </w:r>
    </w:p>
    <w:p w:rsidR="00445711" w:rsidRDefault="00445711" w:rsidP="00445711">
      <w:pPr>
        <w:pStyle w:val="formattext"/>
        <w:shd w:val="clear" w:color="auto" w:fill="FFFFFF"/>
        <w:spacing w:before="240" w:beforeAutospacing="0" w:after="0" w:afterAutospacing="0" w:line="360" w:lineRule="auto"/>
        <w:ind w:firstLine="709"/>
        <w:jc w:val="center"/>
        <w:textAlignment w:val="baseline"/>
        <w:rPr>
          <w:b/>
          <w:color w:val="000000" w:themeColor="text1"/>
          <w:spacing w:val="2"/>
          <w:sz w:val="28"/>
          <w:szCs w:val="28"/>
        </w:rPr>
      </w:pPr>
      <w:r w:rsidRPr="00445711">
        <w:rPr>
          <w:b/>
          <w:color w:val="000000" w:themeColor="text1"/>
          <w:spacing w:val="2"/>
          <w:sz w:val="28"/>
          <w:szCs w:val="28"/>
        </w:rPr>
        <w:t>Требования к хранению</w:t>
      </w:r>
    </w:p>
    <w:p w:rsidR="008508C9" w:rsidRDefault="009D6C1D" w:rsidP="009D6C1D">
      <w:pPr>
        <w:pStyle w:val="formattext"/>
        <w:shd w:val="clear" w:color="auto" w:fill="FFFFFF"/>
        <w:spacing w:before="24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9D6C1D">
        <w:rPr>
          <w:color w:val="000000" w:themeColor="text1"/>
          <w:spacing w:val="2"/>
          <w:sz w:val="28"/>
          <w:szCs w:val="28"/>
          <w:shd w:val="clear" w:color="auto" w:fill="FFFFFF"/>
        </w:rPr>
        <w:t>При хранении пищевой продукции должны соблюдаться условия хранения и срок годности, установленные изготовителем.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продукции.</w:t>
      </w:r>
    </w:p>
    <w:p w:rsidR="009D6C1D" w:rsidRPr="00FD353E" w:rsidRDefault="009D6C1D" w:rsidP="00FD35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353E">
        <w:rPr>
          <w:rFonts w:ascii="Times New Roman" w:hAnsi="Times New Roman" w:cs="Times New Roman"/>
          <w:color w:val="000000" w:themeColor="text1"/>
          <w:sz w:val="28"/>
          <w:szCs w:val="28"/>
        </w:rPr>
        <w:t> Не допускается хранение пищевой продукции совместно с пищевой продукцией иного вида и непищевой продукцией в случае, если это может привести к загрязнению пищевой продукции.</w:t>
      </w:r>
    </w:p>
    <w:p w:rsidR="009D6C1D" w:rsidRPr="00FD353E" w:rsidRDefault="009D6C1D" w:rsidP="00FD35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FD353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Пищевая продукция, находящаяся на хранении, должна сопровождаться информацией об условиях хранения, сроке годности данной продукции.</w:t>
      </w:r>
    </w:p>
    <w:p w:rsidR="009D6C1D" w:rsidRDefault="009D6C1D" w:rsidP="009D6C1D">
      <w:pPr>
        <w:jc w:val="center"/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</w:pPr>
      <w:r w:rsidRPr="009D6C1D">
        <w:rPr>
          <w:rFonts w:ascii="Times New Roman" w:hAnsi="Times New Roman" w:cs="Times New Roman"/>
          <w:b/>
          <w:color w:val="000000" w:themeColor="text1"/>
          <w:spacing w:val="2"/>
          <w:sz w:val="28"/>
          <w:szCs w:val="28"/>
          <w:shd w:val="clear" w:color="auto" w:fill="FFFFFF"/>
        </w:rPr>
        <w:t>Требования к реализации</w:t>
      </w:r>
    </w:p>
    <w:p w:rsidR="00C213C2" w:rsidRPr="00FD353E" w:rsidRDefault="00C213C2" w:rsidP="00FD35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353E">
        <w:rPr>
          <w:rFonts w:ascii="Times New Roman" w:hAnsi="Times New Roman" w:cs="Times New Roman"/>
          <w:color w:val="000000" w:themeColor="text1"/>
          <w:sz w:val="28"/>
          <w:szCs w:val="28"/>
        </w:rPr>
        <w:t>При реализации пищевой продукции должны соблюдаться условия хранения и сроки годности такой продукции, установленные ее изготовителем.</w:t>
      </w:r>
    </w:p>
    <w:p w:rsidR="009D6C1D" w:rsidRPr="00FD353E" w:rsidRDefault="00FD353E" w:rsidP="00FD35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35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если осуществляется реализация пищевой продукции, неупакованной в потребительскую упаковку или часть информации о </w:t>
      </w:r>
      <w:r w:rsidRPr="00FD35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которой размещена на листках-вкладышах, прилагаемых к упаковке, продавец обязан довести информацию о такой продукции до потребителя.</w:t>
      </w:r>
    </w:p>
    <w:p w:rsidR="009D6C1D" w:rsidRPr="009D6C1D" w:rsidRDefault="009D6C1D" w:rsidP="009D6C1D"/>
    <w:p w:rsidR="009D6C1D" w:rsidRDefault="009D6C1D" w:rsidP="009D6C1D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9D6C1D" w:rsidRPr="009D6C1D" w:rsidRDefault="009D6C1D" w:rsidP="009D6C1D">
      <w:pPr>
        <w:pStyle w:val="formattext"/>
        <w:shd w:val="clear" w:color="auto" w:fill="FFFFFF"/>
        <w:spacing w:before="240" w:beforeAutospacing="0" w:after="0" w:afterAutospacing="0" w:line="360" w:lineRule="auto"/>
        <w:ind w:firstLine="709"/>
        <w:jc w:val="both"/>
        <w:textAlignment w:val="baseline"/>
        <w:rPr>
          <w:b/>
          <w:color w:val="000000" w:themeColor="text1"/>
          <w:spacing w:val="2"/>
          <w:sz w:val="28"/>
          <w:szCs w:val="28"/>
        </w:rPr>
      </w:pPr>
    </w:p>
    <w:sectPr w:rsidR="009D6C1D" w:rsidRPr="009D6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212C"/>
    <w:multiLevelType w:val="hybridMultilevel"/>
    <w:tmpl w:val="A86E0A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151F08"/>
    <w:multiLevelType w:val="hybridMultilevel"/>
    <w:tmpl w:val="898669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0DD7E17"/>
    <w:multiLevelType w:val="hybridMultilevel"/>
    <w:tmpl w:val="3558C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311FD"/>
    <w:multiLevelType w:val="hybridMultilevel"/>
    <w:tmpl w:val="958C86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053648"/>
    <w:multiLevelType w:val="hybridMultilevel"/>
    <w:tmpl w:val="5DD41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85849"/>
    <w:multiLevelType w:val="hybridMultilevel"/>
    <w:tmpl w:val="0E761DE4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40037A3A"/>
    <w:multiLevelType w:val="hybridMultilevel"/>
    <w:tmpl w:val="9CA01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B51D82"/>
    <w:multiLevelType w:val="hybridMultilevel"/>
    <w:tmpl w:val="ADE0D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71C2"/>
    <w:multiLevelType w:val="hybridMultilevel"/>
    <w:tmpl w:val="F46A3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70B8D"/>
    <w:multiLevelType w:val="hybridMultilevel"/>
    <w:tmpl w:val="98989A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D398C"/>
    <w:multiLevelType w:val="hybridMultilevel"/>
    <w:tmpl w:val="E722B10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7B16438"/>
    <w:multiLevelType w:val="hybridMultilevel"/>
    <w:tmpl w:val="2E20C5EE"/>
    <w:lvl w:ilvl="0" w:tplc="0419000F">
      <w:start w:val="1"/>
      <w:numFmt w:val="decimal"/>
      <w:lvlText w:val="%1."/>
      <w:lvlJc w:val="left"/>
      <w:pPr>
        <w:ind w:left="2509" w:hanging="360"/>
      </w:p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2">
    <w:nsid w:val="5CE91DCA"/>
    <w:multiLevelType w:val="hybridMultilevel"/>
    <w:tmpl w:val="BE009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E408AE"/>
    <w:multiLevelType w:val="hybridMultilevel"/>
    <w:tmpl w:val="468E37B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>
    <w:nsid w:val="6D0054C3"/>
    <w:multiLevelType w:val="hybridMultilevel"/>
    <w:tmpl w:val="C0B68B58"/>
    <w:lvl w:ilvl="0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5">
    <w:nsid w:val="77124EF0"/>
    <w:multiLevelType w:val="hybridMultilevel"/>
    <w:tmpl w:val="432202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EFD0399"/>
    <w:multiLevelType w:val="hybridMultilevel"/>
    <w:tmpl w:val="8AF8AE98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6"/>
  </w:num>
  <w:num w:numId="4">
    <w:abstractNumId w:val="4"/>
  </w:num>
  <w:num w:numId="5">
    <w:abstractNumId w:val="7"/>
  </w:num>
  <w:num w:numId="6">
    <w:abstractNumId w:val="10"/>
  </w:num>
  <w:num w:numId="7">
    <w:abstractNumId w:val="15"/>
  </w:num>
  <w:num w:numId="8">
    <w:abstractNumId w:val="0"/>
  </w:num>
  <w:num w:numId="9">
    <w:abstractNumId w:val="1"/>
  </w:num>
  <w:num w:numId="10">
    <w:abstractNumId w:val="5"/>
  </w:num>
  <w:num w:numId="11">
    <w:abstractNumId w:val="14"/>
  </w:num>
  <w:num w:numId="12">
    <w:abstractNumId w:val="9"/>
  </w:num>
  <w:num w:numId="13">
    <w:abstractNumId w:val="16"/>
  </w:num>
  <w:num w:numId="14">
    <w:abstractNumId w:val="13"/>
  </w:num>
  <w:num w:numId="15">
    <w:abstractNumId w:val="11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FE1"/>
    <w:rsid w:val="00007DBF"/>
    <w:rsid w:val="000B0426"/>
    <w:rsid w:val="000B70D6"/>
    <w:rsid w:val="000D3401"/>
    <w:rsid w:val="000F4F10"/>
    <w:rsid w:val="001247E4"/>
    <w:rsid w:val="00136752"/>
    <w:rsid w:val="001674DE"/>
    <w:rsid w:val="002252F2"/>
    <w:rsid w:val="00267E2A"/>
    <w:rsid w:val="002A5552"/>
    <w:rsid w:val="002C2FFB"/>
    <w:rsid w:val="00346626"/>
    <w:rsid w:val="00397DAF"/>
    <w:rsid w:val="00445711"/>
    <w:rsid w:val="00450B05"/>
    <w:rsid w:val="004C7450"/>
    <w:rsid w:val="004E3D8E"/>
    <w:rsid w:val="0055393B"/>
    <w:rsid w:val="005A194A"/>
    <w:rsid w:val="005D425D"/>
    <w:rsid w:val="005E1C1A"/>
    <w:rsid w:val="00620ED7"/>
    <w:rsid w:val="00651488"/>
    <w:rsid w:val="00673221"/>
    <w:rsid w:val="00674772"/>
    <w:rsid w:val="00765929"/>
    <w:rsid w:val="00841542"/>
    <w:rsid w:val="00843916"/>
    <w:rsid w:val="008508C9"/>
    <w:rsid w:val="00853AC7"/>
    <w:rsid w:val="00862AF8"/>
    <w:rsid w:val="00863271"/>
    <w:rsid w:val="008654BC"/>
    <w:rsid w:val="00924951"/>
    <w:rsid w:val="0093237F"/>
    <w:rsid w:val="00935EA2"/>
    <w:rsid w:val="0098658E"/>
    <w:rsid w:val="00991F63"/>
    <w:rsid w:val="009A4AF5"/>
    <w:rsid w:val="009D6C1D"/>
    <w:rsid w:val="00A573DB"/>
    <w:rsid w:val="00AA5D14"/>
    <w:rsid w:val="00AA5FBC"/>
    <w:rsid w:val="00AC0C87"/>
    <w:rsid w:val="00B21D72"/>
    <w:rsid w:val="00B45D2D"/>
    <w:rsid w:val="00B5428C"/>
    <w:rsid w:val="00B90F4A"/>
    <w:rsid w:val="00B94709"/>
    <w:rsid w:val="00C14351"/>
    <w:rsid w:val="00C213C2"/>
    <w:rsid w:val="00C31FE1"/>
    <w:rsid w:val="00C42ED2"/>
    <w:rsid w:val="00CD36EF"/>
    <w:rsid w:val="00D20C1C"/>
    <w:rsid w:val="00D41B6D"/>
    <w:rsid w:val="00DA0C61"/>
    <w:rsid w:val="00DC6B62"/>
    <w:rsid w:val="00E345E8"/>
    <w:rsid w:val="00E52962"/>
    <w:rsid w:val="00E82829"/>
    <w:rsid w:val="00EA2886"/>
    <w:rsid w:val="00F115BF"/>
    <w:rsid w:val="00FB1E41"/>
    <w:rsid w:val="00FB2AE6"/>
    <w:rsid w:val="00FD337B"/>
    <w:rsid w:val="00FD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D41B6D"/>
  </w:style>
  <w:style w:type="paragraph" w:styleId="a4">
    <w:name w:val="List Paragraph"/>
    <w:basedOn w:val="a"/>
    <w:uiPriority w:val="34"/>
    <w:qFormat/>
    <w:rsid w:val="005D42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28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A4AF5"/>
    <w:rPr>
      <w:color w:val="0000FF"/>
      <w:u w:val="single"/>
    </w:rPr>
  </w:style>
  <w:style w:type="paragraph" w:customStyle="1" w:styleId="formattext">
    <w:name w:val="formattext"/>
    <w:basedOn w:val="a"/>
    <w:rsid w:val="0026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D41B6D"/>
  </w:style>
  <w:style w:type="paragraph" w:styleId="a4">
    <w:name w:val="List Paragraph"/>
    <w:basedOn w:val="a"/>
    <w:uiPriority w:val="34"/>
    <w:qFormat/>
    <w:rsid w:val="005D42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28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A4AF5"/>
    <w:rPr>
      <w:color w:val="0000FF"/>
      <w:u w:val="single"/>
    </w:rPr>
  </w:style>
  <w:style w:type="paragraph" w:customStyle="1" w:styleId="formattext">
    <w:name w:val="formattext"/>
    <w:basedOn w:val="a"/>
    <w:rsid w:val="0026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1445</Words>
  <Characters>8237</Characters>
  <Application>Microsoft Office Word</Application>
  <DocSecurity>0</DocSecurity>
  <Lines>68</Lines>
  <Paragraphs>19</Paragraphs>
  <ScaleCrop>false</ScaleCrop>
  <Company/>
  <LinksUpToDate>false</LinksUpToDate>
  <CharactersWithSpaces>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dareyna</dc:creator>
  <cp:keywords/>
  <dc:description/>
  <cp:lastModifiedBy>dareyna</cp:lastModifiedBy>
  <cp:revision>149</cp:revision>
  <dcterms:created xsi:type="dcterms:W3CDTF">2020-05-29T11:18:00Z</dcterms:created>
  <dcterms:modified xsi:type="dcterms:W3CDTF">2020-06-02T08:57:00Z</dcterms:modified>
</cp:coreProperties>
</file>