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B94C" w14:textId="1CB8E475" w:rsidR="00893FDD" w:rsidRPr="005C6CA8" w:rsidRDefault="00AF3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CA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№10</w:t>
      </w:r>
    </w:p>
    <w:p w14:paraId="6C9018C8" w14:textId="10E5DD7B" w:rsidR="00AF36B1" w:rsidRPr="005C6CA8" w:rsidRDefault="00AF3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CA8">
        <w:rPr>
          <w:rFonts w:ascii="Times New Roman" w:hAnsi="Times New Roman" w:cs="Times New Roman"/>
          <w:b/>
          <w:bCs/>
          <w:sz w:val="24"/>
          <w:szCs w:val="24"/>
        </w:rPr>
        <w:t>Поэзия начала ХХ века</w:t>
      </w:r>
    </w:p>
    <w:p w14:paraId="510BD766" w14:textId="77B0343E" w:rsidR="005C6CA8" w:rsidRPr="005C6CA8" w:rsidRDefault="005C6CA8" w:rsidP="0012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A8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5C6CA8">
        <w:rPr>
          <w:rFonts w:ascii="Times New Roman" w:hAnsi="Times New Roman" w:cs="Times New Roman"/>
          <w:sz w:val="24"/>
          <w:szCs w:val="24"/>
        </w:rPr>
        <w:t>Русскую литературу начала ХХ века справедливо считают новым этапом в развитии отечественной словесности отличающимся от литературы 19 века. Вся духовная жизнь этой поры насыщена предощущением грандиозности грядущих времен.</w:t>
      </w:r>
    </w:p>
    <w:p w14:paraId="5D6E7CEA" w14:textId="461ABADA" w:rsidR="005C6CA8" w:rsidRPr="005C6CA8" w:rsidRDefault="005C6CA8" w:rsidP="0012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A8">
        <w:rPr>
          <w:rFonts w:ascii="Times New Roman" w:hAnsi="Times New Roman" w:cs="Times New Roman"/>
          <w:sz w:val="24"/>
          <w:szCs w:val="24"/>
        </w:rPr>
        <w:t>Появляется много новых литературных направлений: символизм, акмеизм, футуризм и др. Происходит рассвет русской поэзии. Не даром, этот период называют «серебряным веком» русской литературы.</w:t>
      </w:r>
    </w:p>
    <w:p w14:paraId="0A7F1E3B" w14:textId="148B1DC6" w:rsidR="005C6CA8" w:rsidRPr="005C6CA8" w:rsidRDefault="005C6CA8" w:rsidP="0012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CA8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31C203C8" w14:textId="77777777" w:rsidR="005C6CA8" w:rsidRPr="005C6CA8" w:rsidRDefault="005C6CA8" w:rsidP="00123807">
      <w:pPr>
        <w:pStyle w:val="a3"/>
        <w:ind w:left="0"/>
        <w:jc w:val="both"/>
        <w:rPr>
          <w:rFonts w:eastAsiaTheme="minorHAnsi"/>
          <w:sz w:val="24"/>
          <w:szCs w:val="24"/>
        </w:rPr>
      </w:pPr>
      <w:r w:rsidRPr="005C6CA8">
        <w:rPr>
          <w:rFonts w:eastAsiaTheme="minorHAnsi"/>
          <w:sz w:val="24"/>
          <w:szCs w:val="24"/>
        </w:rPr>
        <w:t>В 1890-1900 годы в России возникает новое течение - русский символизм. В нем принято выделять два основных этапа. К первому</w:t>
      </w:r>
    </w:p>
    <w:p w14:paraId="5E7409AC" w14:textId="2FB2F3B1" w:rsidR="005C6CA8" w:rsidRPr="005C6CA8" w:rsidRDefault="005C6CA8" w:rsidP="00123807">
      <w:pPr>
        <w:pStyle w:val="a3"/>
        <w:ind w:left="0"/>
        <w:jc w:val="both"/>
        <w:rPr>
          <w:rFonts w:eastAsiaTheme="minorHAnsi"/>
          <w:sz w:val="24"/>
          <w:szCs w:val="24"/>
        </w:rPr>
      </w:pPr>
      <w:r w:rsidRPr="005C6CA8">
        <w:rPr>
          <w:rFonts w:eastAsiaTheme="minorHAnsi"/>
          <w:sz w:val="24"/>
          <w:szCs w:val="24"/>
        </w:rPr>
        <w:t>этапу относятся «старшие символисты» — Валерий Брюсов, Константин Бальмонт, Дмитрий Мережковский, Зинаида Гиппиус, Федор Сологуб. В 1900-е годы облик символизма обновили новые силы, так называемые</w:t>
      </w:r>
      <w:r>
        <w:rPr>
          <w:rFonts w:eastAsiaTheme="minorHAnsi"/>
          <w:sz w:val="24"/>
          <w:szCs w:val="24"/>
        </w:rPr>
        <w:t xml:space="preserve"> </w:t>
      </w:r>
      <w:r w:rsidRPr="005C6CA8">
        <w:rPr>
          <w:rFonts w:eastAsiaTheme="minorHAnsi"/>
          <w:sz w:val="24"/>
          <w:szCs w:val="24"/>
        </w:rPr>
        <w:t>«младшие символисты» — Александр Блок, Андрей Белый, Вячеслав Иванов. Разделял символистов двух этапов не столько возраст, сколько разница в направленности творчества и разница в отношении к миру.</w:t>
      </w:r>
    </w:p>
    <w:p w14:paraId="75532469" w14:textId="77777777" w:rsidR="00123807" w:rsidRPr="00123807" w:rsidRDefault="005C6CA8" w:rsidP="0012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A8">
        <w:rPr>
          <w:rFonts w:ascii="Times New Roman" w:hAnsi="Times New Roman" w:cs="Times New Roman"/>
          <w:sz w:val="24"/>
          <w:szCs w:val="24"/>
        </w:rPr>
        <w:t>В 1892 году молодой поэт Дмитрий Мережковский издал свою книгу стихов «Символы (Песни и поэмы)» и прочитал лекцию «О причинах упадка и новых течениях в современной русской литературе». Мережковский высказал мнение, что «современные люди стоят, беззащитные, лицом к лицу с несказанным мраком, на пограничной черте света и тени, и уже более ничто не ограждает их сердца от страшного холода, веющего из бездны... Мы свободны и одиноки!..». Три главных элемента нового искусства — мистическое содержание, символы и расширение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5C6CA8">
        <w:rPr>
          <w:rFonts w:ascii="Times New Roman" w:hAnsi="Times New Roman" w:cs="Times New Roman"/>
          <w:sz w:val="24"/>
          <w:szCs w:val="24"/>
        </w:rPr>
        <w:t>художественной впечатлительности».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В течение 1894-1895 годов выходят три сборника под названием</w:t>
      </w:r>
      <w:r w:rsidR="00123807" w:rsidRP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«Русские символисты». Их издателем и главным автором был В. Брюсов. Он так определяет цель нового течения: «Цель символизма — рядом сопоставленных образов как бы загипнотизировать читателя, вызвать в нем известное настроение». Для Брюсова и его единомышленников символизм прежде всего — это новый язык, новые темы. Поэзия «старших символистов» отличалась обостренной чувствительностью, переживаниями, непонятными обычному человеку, и видениями.</w:t>
      </w:r>
      <w:r w:rsidR="00123807" w:rsidRPr="00123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E3401" w14:textId="3117C30E" w:rsidR="005C6CA8" w:rsidRPr="00123807" w:rsidRDefault="005C6CA8" w:rsidP="0012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5C70C" wp14:editId="600963B6">
                <wp:simplePos x="0" y="0"/>
                <wp:positionH relativeFrom="page">
                  <wp:posOffset>2861945</wp:posOffset>
                </wp:positionH>
                <wp:positionV relativeFrom="paragraph">
                  <wp:posOffset>492125</wp:posOffset>
                </wp:positionV>
                <wp:extent cx="44450" cy="8890"/>
                <wp:effectExtent l="4445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24928" id="Прямоугольник 1" o:spid="_x0000_s1026" style="position:absolute;margin-left:225.35pt;margin-top:38.75pt;width:3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" fillcolor="blue" stroked="f">
                <w10:wrap anchorx="page"/>
              </v:rect>
            </w:pict>
          </mc:Fallback>
        </mc:AlternateContent>
      </w:r>
      <w:r w:rsidRPr="00123807"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  <w:r w:rsidRPr="00123807">
        <w:rPr>
          <w:rFonts w:ascii="Times New Roman" w:hAnsi="Times New Roman" w:cs="Times New Roman"/>
          <w:sz w:val="24"/>
          <w:szCs w:val="24"/>
        </w:rPr>
        <w:t xml:space="preserve"> (</w:t>
      </w:r>
      <w:hyperlink r:id="rId5">
        <w:r w:rsidRPr="00123807">
          <w:rPr>
            <w:rFonts w:ascii="Times New Roman" w:hAnsi="Times New Roman" w:cs="Times New Roman"/>
            <w:sz w:val="24"/>
            <w:szCs w:val="24"/>
          </w:rPr>
          <w:t xml:space="preserve">фр. </w:t>
        </w:r>
      </w:hyperlink>
      <w:r w:rsidRPr="00123807">
        <w:rPr>
          <w:rFonts w:ascii="Times New Roman" w:hAnsi="Times New Roman" w:cs="Times New Roman"/>
          <w:sz w:val="24"/>
          <w:szCs w:val="24"/>
        </w:rPr>
        <w:t>Symbolisme) —одно из крупнейших направлений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 xml:space="preserve">в искусстве (в </w:t>
      </w:r>
      <w:hyperlink r:id="rId6">
        <w:r w:rsidRPr="00123807">
          <w:rPr>
            <w:rFonts w:ascii="Times New Roman" w:hAnsi="Times New Roman" w:cs="Times New Roman"/>
            <w:sz w:val="24"/>
            <w:szCs w:val="24"/>
          </w:rPr>
          <w:t>литературе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123807">
          <w:rPr>
            <w:rFonts w:ascii="Times New Roman" w:hAnsi="Times New Roman" w:cs="Times New Roman"/>
            <w:sz w:val="24"/>
            <w:szCs w:val="24"/>
          </w:rPr>
          <w:t xml:space="preserve">музыке 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и </w:t>
      </w:r>
      <w:hyperlink r:id="rId8">
        <w:r w:rsidRPr="00123807">
          <w:rPr>
            <w:rFonts w:ascii="Times New Roman" w:hAnsi="Times New Roman" w:cs="Times New Roman"/>
            <w:sz w:val="24"/>
            <w:szCs w:val="24"/>
          </w:rPr>
          <w:t>живоп</w:t>
        </w:r>
      </w:hyperlink>
      <w:hyperlink r:id="rId9">
        <w:r w:rsidRPr="00123807">
          <w:rPr>
            <w:rFonts w:ascii="Times New Roman" w:hAnsi="Times New Roman" w:cs="Times New Roman"/>
            <w:sz w:val="24"/>
            <w:szCs w:val="24"/>
          </w:rPr>
          <w:t>иси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), возникшее во </w:t>
      </w:r>
      <w:hyperlink r:id="rId10">
        <w:r w:rsidRPr="00123807">
          <w:rPr>
            <w:rFonts w:ascii="Times New Roman" w:hAnsi="Times New Roman" w:cs="Times New Roman"/>
            <w:sz w:val="24"/>
            <w:szCs w:val="24"/>
          </w:rPr>
          <w:t xml:space="preserve">Франции </w:t>
        </w:r>
      </w:hyperlink>
      <w:r w:rsidRPr="00123807">
        <w:rPr>
          <w:rFonts w:ascii="Times New Roman" w:hAnsi="Times New Roman" w:cs="Times New Roman"/>
          <w:sz w:val="24"/>
          <w:szCs w:val="24"/>
        </w:rPr>
        <w:t>в 1870-80-х гг. и достигшее</w:t>
      </w:r>
      <w:r w:rsidR="00123807" w:rsidRP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 xml:space="preserve">наибольшего развития на рубеже </w:t>
      </w:r>
      <w:hyperlink r:id="rId11">
        <w:r w:rsidRPr="00123807">
          <w:rPr>
            <w:rFonts w:ascii="Times New Roman" w:hAnsi="Times New Roman" w:cs="Times New Roman"/>
            <w:sz w:val="24"/>
            <w:szCs w:val="24"/>
          </w:rPr>
          <w:t xml:space="preserve">XIX 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>
        <w:r w:rsidRPr="00123807">
          <w:rPr>
            <w:rFonts w:ascii="Times New Roman" w:hAnsi="Times New Roman" w:cs="Times New Roman"/>
            <w:sz w:val="24"/>
            <w:szCs w:val="24"/>
          </w:rPr>
          <w:t>XX веков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, прежде в сего в самой </w:t>
      </w:r>
      <w:hyperlink r:id="rId13">
        <w:r w:rsidRPr="00123807">
          <w:rPr>
            <w:rFonts w:ascii="Times New Roman" w:hAnsi="Times New Roman" w:cs="Times New Roman"/>
            <w:sz w:val="24"/>
            <w:szCs w:val="24"/>
          </w:rPr>
          <w:t>Франции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123807">
          <w:rPr>
            <w:rFonts w:ascii="Times New Roman" w:hAnsi="Times New Roman" w:cs="Times New Roman"/>
            <w:sz w:val="24"/>
            <w:szCs w:val="24"/>
          </w:rPr>
          <w:t xml:space="preserve">Бельгии </w:t>
        </w:r>
      </w:hyperlink>
      <w:r w:rsidRPr="00123807">
        <w:rPr>
          <w:rFonts w:ascii="Times New Roman" w:hAnsi="Times New Roman" w:cs="Times New Roman"/>
          <w:sz w:val="24"/>
          <w:szCs w:val="24"/>
        </w:rPr>
        <w:t xml:space="preserve">и </w:t>
      </w:r>
      <w:hyperlink r:id="rId15">
        <w:r w:rsidRPr="00123807">
          <w:rPr>
            <w:rFonts w:ascii="Times New Roman" w:hAnsi="Times New Roman" w:cs="Times New Roman"/>
            <w:sz w:val="24"/>
            <w:szCs w:val="24"/>
          </w:rPr>
          <w:t>России</w:t>
        </w:r>
      </w:hyperlink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.Символисты радикально изменили н е только различные виды искусства, но и само отношение к нему. Их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 xml:space="preserve">экспериментаторский характер, стремление к новаторству, </w:t>
      </w:r>
      <w:hyperlink r:id="rId16">
        <w:r w:rsidRPr="00123807">
          <w:rPr>
            <w:rFonts w:ascii="Times New Roman" w:hAnsi="Times New Roman" w:cs="Times New Roman"/>
            <w:sz w:val="24"/>
            <w:szCs w:val="24"/>
          </w:rPr>
          <w:t xml:space="preserve">космополитизм </w:t>
        </w:r>
      </w:hyperlink>
      <w:r w:rsidRPr="00123807">
        <w:rPr>
          <w:rFonts w:ascii="Times New Roman" w:hAnsi="Times New Roman" w:cs="Times New Roman"/>
          <w:sz w:val="24"/>
          <w:szCs w:val="24"/>
        </w:rPr>
        <w:t>и обширный диапазон влияний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стали образцом для большинства современных направлений искусства. Символисты использовали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символики, недосказанность, намеки, таинственность, загадочность. Основным настроением, улавливаемым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символистами, являлся пессимизм, доходящий до отчаянья. Всё «природное» представало лишь</w:t>
      </w:r>
      <w:r w:rsidR="00123807">
        <w:rPr>
          <w:rFonts w:ascii="Times New Roman" w:hAnsi="Times New Roman" w:cs="Times New Roman"/>
          <w:sz w:val="24"/>
          <w:szCs w:val="24"/>
        </w:rPr>
        <w:t xml:space="preserve"> </w:t>
      </w:r>
      <w:r w:rsidRPr="00123807">
        <w:rPr>
          <w:rFonts w:ascii="Times New Roman" w:hAnsi="Times New Roman" w:cs="Times New Roman"/>
          <w:sz w:val="24"/>
          <w:szCs w:val="24"/>
        </w:rPr>
        <w:t>«видимостью», не имеющей самостоятельного художественно го значения.</w:t>
      </w:r>
    </w:p>
    <w:p w14:paraId="33C15988" w14:textId="196C65F6" w:rsidR="005C6CA8" w:rsidRPr="00123807" w:rsidRDefault="005C6CA8" w:rsidP="00123807">
      <w:pPr>
        <w:pStyle w:val="1"/>
        <w:ind w:left="0"/>
        <w:jc w:val="both"/>
        <w:rPr>
          <w:rFonts w:eastAsiaTheme="minorHAnsi"/>
          <w:b w:val="0"/>
          <w:bCs w:val="0"/>
          <w:sz w:val="24"/>
          <w:szCs w:val="24"/>
        </w:rPr>
      </w:pPr>
      <w:r w:rsidRPr="00123807">
        <w:rPr>
          <w:rFonts w:eastAsiaTheme="minorHAnsi"/>
          <w:sz w:val="24"/>
          <w:szCs w:val="24"/>
        </w:rPr>
        <w:t>Акмеизм</w:t>
      </w:r>
      <w:r w:rsidRPr="00123807">
        <w:rPr>
          <w:rFonts w:eastAsiaTheme="minorHAnsi"/>
          <w:b w:val="0"/>
          <w:bCs w:val="0"/>
          <w:sz w:val="24"/>
          <w:szCs w:val="24"/>
        </w:rPr>
        <w:t xml:space="preserve"> литературное течение, отразившее новые эстетич</w:t>
      </w:r>
      <w:r w:rsidR="00123807">
        <w:rPr>
          <w:rFonts w:eastAsiaTheme="minorHAnsi"/>
          <w:b w:val="0"/>
          <w:bCs w:val="0"/>
          <w:sz w:val="24"/>
          <w:szCs w:val="24"/>
        </w:rPr>
        <w:t xml:space="preserve">еские </w:t>
      </w:r>
      <w:r w:rsidRPr="00123807">
        <w:rPr>
          <w:rFonts w:eastAsiaTheme="minorHAnsi"/>
          <w:b w:val="0"/>
          <w:bCs w:val="0"/>
          <w:sz w:val="24"/>
          <w:szCs w:val="24"/>
        </w:rPr>
        <w:t xml:space="preserve"> тенденции в искусстве </w:t>
      </w:r>
      <w:hyperlink r:id="rId17">
        <w:r w:rsidRPr="00123807">
          <w:rPr>
            <w:rFonts w:eastAsiaTheme="minorHAnsi"/>
            <w:b w:val="0"/>
            <w:bCs w:val="0"/>
            <w:sz w:val="24"/>
            <w:szCs w:val="24"/>
          </w:rPr>
          <w:t xml:space="preserve">нач. </w:t>
        </w:r>
      </w:hyperlink>
      <w:r w:rsidRPr="00123807">
        <w:rPr>
          <w:rFonts w:eastAsiaTheme="minorHAnsi"/>
          <w:b w:val="0"/>
          <w:bCs w:val="0"/>
          <w:sz w:val="24"/>
          <w:szCs w:val="24"/>
        </w:rPr>
        <w:t>1910-</w:t>
      </w:r>
      <w:hyperlink r:id="rId18">
        <w:r w:rsidRPr="00123807">
          <w:rPr>
            <w:rFonts w:eastAsiaTheme="minorHAnsi"/>
            <w:b w:val="0"/>
            <w:bCs w:val="0"/>
            <w:sz w:val="24"/>
            <w:szCs w:val="24"/>
          </w:rPr>
          <w:t>гг.</w:t>
        </w:r>
      </w:hyperlink>
      <w:r w:rsidRPr="00123807">
        <w:rPr>
          <w:rFonts w:eastAsiaTheme="minorHAnsi"/>
          <w:b w:val="0"/>
          <w:bCs w:val="0"/>
          <w:sz w:val="24"/>
          <w:szCs w:val="24"/>
        </w:rPr>
        <w:t>, охватившее нетолько словесность, но и живопись (К. Коровин, Ф. Маляв ин, Б. Кустодиев), и музыку (А. Лядов, И.Стравинский). А. возник как реакция на крайности символизма”, по отношению к ко</w:t>
      </w:r>
      <w:r w:rsidR="00123807" w:rsidRPr="00123807">
        <w:rPr>
          <w:rFonts w:eastAsiaTheme="minorHAnsi"/>
          <w:b w:val="0"/>
          <w:bCs w:val="0"/>
          <w:sz w:val="24"/>
          <w:szCs w:val="24"/>
        </w:rPr>
        <w:t>торому</w:t>
      </w:r>
      <w:r w:rsidRPr="00123807">
        <w:rPr>
          <w:rFonts w:eastAsiaTheme="minorHAnsi"/>
          <w:b w:val="0"/>
          <w:bCs w:val="0"/>
          <w:sz w:val="24"/>
          <w:szCs w:val="24"/>
        </w:rPr>
        <w:t xml:space="preserve"> акмеисты</w:t>
      </w:r>
      <w:r w:rsidR="00123807" w:rsidRPr="00123807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занимали противоположные позиции (антагонизм у С. Городецкого и преемственность у И. Гумилева). С</w:t>
      </w:r>
      <w:r w:rsidR="00123807" w:rsidRPr="00123807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символизмом</w:t>
      </w:r>
      <w:r w:rsidR="00123807" w:rsidRPr="00123807">
        <w:rPr>
          <w:rFonts w:eastAsiaTheme="minorHAnsi"/>
          <w:b w:val="0"/>
          <w:bCs w:val="0"/>
          <w:sz w:val="24"/>
          <w:szCs w:val="24"/>
        </w:rPr>
        <w:t xml:space="preserve"> у</w:t>
      </w:r>
      <w:r w:rsidRPr="00123807">
        <w:rPr>
          <w:rFonts w:eastAsiaTheme="minorHAnsi"/>
          <w:b w:val="0"/>
          <w:bCs w:val="0"/>
          <w:sz w:val="24"/>
          <w:szCs w:val="24"/>
        </w:rPr>
        <w:t xml:space="preserve"> акмеистов сближала общая цель: “ жажда культуры”, сочетающей в себе </w:t>
      </w:r>
      <w:hyperlink r:id="rId19">
        <w:r w:rsidRPr="00123807">
          <w:rPr>
            <w:rFonts w:eastAsiaTheme="minorHAnsi"/>
            <w:b w:val="0"/>
            <w:bCs w:val="0"/>
            <w:sz w:val="24"/>
            <w:szCs w:val="24"/>
          </w:rPr>
          <w:t xml:space="preserve">нац. </w:t>
        </w:r>
      </w:hyperlink>
      <w:r w:rsidRPr="00123807">
        <w:rPr>
          <w:rFonts w:eastAsiaTheme="minorHAnsi"/>
          <w:b w:val="0"/>
          <w:bCs w:val="0"/>
          <w:sz w:val="24"/>
          <w:szCs w:val="24"/>
        </w:rPr>
        <w:t>традиции иевропеизм; разъединял о — различие в выборе путей для достижения этой цели.</w:t>
      </w:r>
    </w:p>
    <w:p w14:paraId="72A72CC4" w14:textId="67C8463A" w:rsidR="005C6CA8" w:rsidRPr="00B40290" w:rsidRDefault="005C6CA8" w:rsidP="00B40290">
      <w:pPr>
        <w:pStyle w:val="1"/>
        <w:ind w:left="0"/>
        <w:jc w:val="both"/>
        <w:rPr>
          <w:rFonts w:eastAsiaTheme="minorHAnsi"/>
          <w:b w:val="0"/>
          <w:bCs w:val="0"/>
          <w:sz w:val="24"/>
          <w:szCs w:val="24"/>
        </w:rPr>
      </w:pPr>
      <w:r w:rsidRPr="00123807">
        <w:rPr>
          <w:rFonts w:eastAsiaTheme="minorHAnsi"/>
          <w:sz w:val="22"/>
          <w:szCs w:val="22"/>
        </w:rPr>
        <w:t>Футуризм</w:t>
      </w:r>
      <w:r w:rsidR="00123807">
        <w:rPr>
          <w:rFonts w:eastAsiaTheme="minorHAnsi"/>
          <w:sz w:val="22"/>
          <w:szCs w:val="22"/>
        </w:rPr>
        <w:t xml:space="preserve"> </w:t>
      </w:r>
      <w:r w:rsidRPr="005C6CA8">
        <w:rPr>
          <w:rFonts w:eastAsiaTheme="minorHAnsi"/>
          <w:sz w:val="22"/>
          <w:szCs w:val="22"/>
        </w:rPr>
        <w:t>(лат. futurum – будущее</w:t>
      </w:r>
      <w:r w:rsidR="00123807" w:rsidRPr="00123807">
        <w:rPr>
          <w:rFonts w:eastAsiaTheme="minorHAnsi"/>
          <w:b w:val="0"/>
          <w:bCs w:val="0"/>
          <w:sz w:val="24"/>
          <w:szCs w:val="24"/>
        </w:rPr>
        <w:t>)</w:t>
      </w:r>
      <w:r w:rsidRPr="00123807">
        <w:rPr>
          <w:rFonts w:eastAsiaTheme="minorHAnsi"/>
          <w:b w:val="0"/>
          <w:bCs w:val="0"/>
          <w:sz w:val="24"/>
          <w:szCs w:val="24"/>
        </w:rPr>
        <w:t>– художественное течение в</w:t>
      </w:r>
      <w:r w:rsidR="00123807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европейском искусстве (поэзии и живописи) начала 20 в. Идеолог и основатель футуристского движения,</w:t>
      </w:r>
      <w:r w:rsidR="00123807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 xml:space="preserve">возникшего в 1909 г., – итальянский поэт Ф. Т. Маринетти. Футуризм – разновидность </w:t>
      </w:r>
      <w:r w:rsidRPr="00123807">
        <w:rPr>
          <w:rFonts w:eastAsiaTheme="minorHAnsi"/>
          <w:b w:val="0"/>
          <w:bCs w:val="0"/>
          <w:sz w:val="24"/>
          <w:szCs w:val="24"/>
        </w:rPr>
        <w:lastRenderedPageBreak/>
        <w:t>поэтического</w:t>
      </w:r>
      <w:r w:rsidR="00123807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авангардизма в литературе модернизма. Основную задачу нового искусства футуристы видели в отказе от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всех традиций, в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разрыве с идеологией и этическими взглядами, выраженными в творчестве всех литературных предшественников. С 1911 г. литературные объединения футуристов появляются в России. В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123807">
        <w:rPr>
          <w:rFonts w:eastAsiaTheme="minorHAnsi"/>
          <w:b w:val="0"/>
          <w:bCs w:val="0"/>
          <w:sz w:val="24"/>
          <w:szCs w:val="24"/>
        </w:rPr>
        <w:t>Москве –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школа кубофутуристов, или «Гилея», которая объединила художников и поэтов, пытавшихся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воплотить изобразительные принципы французских художников-кубистов и поэтические установки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итальянских футуристов: Н. Д. и Д. Д. Бур люки, В. В. Маяковский, В. В. Каменский, Вел. Хлебников,А. Е. Кручёных, Е. Гуро. В Петербурге –</w:t>
      </w:r>
      <w:r w:rsid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школа эгофутуристов, провозгласивших интуитивное творчество и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стремившихся к пропаганде художественного и бытового индивидуализма, что не всегда осуществлялось на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практике: И. Северянин, В. И. Гнедов, К. К. Олимпов. Кубофутуристы были революционерами в иску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>с</w:t>
      </w:r>
      <w:r w:rsidRPr="00B40290">
        <w:rPr>
          <w:rFonts w:eastAsiaTheme="minorHAnsi"/>
          <w:b w:val="0"/>
          <w:bCs w:val="0"/>
          <w:sz w:val="24"/>
          <w:szCs w:val="24"/>
        </w:rPr>
        <w:t>стве,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некоторые из них считали себя сторонниками социальной революции, а свою роль в современном иску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>с</w:t>
      </w:r>
      <w:r w:rsidRPr="00B40290">
        <w:rPr>
          <w:rFonts w:eastAsiaTheme="minorHAnsi"/>
          <w:b w:val="0"/>
          <w:bCs w:val="0"/>
          <w:sz w:val="24"/>
          <w:szCs w:val="24"/>
        </w:rPr>
        <w:t>стве</w:t>
      </w:r>
      <w:r w:rsidR="00B40290" w:rsidRPr="00B40290"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B40290">
        <w:rPr>
          <w:rFonts w:eastAsiaTheme="minorHAnsi"/>
          <w:b w:val="0"/>
          <w:bCs w:val="0"/>
          <w:sz w:val="24"/>
          <w:szCs w:val="24"/>
        </w:rPr>
        <w:t>видели в том, чтобы обновлять его так же, как обновляют общественную жизнь истинные революционеры.</w:t>
      </w:r>
    </w:p>
    <w:p w14:paraId="79089F50" w14:textId="77777777" w:rsidR="00AF4228" w:rsidRPr="00AF4228" w:rsidRDefault="00AF4228" w:rsidP="00AF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228">
        <w:rPr>
          <w:rFonts w:ascii="Times New Roman" w:hAnsi="Times New Roman" w:cs="Times New Roman"/>
          <w:b/>
          <w:bCs/>
          <w:sz w:val="24"/>
          <w:szCs w:val="24"/>
        </w:rPr>
        <w:t>Имажинизм</w:t>
      </w:r>
      <w:r w:rsidRPr="00AF4228">
        <w:rPr>
          <w:rFonts w:ascii="Times New Roman" w:hAnsi="Times New Roman" w:cs="Times New Roman"/>
          <w:sz w:val="24"/>
          <w:szCs w:val="24"/>
        </w:rPr>
        <w:t xml:space="preserve"> как литературное направление в русской поэзии Серебряного века возникло после Великой Октябрьской Революции в 1918 году под влиянием основных идей футуризма. Его идейные основатели и организаторы, создавшие Орден имажинистов - писатель и поэт Анатолий Мариенгоф, поэт и переводчик Вадим Шершневич (кстати, начинавший как футурист) и молодой крестьянский поэт Сергей Есенин. Целью своего творчества имажинисты провозглашали создание литературных образов, для их появления обязательно использование метафоры или метафорических цепей, которые сопоставляют разнообразные элементы в прямых и переносных образах.</w:t>
      </w:r>
    </w:p>
    <w:p w14:paraId="3801F1B3" w14:textId="30988E97" w:rsidR="005C6CA8" w:rsidRDefault="00AF4228" w:rsidP="00AF4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228">
        <w:rPr>
          <w:rFonts w:ascii="Times New Roman" w:hAnsi="Times New Roman" w:cs="Times New Roman"/>
          <w:sz w:val="24"/>
          <w:szCs w:val="24"/>
        </w:rPr>
        <w:t>Творчество имажинистов характеризуется наличием эпатажных литературных приемов, присутствием анархических мотивов, намеренным разрушением предметного значения слов, которое достигалось сопоставлением совершенно непохожих предметов, объектов или явлений («ресницы стучат в тишине как копыта», закат как «отелившееся небо лижет красного телка»).</w:t>
      </w:r>
    </w:p>
    <w:p w14:paraId="39711187" w14:textId="720408B6" w:rsidR="00B40290" w:rsidRDefault="00B40290" w:rsidP="00B40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290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14:paraId="1FCF21E2" w14:textId="1F8B8480" w:rsidR="00B40290" w:rsidRDefault="00AF4228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14:paraId="4666DBF8" w14:textId="0F41541B" w:rsidR="00AF4228" w:rsidRDefault="00AF4228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Заполните таблицу</w:t>
      </w:r>
    </w:p>
    <w:p w14:paraId="584439FE" w14:textId="77777777" w:rsidR="00AF4228" w:rsidRDefault="00AF4228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4228" w14:paraId="5C51DEB9" w14:textId="77777777" w:rsidTr="00AF4228">
        <w:tc>
          <w:tcPr>
            <w:tcW w:w="3115" w:type="dxa"/>
          </w:tcPr>
          <w:p w14:paraId="2B248F56" w14:textId="18FE3BB7" w:rsidR="00AF4228" w:rsidRDefault="00AF4228" w:rsidP="00AF4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3115" w:type="dxa"/>
          </w:tcPr>
          <w:p w14:paraId="349B99E7" w14:textId="4757611A" w:rsidR="00AF4228" w:rsidRDefault="00AF4228" w:rsidP="00AF4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3115" w:type="dxa"/>
          </w:tcPr>
          <w:p w14:paraId="506C0D95" w14:textId="7F08CA2E" w:rsidR="00AF4228" w:rsidRDefault="00AF4228" w:rsidP="00AF4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</w:t>
            </w:r>
          </w:p>
        </w:tc>
      </w:tr>
      <w:tr w:rsidR="00AF4228" w14:paraId="35031C94" w14:textId="77777777" w:rsidTr="00AF4228">
        <w:tc>
          <w:tcPr>
            <w:tcW w:w="3115" w:type="dxa"/>
          </w:tcPr>
          <w:p w14:paraId="4BDA57FE" w14:textId="0CD27C5F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Символизм</w:t>
            </w:r>
          </w:p>
        </w:tc>
        <w:tc>
          <w:tcPr>
            <w:tcW w:w="3115" w:type="dxa"/>
          </w:tcPr>
          <w:p w14:paraId="126E7D9F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D60824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228" w14:paraId="74BB88C7" w14:textId="77777777" w:rsidTr="00AF4228">
        <w:tc>
          <w:tcPr>
            <w:tcW w:w="3115" w:type="dxa"/>
          </w:tcPr>
          <w:p w14:paraId="536C28E4" w14:textId="44ED8FEC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Акмеизм</w:t>
            </w:r>
          </w:p>
        </w:tc>
        <w:tc>
          <w:tcPr>
            <w:tcW w:w="3115" w:type="dxa"/>
          </w:tcPr>
          <w:p w14:paraId="77698579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325A36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228" w14:paraId="324A28A3" w14:textId="77777777" w:rsidTr="00AF4228">
        <w:tc>
          <w:tcPr>
            <w:tcW w:w="3115" w:type="dxa"/>
          </w:tcPr>
          <w:p w14:paraId="597B3F37" w14:textId="51F7E38A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Футуризм</w:t>
            </w:r>
          </w:p>
        </w:tc>
        <w:tc>
          <w:tcPr>
            <w:tcW w:w="3115" w:type="dxa"/>
          </w:tcPr>
          <w:p w14:paraId="683503CF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E00C71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228" w14:paraId="3BB43B79" w14:textId="77777777" w:rsidTr="00AF4228">
        <w:tc>
          <w:tcPr>
            <w:tcW w:w="3115" w:type="dxa"/>
          </w:tcPr>
          <w:p w14:paraId="14097A69" w14:textId="73320BF3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Имажинизм</w:t>
            </w:r>
          </w:p>
        </w:tc>
        <w:tc>
          <w:tcPr>
            <w:tcW w:w="3115" w:type="dxa"/>
          </w:tcPr>
          <w:p w14:paraId="4AA9D39A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27A365" w14:textId="77777777" w:rsidR="00AF4228" w:rsidRDefault="00AF4228" w:rsidP="00B40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93A8A1" w14:textId="77777777" w:rsidR="00AF4228" w:rsidRDefault="00AF4228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376B" w14:textId="795B5C22" w:rsidR="00AF4228" w:rsidRDefault="00145594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111413"/>
      <w:r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bookmarkEnd w:id="0"/>
    <w:p w14:paraId="5EEEC221" w14:textId="77777777" w:rsidR="00AF4228" w:rsidRDefault="00AF4228" w:rsidP="001455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162"/>
        <w:gridCol w:w="1565"/>
        <w:gridCol w:w="1626"/>
        <w:gridCol w:w="1793"/>
        <w:gridCol w:w="2192"/>
      </w:tblGrid>
      <w:tr w:rsidR="00AF4228" w14:paraId="5A2F4DA7" w14:textId="77777777" w:rsidTr="00145594">
        <w:tc>
          <w:tcPr>
            <w:tcW w:w="2162" w:type="dxa"/>
          </w:tcPr>
          <w:p w14:paraId="089A5976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писателя</w:t>
            </w:r>
          </w:p>
        </w:tc>
        <w:tc>
          <w:tcPr>
            <w:tcW w:w="1565" w:type="dxa"/>
          </w:tcPr>
          <w:p w14:paraId="2466C5CE" w14:textId="10666CD2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жизни</w:t>
            </w:r>
          </w:p>
        </w:tc>
        <w:tc>
          <w:tcPr>
            <w:tcW w:w="1626" w:type="dxa"/>
          </w:tcPr>
          <w:p w14:paraId="15BF43AF" w14:textId="147A5EB6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93" w:type="dxa"/>
          </w:tcPr>
          <w:p w14:paraId="65944DDD" w14:textId="5F5A24A4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основных произведений (1-2 произведения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2" w:type="dxa"/>
          </w:tcPr>
          <w:p w14:paraId="057C0775" w14:textId="77777777" w:rsidR="00AF4228" w:rsidRPr="00062D3F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несколько фактов из</w:t>
            </w:r>
          </w:p>
          <w:p w14:paraId="0236C3C3" w14:textId="77777777" w:rsidR="00AF4228" w:rsidRPr="00062D3F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биографии, характеризующие</w:t>
            </w:r>
          </w:p>
          <w:p w14:paraId="0A00C26C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поэта как личность.</w:t>
            </w:r>
          </w:p>
        </w:tc>
      </w:tr>
      <w:tr w:rsidR="00AF4228" w14:paraId="0C233A21" w14:textId="77777777" w:rsidTr="00145594">
        <w:tc>
          <w:tcPr>
            <w:tcW w:w="2162" w:type="dxa"/>
          </w:tcPr>
          <w:p w14:paraId="63C2D4C6" w14:textId="3A89BCCB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14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ережковский</w:t>
            </w:r>
          </w:p>
        </w:tc>
        <w:tc>
          <w:tcPr>
            <w:tcW w:w="1565" w:type="dxa"/>
          </w:tcPr>
          <w:p w14:paraId="4469AE09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25465DA5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17835CA2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25857697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228" w14:paraId="44779CD8" w14:textId="77777777" w:rsidTr="00145594">
        <w:tc>
          <w:tcPr>
            <w:tcW w:w="2162" w:type="dxa"/>
          </w:tcPr>
          <w:p w14:paraId="02BD7E89" w14:textId="1EDEE8E0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="0014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565" w:type="dxa"/>
          </w:tcPr>
          <w:p w14:paraId="3AAC0A3D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7511900A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3DCFC439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66A78A75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228" w14:paraId="56BF129C" w14:textId="77777777" w:rsidTr="00145594">
        <w:tc>
          <w:tcPr>
            <w:tcW w:w="2162" w:type="dxa"/>
          </w:tcPr>
          <w:p w14:paraId="3E79AB1A" w14:textId="19818F28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 w:rsidR="0014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Гумилев</w:t>
            </w:r>
          </w:p>
        </w:tc>
        <w:tc>
          <w:tcPr>
            <w:tcW w:w="1565" w:type="dxa"/>
          </w:tcPr>
          <w:p w14:paraId="5CA5D73D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13F3459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50C81778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273927F8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228" w14:paraId="05BACD4C" w14:textId="77777777" w:rsidTr="00145594">
        <w:tc>
          <w:tcPr>
            <w:tcW w:w="2162" w:type="dxa"/>
          </w:tcPr>
          <w:p w14:paraId="7B39C961" w14:textId="5936770A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="0014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Ахматова</w:t>
            </w:r>
          </w:p>
        </w:tc>
        <w:tc>
          <w:tcPr>
            <w:tcW w:w="1565" w:type="dxa"/>
          </w:tcPr>
          <w:p w14:paraId="72EF7EDA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8E271B2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5230A749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2F8E6B65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4228" w14:paraId="7BAE7DEE" w14:textId="77777777" w:rsidTr="00145594">
        <w:tc>
          <w:tcPr>
            <w:tcW w:w="2162" w:type="dxa"/>
          </w:tcPr>
          <w:p w14:paraId="42726FBC" w14:textId="610AF9F3" w:rsidR="00AF4228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Хлебников</w:t>
            </w:r>
          </w:p>
        </w:tc>
        <w:tc>
          <w:tcPr>
            <w:tcW w:w="1565" w:type="dxa"/>
          </w:tcPr>
          <w:p w14:paraId="3B354967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064DC08D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6FE08350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131A86B5" w14:textId="77777777" w:rsidR="00AF4228" w:rsidRDefault="00AF4228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594" w14:paraId="5A71F684" w14:textId="77777777" w:rsidTr="00145594">
        <w:tc>
          <w:tcPr>
            <w:tcW w:w="2162" w:type="dxa"/>
          </w:tcPr>
          <w:p w14:paraId="2459CBE2" w14:textId="53463D13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 Маяковский</w:t>
            </w:r>
          </w:p>
        </w:tc>
        <w:tc>
          <w:tcPr>
            <w:tcW w:w="1565" w:type="dxa"/>
          </w:tcPr>
          <w:p w14:paraId="23EF7179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33E0F6AA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5863AB14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02A6F782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594" w14:paraId="4770F3AC" w14:textId="77777777" w:rsidTr="00145594">
        <w:tc>
          <w:tcPr>
            <w:tcW w:w="2162" w:type="dxa"/>
          </w:tcPr>
          <w:p w14:paraId="6663C9D7" w14:textId="12398EF3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Северянин</w:t>
            </w:r>
          </w:p>
        </w:tc>
        <w:tc>
          <w:tcPr>
            <w:tcW w:w="1565" w:type="dxa"/>
          </w:tcPr>
          <w:p w14:paraId="1D432D5A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352F8CEB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7C3DE830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6E016AF4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594" w14:paraId="5CD4490F" w14:textId="77777777" w:rsidTr="00145594">
        <w:tc>
          <w:tcPr>
            <w:tcW w:w="2162" w:type="dxa"/>
          </w:tcPr>
          <w:p w14:paraId="29EC4521" w14:textId="67D51149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Есенин</w:t>
            </w:r>
          </w:p>
        </w:tc>
        <w:tc>
          <w:tcPr>
            <w:tcW w:w="1565" w:type="dxa"/>
          </w:tcPr>
          <w:p w14:paraId="6824D58F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821AF3B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6F4C53EE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5E3CC812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5594" w14:paraId="762465CD" w14:textId="77777777" w:rsidTr="00145594">
        <w:tc>
          <w:tcPr>
            <w:tcW w:w="2162" w:type="dxa"/>
          </w:tcPr>
          <w:p w14:paraId="5884C988" w14:textId="3CB78779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Цветаева</w:t>
            </w:r>
          </w:p>
        </w:tc>
        <w:tc>
          <w:tcPr>
            <w:tcW w:w="1565" w:type="dxa"/>
          </w:tcPr>
          <w:p w14:paraId="79345453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793DFE6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2F015C30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623A6AE9" w14:textId="77777777" w:rsidR="00145594" w:rsidRDefault="00145594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60C2" w14:paraId="1133E48B" w14:textId="77777777" w:rsidTr="00145594">
        <w:tc>
          <w:tcPr>
            <w:tcW w:w="2162" w:type="dxa"/>
          </w:tcPr>
          <w:p w14:paraId="063DD4D8" w14:textId="184A5F93" w:rsidR="005060C2" w:rsidRDefault="005060C2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О.Мандельшам</w:t>
            </w:r>
          </w:p>
        </w:tc>
        <w:tc>
          <w:tcPr>
            <w:tcW w:w="1565" w:type="dxa"/>
          </w:tcPr>
          <w:p w14:paraId="0D1B1739" w14:textId="77777777" w:rsidR="005060C2" w:rsidRDefault="005060C2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3569463" w14:textId="77777777" w:rsidR="005060C2" w:rsidRDefault="005060C2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0B877A07" w14:textId="77777777" w:rsidR="005060C2" w:rsidRDefault="005060C2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14:paraId="67610CC6" w14:textId="77777777" w:rsidR="005060C2" w:rsidRDefault="005060C2" w:rsidP="001D5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8E6C331" w14:textId="40EA8D05" w:rsidR="00AF4228" w:rsidRDefault="00AF4228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0DEA6" w14:textId="4ADA3403" w:rsidR="00145594" w:rsidRDefault="00145594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44755" w14:textId="67D96FC1" w:rsidR="00702B9B" w:rsidRDefault="00702B9B" w:rsidP="00702B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111741"/>
      <w:r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</w:p>
    <w:bookmarkEnd w:id="1"/>
    <w:p w14:paraId="1BA126AB" w14:textId="62D1AD24" w:rsidR="00702B9B" w:rsidRDefault="00702B9B" w:rsidP="00702B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Заполните таблицу</w:t>
      </w:r>
    </w:p>
    <w:p w14:paraId="20EC35AA" w14:textId="20D390B4" w:rsidR="00702B9B" w:rsidRDefault="00702B9B" w:rsidP="00702B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02B9B" w14:paraId="4EF6A53C" w14:textId="77777777" w:rsidTr="00702B9B">
        <w:tc>
          <w:tcPr>
            <w:tcW w:w="1869" w:type="dxa"/>
          </w:tcPr>
          <w:p w14:paraId="245BDBE6" w14:textId="23B061E5" w:rsidR="00702B9B" w:rsidRP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</w:t>
            </w:r>
          </w:p>
          <w:p w14:paraId="017D93B9" w14:textId="730FD274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миру</w:t>
            </w:r>
          </w:p>
        </w:tc>
        <w:tc>
          <w:tcPr>
            <w:tcW w:w="1869" w:type="dxa"/>
          </w:tcPr>
          <w:p w14:paraId="4998C24D" w14:textId="7B4D9E36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Символизм</w:t>
            </w:r>
          </w:p>
        </w:tc>
        <w:tc>
          <w:tcPr>
            <w:tcW w:w="1869" w:type="dxa"/>
          </w:tcPr>
          <w:p w14:paraId="0462D041" w14:textId="4426B830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Акмеизм</w:t>
            </w:r>
          </w:p>
        </w:tc>
        <w:tc>
          <w:tcPr>
            <w:tcW w:w="1869" w:type="dxa"/>
          </w:tcPr>
          <w:p w14:paraId="5DDC091B" w14:textId="6E320D4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Футуризм</w:t>
            </w:r>
          </w:p>
        </w:tc>
        <w:tc>
          <w:tcPr>
            <w:tcW w:w="1869" w:type="dxa"/>
          </w:tcPr>
          <w:p w14:paraId="5D563330" w14:textId="27D191C1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Имаженизм</w:t>
            </w:r>
          </w:p>
        </w:tc>
      </w:tr>
      <w:tr w:rsidR="00702B9B" w14:paraId="6F25E854" w14:textId="77777777" w:rsidTr="00702B9B">
        <w:tc>
          <w:tcPr>
            <w:tcW w:w="1869" w:type="dxa"/>
          </w:tcPr>
          <w:p w14:paraId="672DBEBE" w14:textId="14F14C02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поэта</w:t>
            </w:r>
          </w:p>
        </w:tc>
        <w:tc>
          <w:tcPr>
            <w:tcW w:w="1869" w:type="dxa"/>
          </w:tcPr>
          <w:p w14:paraId="60FB77F5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A35D24A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DD12404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5FA411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B9B" w14:paraId="0BE03CED" w14:textId="77777777" w:rsidTr="00702B9B">
        <w:tc>
          <w:tcPr>
            <w:tcW w:w="1869" w:type="dxa"/>
          </w:tcPr>
          <w:p w14:paraId="5D46D5CA" w14:textId="27E5627C" w:rsidR="00702B9B" w:rsidRP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</w:t>
            </w:r>
          </w:p>
          <w:p w14:paraId="1C4EDBA6" w14:textId="01849E92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слову</w:t>
            </w:r>
          </w:p>
        </w:tc>
        <w:tc>
          <w:tcPr>
            <w:tcW w:w="1869" w:type="dxa"/>
          </w:tcPr>
          <w:p w14:paraId="184D2FF8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360D91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B350AA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22A4D31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B9B" w14:paraId="1E5797F3" w14:textId="77777777" w:rsidTr="00702B9B">
        <w:tc>
          <w:tcPr>
            <w:tcW w:w="1869" w:type="dxa"/>
          </w:tcPr>
          <w:p w14:paraId="4C29527F" w14:textId="6A08A225" w:rsidR="00702B9B" w:rsidRP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  <w:p w14:paraId="348E07B2" w14:textId="684EAF45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869" w:type="dxa"/>
          </w:tcPr>
          <w:p w14:paraId="47CA08F6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CC6A248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4C609F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23A402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B9B" w14:paraId="20691CFB" w14:textId="77777777" w:rsidTr="00702B9B">
        <w:tc>
          <w:tcPr>
            <w:tcW w:w="1869" w:type="dxa"/>
          </w:tcPr>
          <w:p w14:paraId="135774DE" w14:textId="2BFA09C0" w:rsidR="00702B9B" w:rsidRP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Близкий род</w:t>
            </w:r>
          </w:p>
          <w:p w14:paraId="216D1A19" w14:textId="1D2B1E60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искусства</w:t>
            </w:r>
          </w:p>
        </w:tc>
        <w:tc>
          <w:tcPr>
            <w:tcW w:w="1869" w:type="dxa"/>
          </w:tcPr>
          <w:p w14:paraId="718EFC3B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56F6AC2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5F49C0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89D2A35" w14:textId="77777777" w:rsidR="00702B9B" w:rsidRDefault="00702B9B" w:rsidP="00702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6309FA" w14:textId="77777777" w:rsidR="00702B9B" w:rsidRDefault="00702B9B" w:rsidP="00702B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94842" w14:textId="2036DC9D" w:rsidR="008C6232" w:rsidRDefault="008C6232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A4647" w14:textId="792C982C" w:rsidR="008C6232" w:rsidRDefault="008C6232" w:rsidP="00B40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232">
        <w:rPr>
          <w:rFonts w:ascii="Times New Roman" w:hAnsi="Times New Roman" w:cs="Times New Roman"/>
          <w:b/>
          <w:bCs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4F9E57B" w14:textId="51E55F99" w:rsid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Проанализируйте стихотворение:</w:t>
      </w:r>
    </w:p>
    <w:p w14:paraId="005E9CDC" w14:textId="2C38AAB6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1. Дата написания и публикации.</w:t>
      </w:r>
    </w:p>
    <w:p w14:paraId="48B448DC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2. Место, занимаемое в творчестве поэта. Художественный метод.</w:t>
      </w:r>
    </w:p>
    <w:p w14:paraId="475C0ED1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3. Основная тема.</w:t>
      </w:r>
    </w:p>
    <w:p w14:paraId="31B1498F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4. Смысл названия.</w:t>
      </w:r>
    </w:p>
    <w:p w14:paraId="795FC06C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5. Лирический сюжет и его движение.</w:t>
      </w:r>
    </w:p>
    <w:p w14:paraId="6965E864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6. Лирический герой, его своеобразие и способы его самораскрытия.</w:t>
      </w:r>
    </w:p>
    <w:p w14:paraId="05913998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7. Лирические персонажи. Их переживания. Их судьбы.</w:t>
      </w:r>
    </w:p>
    <w:p w14:paraId="2F5B39F6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8. Позиция автора (восторг, негодование, элегическая грусть, полемика) и передача его переживаний.</w:t>
      </w:r>
    </w:p>
    <w:p w14:paraId="59CB5F9E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9. Ритм, размер.</w:t>
      </w:r>
    </w:p>
    <w:p w14:paraId="6A2014A6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10. Лексика. Языковые выразительные средства.</w:t>
      </w:r>
    </w:p>
    <w:p w14:paraId="6BC525DA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11. Поэтический синтаксис.</w:t>
      </w:r>
    </w:p>
    <w:p w14:paraId="054A1E93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12. Звукопись. Фонетическая окраска стиха.</w:t>
      </w:r>
    </w:p>
    <w:p w14:paraId="0783A2FB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13. Идея стихотворения, выявленная в итоге анализа.</w:t>
      </w:r>
    </w:p>
    <w:p w14:paraId="601025CA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14. Отзывы критиков о стихотворении.</w:t>
      </w:r>
    </w:p>
    <w:p w14:paraId="66868F78" w14:textId="77777777" w:rsidR="008C6232" w:rsidRPr="008C6232" w:rsidRDefault="008C6232" w:rsidP="008C6232">
      <w:pPr>
        <w:pStyle w:val="a6"/>
        <w:spacing w:before="0" w:beforeAutospacing="0" w:after="0" w:afterAutospacing="0" w:line="293" w:lineRule="atLeast"/>
        <w:jc w:val="both"/>
        <w:rPr>
          <w:color w:val="2E3D4C"/>
        </w:rPr>
      </w:pPr>
      <w:r w:rsidRPr="008C6232">
        <w:rPr>
          <w:color w:val="000000"/>
        </w:rPr>
        <w:t>15. Звучание стихотворения в наши дни</w:t>
      </w:r>
    </w:p>
    <w:p w14:paraId="3ED6C09A" w14:textId="67914819" w:rsidR="008C6232" w:rsidRDefault="008C6232" w:rsidP="008C62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A9B11" w14:textId="77777777" w:rsidR="008C6232" w:rsidRPr="008C6232" w:rsidRDefault="008C6232" w:rsidP="008C6232">
      <w:pPr>
        <w:pStyle w:val="1"/>
        <w:ind w:left="0"/>
        <w:rPr>
          <w:sz w:val="24"/>
          <w:szCs w:val="24"/>
        </w:rPr>
      </w:pPr>
      <w:r w:rsidRPr="008C6232">
        <w:rPr>
          <w:sz w:val="24"/>
          <w:szCs w:val="24"/>
        </w:rPr>
        <w:t>Итоговый</w:t>
      </w:r>
      <w:r w:rsidRPr="008C6232">
        <w:rPr>
          <w:spacing w:val="-4"/>
          <w:sz w:val="24"/>
          <w:szCs w:val="24"/>
        </w:rPr>
        <w:t xml:space="preserve"> </w:t>
      </w:r>
      <w:r w:rsidRPr="008C6232">
        <w:rPr>
          <w:sz w:val="24"/>
          <w:szCs w:val="24"/>
        </w:rPr>
        <w:t>контроль:</w:t>
      </w:r>
    </w:p>
    <w:p w14:paraId="4EFBA25B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763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Расскажите</w:t>
      </w:r>
      <w:r w:rsidRPr="008C6232">
        <w:rPr>
          <w:spacing w:val="-4"/>
          <w:sz w:val="24"/>
          <w:szCs w:val="24"/>
        </w:rPr>
        <w:t xml:space="preserve"> </w:t>
      </w:r>
      <w:r w:rsidRPr="008C6232">
        <w:rPr>
          <w:sz w:val="24"/>
          <w:szCs w:val="24"/>
        </w:rPr>
        <w:t>об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эстетических</w:t>
      </w:r>
      <w:r w:rsidRPr="008C6232">
        <w:rPr>
          <w:spacing w:val="-2"/>
          <w:sz w:val="24"/>
          <w:szCs w:val="24"/>
        </w:rPr>
        <w:t xml:space="preserve"> </w:t>
      </w:r>
      <w:r w:rsidRPr="008C6232">
        <w:rPr>
          <w:sz w:val="24"/>
          <w:szCs w:val="24"/>
        </w:rPr>
        <w:t>взглядах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футуристов?</w:t>
      </w:r>
    </w:p>
    <w:p w14:paraId="26906C54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763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Назовите</w:t>
      </w:r>
      <w:r w:rsidRPr="008C6232">
        <w:rPr>
          <w:spacing w:val="64"/>
          <w:sz w:val="24"/>
          <w:szCs w:val="24"/>
        </w:rPr>
        <w:t xml:space="preserve"> </w:t>
      </w:r>
      <w:r w:rsidRPr="008C6232">
        <w:rPr>
          <w:sz w:val="24"/>
          <w:szCs w:val="24"/>
        </w:rPr>
        <w:t>основные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темы</w:t>
      </w:r>
      <w:r w:rsidRPr="008C6232">
        <w:rPr>
          <w:spacing w:val="-2"/>
          <w:sz w:val="24"/>
          <w:szCs w:val="24"/>
        </w:rPr>
        <w:t xml:space="preserve"> </w:t>
      </w:r>
      <w:r w:rsidRPr="008C6232">
        <w:rPr>
          <w:sz w:val="24"/>
          <w:szCs w:val="24"/>
        </w:rPr>
        <w:t>творчества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М.И.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Цветаевой?</w:t>
      </w:r>
    </w:p>
    <w:p w14:paraId="0D98A23E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763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Каковы</w:t>
      </w:r>
      <w:r w:rsidRPr="008C6232">
        <w:rPr>
          <w:spacing w:val="-4"/>
          <w:sz w:val="24"/>
          <w:szCs w:val="24"/>
        </w:rPr>
        <w:t xml:space="preserve"> </w:t>
      </w:r>
      <w:r w:rsidRPr="008C6232">
        <w:rPr>
          <w:sz w:val="24"/>
          <w:szCs w:val="24"/>
        </w:rPr>
        <w:t>основные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черты</w:t>
      </w:r>
      <w:r w:rsidRPr="008C6232">
        <w:rPr>
          <w:spacing w:val="-2"/>
          <w:sz w:val="24"/>
          <w:szCs w:val="24"/>
        </w:rPr>
        <w:t xml:space="preserve"> </w:t>
      </w:r>
      <w:r w:rsidRPr="008C6232">
        <w:rPr>
          <w:sz w:val="24"/>
          <w:szCs w:val="24"/>
        </w:rPr>
        <w:t>русского</w:t>
      </w:r>
      <w:r w:rsidRPr="008C6232">
        <w:rPr>
          <w:spacing w:val="-2"/>
          <w:sz w:val="24"/>
          <w:szCs w:val="24"/>
        </w:rPr>
        <w:t xml:space="preserve"> </w:t>
      </w:r>
      <w:r w:rsidRPr="008C6232">
        <w:rPr>
          <w:sz w:val="24"/>
          <w:szCs w:val="24"/>
        </w:rPr>
        <w:t>символизма?</w:t>
      </w:r>
    </w:p>
    <w:p w14:paraId="3394E231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763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Назовите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представителей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русского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символизма?</w:t>
      </w:r>
    </w:p>
    <w:p w14:paraId="71B63815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763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Дайте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определение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понятию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акмеизм?</w:t>
      </w:r>
    </w:p>
    <w:p w14:paraId="76926600" w14:textId="77777777" w:rsidR="008C6232" w:rsidRPr="008C6232" w:rsidRDefault="008C6232" w:rsidP="008C6232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C6232">
        <w:rPr>
          <w:sz w:val="24"/>
          <w:szCs w:val="24"/>
        </w:rPr>
        <w:t>Назовите</w:t>
      </w:r>
      <w:r w:rsidRPr="008C6232">
        <w:rPr>
          <w:spacing w:val="-4"/>
          <w:sz w:val="24"/>
          <w:szCs w:val="24"/>
        </w:rPr>
        <w:t xml:space="preserve"> </w:t>
      </w:r>
      <w:r w:rsidRPr="008C6232">
        <w:rPr>
          <w:sz w:val="24"/>
          <w:szCs w:val="24"/>
        </w:rPr>
        <w:t>родоначальника</w:t>
      </w:r>
      <w:r w:rsidRPr="008C6232">
        <w:rPr>
          <w:spacing w:val="-6"/>
          <w:sz w:val="24"/>
          <w:szCs w:val="24"/>
        </w:rPr>
        <w:t xml:space="preserve"> </w:t>
      </w:r>
      <w:r w:rsidRPr="008C6232">
        <w:rPr>
          <w:sz w:val="24"/>
          <w:szCs w:val="24"/>
        </w:rPr>
        <w:t>и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основных</w:t>
      </w:r>
      <w:r w:rsidRPr="008C6232">
        <w:rPr>
          <w:spacing w:val="-5"/>
          <w:sz w:val="24"/>
          <w:szCs w:val="24"/>
        </w:rPr>
        <w:t xml:space="preserve"> </w:t>
      </w:r>
      <w:r w:rsidRPr="008C6232">
        <w:rPr>
          <w:sz w:val="24"/>
          <w:szCs w:val="24"/>
        </w:rPr>
        <w:t>представителей</w:t>
      </w:r>
      <w:r w:rsidRPr="008C6232">
        <w:rPr>
          <w:spacing w:val="-3"/>
          <w:sz w:val="24"/>
          <w:szCs w:val="24"/>
        </w:rPr>
        <w:t xml:space="preserve"> </w:t>
      </w:r>
      <w:r w:rsidRPr="008C6232">
        <w:rPr>
          <w:sz w:val="24"/>
          <w:szCs w:val="24"/>
        </w:rPr>
        <w:t>акмеизма?</w:t>
      </w:r>
    </w:p>
    <w:p w14:paraId="132F7EB5" w14:textId="77777777" w:rsidR="008C6232" w:rsidRPr="008C6232" w:rsidRDefault="008C6232" w:rsidP="008C62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33D2" w14:textId="77777777" w:rsidR="008C6232" w:rsidRDefault="008C6232" w:rsidP="008C62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758E"/>
    <w:multiLevelType w:val="hybridMultilevel"/>
    <w:tmpl w:val="9ED02F4A"/>
    <w:lvl w:ilvl="0" w:tplc="912CCA0E">
      <w:start w:val="1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9AEC364"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2" w:tplc="8806B94E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8FCE4E1E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67BC1346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A2529D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8AA690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5B568712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plc="433CB192">
      <w:numFmt w:val="bullet"/>
      <w:lvlText w:val="•"/>
      <w:lvlJc w:val="left"/>
      <w:pPr>
        <w:ind w:left="8205" w:hanging="281"/>
      </w:pPr>
      <w:rPr>
        <w:rFonts w:hint="default"/>
        <w:lang w:val="ru-RU" w:eastAsia="en-US" w:bidi="ar-SA"/>
      </w:rPr>
    </w:lvl>
  </w:abstractNum>
  <w:num w:numId="1" w16cid:durableId="176784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5A"/>
    <w:rsid w:val="00123807"/>
    <w:rsid w:val="00145594"/>
    <w:rsid w:val="00230E96"/>
    <w:rsid w:val="0023385A"/>
    <w:rsid w:val="004456B6"/>
    <w:rsid w:val="005060C2"/>
    <w:rsid w:val="005C6CA8"/>
    <w:rsid w:val="00702B9B"/>
    <w:rsid w:val="00893FDD"/>
    <w:rsid w:val="008C6232"/>
    <w:rsid w:val="00AF36B1"/>
    <w:rsid w:val="00AF4228"/>
    <w:rsid w:val="00B40290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9E3"/>
  <w15:chartTrackingRefBased/>
  <w15:docId w15:val="{A34397AD-655C-4AB1-9662-62FD186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CA8"/>
    <w:pPr>
      <w:widowControl w:val="0"/>
      <w:autoSpaceDE w:val="0"/>
      <w:autoSpaceDN w:val="0"/>
      <w:spacing w:after="0" w:line="240" w:lineRule="auto"/>
      <w:ind w:left="4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C6CA8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6CA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F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8C6232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192" TargetMode="External"/><Relationship Id="rId13" Type="http://schemas.openxmlformats.org/officeDocument/2006/relationships/hyperlink" Target="http://dic.academic.ru/dic.nsf/ruwiki/42" TargetMode="External"/><Relationship Id="rId18" Type="http://schemas.openxmlformats.org/officeDocument/2006/relationships/hyperlink" Target="http://dic.academic.ru/dic.nsf/enc_culture/13/%D0%B3%D0%B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c.academic.ru/dic.nsf/ruwiki/314" TargetMode="External"/><Relationship Id="rId12" Type="http://schemas.openxmlformats.org/officeDocument/2006/relationships/hyperlink" Target="http://dic.academic.ru/dic.nsf/ruwiki/455" TargetMode="External"/><Relationship Id="rId17" Type="http://schemas.openxmlformats.org/officeDocument/2006/relationships/hyperlink" Target="http://dic.academic.ru/dic.nsf/enc_culture/61/%D0%BD%D0%B0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3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47" TargetMode="External"/><Relationship Id="rId11" Type="http://schemas.openxmlformats.org/officeDocument/2006/relationships/hyperlink" Target="http://dic.academic.ru/dic.nsf/ruwiki/454" TargetMode="External"/><Relationship Id="rId5" Type="http://schemas.openxmlformats.org/officeDocument/2006/relationships/hyperlink" Target="http://dic.academic.ru/dic.nsf/ruwiki/6253" TargetMode="External"/><Relationship Id="rId15" Type="http://schemas.openxmlformats.org/officeDocument/2006/relationships/hyperlink" Target="http://dic.academic.ru/dic.nsf/ruwiki/3" TargetMode="External"/><Relationship Id="rId10" Type="http://schemas.openxmlformats.org/officeDocument/2006/relationships/hyperlink" Target="http://dic.academic.ru/dic.nsf/ruwiki/42" TargetMode="External"/><Relationship Id="rId19" Type="http://schemas.openxmlformats.org/officeDocument/2006/relationships/hyperlink" Target="http://dic.academic.ru/dic.nsf/enc_culture/60/%D0%BD%D0%B0%D1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3192" TargetMode="External"/><Relationship Id="rId14" Type="http://schemas.openxmlformats.org/officeDocument/2006/relationships/hyperlink" Target="http://dic.academic.ru/dic.nsf/ruwiki/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6</cp:revision>
  <dcterms:created xsi:type="dcterms:W3CDTF">2022-12-16T04:34:00Z</dcterms:created>
  <dcterms:modified xsi:type="dcterms:W3CDTF">2023-12-25T03:23:00Z</dcterms:modified>
</cp:coreProperties>
</file>