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C783" w14:textId="77777777" w:rsidR="000E42C7" w:rsidRPr="003B0E52" w:rsidRDefault="000E42C7" w:rsidP="000E42C7">
      <w:pPr>
        <w:spacing w:line="276" w:lineRule="auto"/>
        <w:jc w:val="center"/>
        <w:rPr>
          <w:bCs/>
          <w:iCs/>
          <w:sz w:val="28"/>
          <w:szCs w:val="28"/>
        </w:rPr>
      </w:pPr>
      <w:r w:rsidRPr="003B0E52">
        <w:rPr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14:paraId="08C8A218" w14:textId="77777777" w:rsidR="000E42C7" w:rsidRPr="003B0E52" w:rsidRDefault="000E42C7" w:rsidP="000E42C7">
      <w:pPr>
        <w:spacing w:line="276" w:lineRule="auto"/>
        <w:jc w:val="center"/>
        <w:rPr>
          <w:bCs/>
          <w:iCs/>
          <w:sz w:val="28"/>
          <w:szCs w:val="28"/>
        </w:rPr>
      </w:pPr>
      <w:r w:rsidRPr="003B0E52">
        <w:rPr>
          <w:bCs/>
          <w:iCs/>
          <w:sz w:val="28"/>
          <w:szCs w:val="28"/>
        </w:rPr>
        <w:t>высшего образования</w:t>
      </w:r>
    </w:p>
    <w:p w14:paraId="13FF1A5C" w14:textId="77777777" w:rsidR="000E42C7" w:rsidRPr="003B0E52" w:rsidRDefault="000E42C7" w:rsidP="000E42C7">
      <w:pPr>
        <w:spacing w:line="276" w:lineRule="auto"/>
        <w:jc w:val="center"/>
        <w:rPr>
          <w:bCs/>
          <w:iCs/>
          <w:sz w:val="28"/>
          <w:szCs w:val="28"/>
        </w:rPr>
      </w:pPr>
      <w:r w:rsidRPr="003B0E52">
        <w:rPr>
          <w:bCs/>
          <w:iCs/>
          <w:sz w:val="28"/>
          <w:szCs w:val="28"/>
        </w:rPr>
        <w:t xml:space="preserve">«Красноярский государственный медицинский университет </w:t>
      </w:r>
    </w:p>
    <w:p w14:paraId="3CA2F245" w14:textId="77777777" w:rsidR="000E42C7" w:rsidRPr="003B0E52" w:rsidRDefault="000E42C7" w:rsidP="000E42C7">
      <w:pPr>
        <w:spacing w:line="276" w:lineRule="auto"/>
        <w:jc w:val="center"/>
        <w:rPr>
          <w:bCs/>
          <w:iCs/>
          <w:sz w:val="28"/>
          <w:szCs w:val="28"/>
        </w:rPr>
      </w:pPr>
      <w:r w:rsidRPr="003B0E52">
        <w:rPr>
          <w:bCs/>
          <w:iCs/>
          <w:sz w:val="28"/>
          <w:szCs w:val="28"/>
        </w:rPr>
        <w:t>имени профессора В.Ф. Войно-Ясенецкого»</w:t>
      </w:r>
    </w:p>
    <w:p w14:paraId="52351968" w14:textId="77777777" w:rsidR="000E42C7" w:rsidRPr="003B0E52" w:rsidRDefault="000E42C7" w:rsidP="000E42C7">
      <w:pPr>
        <w:spacing w:line="276" w:lineRule="auto"/>
        <w:jc w:val="center"/>
        <w:rPr>
          <w:bCs/>
          <w:iCs/>
          <w:sz w:val="28"/>
          <w:szCs w:val="28"/>
        </w:rPr>
      </w:pPr>
      <w:r w:rsidRPr="003B0E52">
        <w:rPr>
          <w:bCs/>
          <w:iCs/>
          <w:sz w:val="28"/>
          <w:szCs w:val="28"/>
        </w:rPr>
        <w:t>Министерства здравоохранения Российской Федерации</w:t>
      </w:r>
    </w:p>
    <w:p w14:paraId="5A1C8A8A" w14:textId="77777777" w:rsidR="000E42C7" w:rsidRPr="003B0E52" w:rsidRDefault="000E42C7" w:rsidP="000E42C7">
      <w:pPr>
        <w:spacing w:line="276" w:lineRule="auto"/>
        <w:jc w:val="center"/>
        <w:rPr>
          <w:sz w:val="28"/>
          <w:szCs w:val="28"/>
        </w:rPr>
      </w:pPr>
      <w:r w:rsidRPr="003B0E52">
        <w:rPr>
          <w:sz w:val="28"/>
          <w:szCs w:val="28"/>
        </w:rPr>
        <w:t xml:space="preserve">(ФГБОУ ВО </w:t>
      </w:r>
      <w:proofErr w:type="spellStart"/>
      <w:r w:rsidRPr="003B0E52">
        <w:rPr>
          <w:sz w:val="28"/>
          <w:szCs w:val="28"/>
        </w:rPr>
        <w:t>КрасГМУ</w:t>
      </w:r>
      <w:proofErr w:type="spellEnd"/>
      <w:r w:rsidRPr="003B0E52">
        <w:rPr>
          <w:sz w:val="28"/>
          <w:szCs w:val="28"/>
        </w:rPr>
        <w:t xml:space="preserve"> им. проф. В.Ф. Войно-Ясенецкого Минздрава России)</w:t>
      </w:r>
    </w:p>
    <w:p w14:paraId="13FBAF38" w14:textId="77777777" w:rsidR="000E42C7" w:rsidRPr="003B0E52" w:rsidRDefault="000E42C7" w:rsidP="000E42C7">
      <w:pPr>
        <w:spacing w:line="276" w:lineRule="auto"/>
        <w:rPr>
          <w:sz w:val="28"/>
          <w:szCs w:val="28"/>
        </w:rPr>
      </w:pPr>
    </w:p>
    <w:p w14:paraId="397DBE14" w14:textId="77777777" w:rsidR="000E42C7" w:rsidRPr="003B0E52" w:rsidRDefault="000E42C7" w:rsidP="000E42C7">
      <w:pPr>
        <w:spacing w:line="276" w:lineRule="auto"/>
        <w:jc w:val="center"/>
        <w:rPr>
          <w:sz w:val="28"/>
          <w:szCs w:val="28"/>
        </w:rPr>
      </w:pPr>
    </w:p>
    <w:p w14:paraId="27F1CABA" w14:textId="77777777" w:rsidR="000E42C7" w:rsidRPr="003B0E52" w:rsidRDefault="000E42C7" w:rsidP="000E42C7">
      <w:pPr>
        <w:spacing w:line="276" w:lineRule="auto"/>
        <w:jc w:val="center"/>
        <w:rPr>
          <w:sz w:val="28"/>
          <w:szCs w:val="28"/>
        </w:rPr>
      </w:pPr>
    </w:p>
    <w:p w14:paraId="01FB03A9" w14:textId="77777777" w:rsidR="000E42C7" w:rsidRPr="003B0E52" w:rsidRDefault="000E42C7" w:rsidP="000E42C7">
      <w:pPr>
        <w:spacing w:line="276" w:lineRule="auto"/>
        <w:jc w:val="center"/>
        <w:rPr>
          <w:sz w:val="28"/>
          <w:szCs w:val="28"/>
        </w:rPr>
      </w:pPr>
    </w:p>
    <w:p w14:paraId="15C825D1" w14:textId="77777777" w:rsidR="000E42C7" w:rsidRPr="003B0E52" w:rsidRDefault="000E42C7" w:rsidP="000E42C7">
      <w:pPr>
        <w:spacing w:line="276" w:lineRule="auto"/>
        <w:jc w:val="center"/>
        <w:rPr>
          <w:sz w:val="28"/>
          <w:szCs w:val="28"/>
        </w:rPr>
      </w:pPr>
      <w:r w:rsidRPr="003B0E52">
        <w:rPr>
          <w:sz w:val="28"/>
          <w:szCs w:val="28"/>
        </w:rPr>
        <w:t>Кафедра: Мобилизационной подготовки здравоохранения, медицины катастроф, скорой помощи с курсом ПО.</w:t>
      </w:r>
    </w:p>
    <w:p w14:paraId="3A5F77FA" w14:textId="77777777" w:rsidR="000E42C7" w:rsidRPr="003B0E52" w:rsidRDefault="000E42C7" w:rsidP="000E42C7">
      <w:pPr>
        <w:spacing w:line="276" w:lineRule="auto"/>
        <w:ind w:left="6372"/>
        <w:rPr>
          <w:sz w:val="28"/>
          <w:szCs w:val="28"/>
        </w:rPr>
      </w:pPr>
    </w:p>
    <w:p w14:paraId="7B8A9360" w14:textId="77777777" w:rsidR="000E42C7" w:rsidRPr="003B0E52" w:rsidRDefault="000E42C7" w:rsidP="000E42C7">
      <w:pPr>
        <w:spacing w:line="276" w:lineRule="auto"/>
        <w:ind w:left="7080"/>
        <w:rPr>
          <w:sz w:val="28"/>
          <w:szCs w:val="28"/>
        </w:rPr>
      </w:pPr>
      <w:r w:rsidRPr="003B0E52">
        <w:rPr>
          <w:sz w:val="28"/>
          <w:szCs w:val="28"/>
        </w:rPr>
        <w:t xml:space="preserve">Зав. кафедрой: </w:t>
      </w:r>
    </w:p>
    <w:p w14:paraId="0E44B6C0" w14:textId="77777777" w:rsidR="000E42C7" w:rsidRPr="003B0E52" w:rsidRDefault="000E42C7" w:rsidP="000E42C7">
      <w:pPr>
        <w:spacing w:line="276" w:lineRule="auto"/>
        <w:ind w:left="7080"/>
        <w:rPr>
          <w:sz w:val="28"/>
          <w:szCs w:val="28"/>
        </w:rPr>
      </w:pPr>
      <w:r w:rsidRPr="003B0E52">
        <w:rPr>
          <w:sz w:val="28"/>
          <w:szCs w:val="28"/>
        </w:rPr>
        <w:t xml:space="preserve">д.м.н., доцент </w:t>
      </w:r>
      <w:proofErr w:type="spellStart"/>
      <w:r w:rsidRPr="003B0E52">
        <w:rPr>
          <w:sz w:val="28"/>
          <w:szCs w:val="28"/>
        </w:rPr>
        <w:t>Штегман</w:t>
      </w:r>
      <w:proofErr w:type="spellEnd"/>
      <w:r w:rsidRPr="003B0E52">
        <w:rPr>
          <w:sz w:val="28"/>
          <w:szCs w:val="28"/>
        </w:rPr>
        <w:t xml:space="preserve"> Олег Анатольевич </w:t>
      </w:r>
    </w:p>
    <w:p w14:paraId="7D239460" w14:textId="77777777" w:rsidR="000E42C7" w:rsidRPr="003B0E52" w:rsidRDefault="000E42C7" w:rsidP="000E42C7">
      <w:pPr>
        <w:spacing w:line="276" w:lineRule="auto"/>
        <w:ind w:left="6372"/>
        <w:rPr>
          <w:sz w:val="28"/>
          <w:szCs w:val="28"/>
        </w:rPr>
      </w:pPr>
    </w:p>
    <w:p w14:paraId="590022A8" w14:textId="77777777" w:rsidR="000E42C7" w:rsidRPr="003B0E52" w:rsidRDefault="000E42C7" w:rsidP="000E42C7">
      <w:pPr>
        <w:spacing w:line="276" w:lineRule="auto"/>
        <w:ind w:left="6372"/>
        <w:rPr>
          <w:sz w:val="28"/>
          <w:szCs w:val="28"/>
        </w:rPr>
      </w:pPr>
    </w:p>
    <w:p w14:paraId="753E6391" w14:textId="77777777" w:rsidR="000E42C7" w:rsidRPr="003B0E52" w:rsidRDefault="000E42C7" w:rsidP="000E42C7">
      <w:pPr>
        <w:spacing w:line="276" w:lineRule="auto"/>
        <w:ind w:left="6372"/>
        <w:rPr>
          <w:sz w:val="28"/>
          <w:szCs w:val="28"/>
        </w:rPr>
      </w:pPr>
    </w:p>
    <w:p w14:paraId="757E9806" w14:textId="77777777" w:rsidR="000E42C7" w:rsidRPr="003B0E52" w:rsidRDefault="000E42C7" w:rsidP="000E42C7">
      <w:pPr>
        <w:spacing w:line="276" w:lineRule="auto"/>
        <w:jc w:val="center"/>
        <w:rPr>
          <w:sz w:val="28"/>
          <w:szCs w:val="28"/>
        </w:rPr>
      </w:pPr>
    </w:p>
    <w:p w14:paraId="149B232E" w14:textId="77777777" w:rsidR="000E42C7" w:rsidRPr="003B0E52" w:rsidRDefault="000E42C7" w:rsidP="000E42C7">
      <w:pPr>
        <w:spacing w:line="276" w:lineRule="auto"/>
        <w:jc w:val="center"/>
        <w:rPr>
          <w:sz w:val="28"/>
          <w:szCs w:val="28"/>
        </w:rPr>
      </w:pPr>
      <w:r w:rsidRPr="003B0E52">
        <w:rPr>
          <w:sz w:val="28"/>
          <w:szCs w:val="28"/>
        </w:rPr>
        <w:t xml:space="preserve">Реферат на тему: </w:t>
      </w:r>
    </w:p>
    <w:p w14:paraId="1EA15F13" w14:textId="556FABE1" w:rsidR="000E42C7" w:rsidRPr="003B0E52" w:rsidRDefault="000E42C7" w:rsidP="000E42C7">
      <w:pPr>
        <w:spacing w:line="276" w:lineRule="auto"/>
        <w:jc w:val="center"/>
        <w:rPr>
          <w:sz w:val="28"/>
          <w:szCs w:val="28"/>
        </w:rPr>
      </w:pPr>
      <w:r w:rsidRPr="003B0E52">
        <w:rPr>
          <w:sz w:val="28"/>
          <w:szCs w:val="28"/>
        </w:rPr>
        <w:t>«</w:t>
      </w:r>
      <w:r w:rsidR="003B0E52" w:rsidRPr="003B0E52">
        <w:rPr>
          <w:sz w:val="28"/>
          <w:szCs w:val="28"/>
        </w:rPr>
        <w:t>Желтая лихорадка</w:t>
      </w:r>
      <w:r w:rsidR="003B0E52" w:rsidRPr="003B0E52">
        <w:rPr>
          <w:sz w:val="28"/>
          <w:szCs w:val="28"/>
          <w:lang w:val="en-US"/>
        </w:rPr>
        <w:t>.</w:t>
      </w:r>
      <w:r w:rsidRPr="003B0E52">
        <w:rPr>
          <w:sz w:val="28"/>
          <w:szCs w:val="28"/>
        </w:rPr>
        <w:t>»</w:t>
      </w:r>
    </w:p>
    <w:p w14:paraId="2FC91AB2" w14:textId="77777777" w:rsidR="000E42C7" w:rsidRPr="003B0E52" w:rsidRDefault="000E42C7" w:rsidP="000E42C7">
      <w:pPr>
        <w:spacing w:line="276" w:lineRule="auto"/>
        <w:jc w:val="center"/>
        <w:rPr>
          <w:sz w:val="28"/>
          <w:szCs w:val="28"/>
        </w:rPr>
      </w:pPr>
    </w:p>
    <w:p w14:paraId="5111DA62" w14:textId="77777777" w:rsidR="000E42C7" w:rsidRPr="003B0E52" w:rsidRDefault="000E42C7" w:rsidP="000E42C7">
      <w:pPr>
        <w:spacing w:line="276" w:lineRule="auto"/>
        <w:jc w:val="center"/>
        <w:rPr>
          <w:sz w:val="28"/>
          <w:szCs w:val="28"/>
        </w:rPr>
      </w:pPr>
    </w:p>
    <w:p w14:paraId="34F3B286" w14:textId="77777777" w:rsidR="000E42C7" w:rsidRPr="003B0E52" w:rsidRDefault="000E42C7" w:rsidP="000E42C7">
      <w:pPr>
        <w:spacing w:line="276" w:lineRule="auto"/>
        <w:jc w:val="center"/>
        <w:rPr>
          <w:sz w:val="28"/>
          <w:szCs w:val="28"/>
        </w:rPr>
      </w:pPr>
    </w:p>
    <w:p w14:paraId="04149F1E" w14:textId="77777777" w:rsidR="000E42C7" w:rsidRPr="003B0E52" w:rsidRDefault="000E42C7" w:rsidP="000E42C7">
      <w:pPr>
        <w:spacing w:line="276" w:lineRule="auto"/>
        <w:jc w:val="center"/>
        <w:rPr>
          <w:sz w:val="28"/>
          <w:szCs w:val="28"/>
        </w:rPr>
      </w:pPr>
    </w:p>
    <w:p w14:paraId="2628EC9C" w14:textId="77777777" w:rsidR="000E42C7" w:rsidRPr="003B0E52" w:rsidRDefault="000E42C7" w:rsidP="000E42C7">
      <w:pPr>
        <w:spacing w:line="276" w:lineRule="auto"/>
        <w:jc w:val="right"/>
        <w:rPr>
          <w:sz w:val="28"/>
          <w:szCs w:val="28"/>
        </w:rPr>
      </w:pPr>
      <w:r w:rsidRPr="003B0E52">
        <w:rPr>
          <w:sz w:val="28"/>
          <w:szCs w:val="28"/>
        </w:rPr>
        <w:t xml:space="preserve">Выполнил: ординатор 109 группы </w:t>
      </w:r>
    </w:p>
    <w:p w14:paraId="0B09E4AE" w14:textId="77777777" w:rsidR="000E42C7" w:rsidRPr="003B0E52" w:rsidRDefault="000E42C7" w:rsidP="000E42C7">
      <w:pPr>
        <w:spacing w:line="276" w:lineRule="auto"/>
        <w:jc w:val="right"/>
        <w:rPr>
          <w:sz w:val="28"/>
          <w:szCs w:val="28"/>
        </w:rPr>
      </w:pPr>
      <w:r w:rsidRPr="003B0E52">
        <w:rPr>
          <w:sz w:val="28"/>
          <w:szCs w:val="28"/>
        </w:rPr>
        <w:t xml:space="preserve">Абдулов М. Н. </w:t>
      </w:r>
    </w:p>
    <w:p w14:paraId="1596B00B" w14:textId="77777777" w:rsidR="000E42C7" w:rsidRPr="003B0E52" w:rsidRDefault="000E42C7" w:rsidP="000E42C7">
      <w:pPr>
        <w:spacing w:line="276" w:lineRule="auto"/>
        <w:rPr>
          <w:sz w:val="28"/>
          <w:szCs w:val="28"/>
        </w:rPr>
      </w:pPr>
    </w:p>
    <w:p w14:paraId="50EC5EC0" w14:textId="77777777" w:rsidR="000E42C7" w:rsidRPr="003B0E52" w:rsidRDefault="000E42C7" w:rsidP="000E42C7">
      <w:pPr>
        <w:spacing w:line="276" w:lineRule="auto"/>
        <w:jc w:val="center"/>
        <w:rPr>
          <w:sz w:val="28"/>
          <w:szCs w:val="28"/>
        </w:rPr>
      </w:pPr>
    </w:p>
    <w:p w14:paraId="16FBD3E7" w14:textId="77777777" w:rsidR="000E42C7" w:rsidRPr="003B0E52" w:rsidRDefault="000E42C7" w:rsidP="000E42C7">
      <w:pPr>
        <w:spacing w:line="276" w:lineRule="auto"/>
        <w:rPr>
          <w:sz w:val="28"/>
          <w:szCs w:val="28"/>
        </w:rPr>
      </w:pPr>
    </w:p>
    <w:p w14:paraId="55FD0AD3" w14:textId="77777777" w:rsidR="000E42C7" w:rsidRPr="003B0E52" w:rsidRDefault="000E42C7" w:rsidP="000E42C7">
      <w:pPr>
        <w:spacing w:line="276" w:lineRule="auto"/>
        <w:jc w:val="center"/>
        <w:rPr>
          <w:sz w:val="28"/>
          <w:szCs w:val="28"/>
        </w:rPr>
      </w:pPr>
    </w:p>
    <w:p w14:paraId="67952C8C" w14:textId="77777777" w:rsidR="000E42C7" w:rsidRPr="003B0E52" w:rsidRDefault="000E42C7" w:rsidP="000E42C7">
      <w:pPr>
        <w:spacing w:line="276" w:lineRule="auto"/>
        <w:jc w:val="center"/>
        <w:rPr>
          <w:sz w:val="28"/>
          <w:szCs w:val="28"/>
        </w:rPr>
      </w:pPr>
    </w:p>
    <w:p w14:paraId="60DAE647" w14:textId="77777777" w:rsidR="000E42C7" w:rsidRPr="003B0E52" w:rsidRDefault="000E42C7" w:rsidP="000E42C7">
      <w:pPr>
        <w:spacing w:line="276" w:lineRule="auto"/>
        <w:jc w:val="center"/>
        <w:rPr>
          <w:sz w:val="28"/>
          <w:szCs w:val="28"/>
        </w:rPr>
      </w:pPr>
    </w:p>
    <w:p w14:paraId="48C10F74" w14:textId="77777777" w:rsidR="000E42C7" w:rsidRPr="003B0E52" w:rsidRDefault="000E42C7" w:rsidP="000E42C7">
      <w:pPr>
        <w:spacing w:line="276" w:lineRule="auto"/>
        <w:jc w:val="center"/>
        <w:rPr>
          <w:sz w:val="28"/>
          <w:szCs w:val="28"/>
        </w:rPr>
      </w:pPr>
    </w:p>
    <w:p w14:paraId="317AB0EE" w14:textId="77777777" w:rsidR="000E42C7" w:rsidRPr="003B0E52" w:rsidRDefault="000E42C7" w:rsidP="000E42C7">
      <w:pPr>
        <w:spacing w:line="276" w:lineRule="auto"/>
        <w:jc w:val="center"/>
        <w:rPr>
          <w:sz w:val="28"/>
          <w:szCs w:val="28"/>
        </w:rPr>
      </w:pPr>
    </w:p>
    <w:p w14:paraId="4AE2617E" w14:textId="77777777" w:rsidR="000E42C7" w:rsidRPr="003B0E52" w:rsidRDefault="000E42C7" w:rsidP="000E42C7">
      <w:pPr>
        <w:spacing w:line="276" w:lineRule="auto"/>
        <w:jc w:val="center"/>
        <w:rPr>
          <w:sz w:val="28"/>
          <w:szCs w:val="28"/>
        </w:rPr>
      </w:pPr>
      <w:r w:rsidRPr="003B0E52">
        <w:rPr>
          <w:sz w:val="28"/>
          <w:szCs w:val="28"/>
        </w:rPr>
        <w:t>2023 г.</w:t>
      </w:r>
    </w:p>
    <w:p w14:paraId="69C3001A" w14:textId="77777777" w:rsidR="000E42C7" w:rsidRPr="003B0E52" w:rsidRDefault="000E42C7" w:rsidP="000E42C7">
      <w:pPr>
        <w:spacing w:line="360" w:lineRule="auto"/>
        <w:jc w:val="both"/>
        <w:rPr>
          <w:b/>
          <w:sz w:val="28"/>
          <w:szCs w:val="28"/>
        </w:rPr>
      </w:pPr>
      <w:r w:rsidRPr="003B0E52">
        <w:rPr>
          <w:b/>
          <w:sz w:val="28"/>
          <w:szCs w:val="28"/>
        </w:rPr>
        <w:t xml:space="preserve"> </w:t>
      </w:r>
    </w:p>
    <w:p w14:paraId="7FF59A4F" w14:textId="77777777" w:rsidR="003B0E52" w:rsidRPr="003B0E52" w:rsidRDefault="003B0E52" w:rsidP="003B0E52">
      <w:pPr>
        <w:widowControl w:val="0"/>
        <w:spacing w:line="360" w:lineRule="auto"/>
        <w:rPr>
          <w:b/>
          <w:sz w:val="28"/>
          <w:szCs w:val="28"/>
        </w:rPr>
      </w:pPr>
      <w:r w:rsidRPr="003B0E52">
        <w:rPr>
          <w:b/>
          <w:sz w:val="28"/>
          <w:szCs w:val="28"/>
        </w:rPr>
        <w:lastRenderedPageBreak/>
        <w:t xml:space="preserve">Содержание </w:t>
      </w:r>
    </w:p>
    <w:p w14:paraId="0C2DC05D" w14:textId="77777777" w:rsidR="003B0E52" w:rsidRPr="003B0E52" w:rsidRDefault="003B0E52" w:rsidP="003B0E52">
      <w:pPr>
        <w:widowControl w:val="0"/>
        <w:spacing w:line="360" w:lineRule="auto"/>
        <w:rPr>
          <w:b/>
          <w:sz w:val="28"/>
          <w:szCs w:val="28"/>
        </w:rPr>
      </w:pPr>
    </w:p>
    <w:p w14:paraId="52396668" w14:textId="02451F10" w:rsidR="003B0E52" w:rsidRPr="003B0E52" w:rsidRDefault="003B0E52" w:rsidP="003B0E52">
      <w:pPr>
        <w:pStyle w:val="a3"/>
        <w:widowControl w:val="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3B0E52">
        <w:rPr>
          <w:sz w:val="28"/>
          <w:szCs w:val="28"/>
        </w:rPr>
        <w:t>Общие сведения о вирусе желтой лихорадки и об истории его существования</w:t>
      </w:r>
      <w:r w:rsidRPr="003B0E52">
        <w:rPr>
          <w:sz w:val="28"/>
          <w:szCs w:val="28"/>
        </w:rPr>
        <w:t>.</w:t>
      </w:r>
    </w:p>
    <w:p w14:paraId="671CEB09" w14:textId="30C54835" w:rsidR="003B0E52" w:rsidRPr="003B0E52" w:rsidRDefault="003B0E52" w:rsidP="003B0E52">
      <w:pPr>
        <w:pStyle w:val="a4"/>
        <w:widowControl w:val="0"/>
        <w:numPr>
          <w:ilvl w:val="0"/>
          <w:numId w:val="17"/>
        </w:numPr>
        <w:spacing w:before="0" w:after="0" w:afterAutospacing="0" w:line="360" w:lineRule="auto"/>
        <w:jc w:val="both"/>
        <w:rPr>
          <w:sz w:val="28"/>
          <w:szCs w:val="28"/>
        </w:rPr>
      </w:pPr>
      <w:r w:rsidRPr="003B0E52">
        <w:rPr>
          <w:sz w:val="28"/>
          <w:szCs w:val="28"/>
        </w:rPr>
        <w:t>Эпидемиология</w:t>
      </w:r>
      <w:r>
        <w:rPr>
          <w:sz w:val="28"/>
          <w:szCs w:val="28"/>
          <w:lang w:val="en-US"/>
        </w:rPr>
        <w:t>.</w:t>
      </w:r>
    </w:p>
    <w:p w14:paraId="0C6FAF77" w14:textId="1B6FF738" w:rsidR="003B0E52" w:rsidRPr="003B0E52" w:rsidRDefault="003B0E52" w:rsidP="003B0E52">
      <w:pPr>
        <w:pStyle w:val="a4"/>
        <w:widowControl w:val="0"/>
        <w:numPr>
          <w:ilvl w:val="0"/>
          <w:numId w:val="17"/>
        </w:numPr>
        <w:tabs>
          <w:tab w:val="left" w:pos="3900"/>
        </w:tabs>
        <w:spacing w:before="0" w:after="0" w:afterAutospacing="0" w:line="360" w:lineRule="auto"/>
        <w:jc w:val="both"/>
        <w:rPr>
          <w:sz w:val="28"/>
          <w:szCs w:val="28"/>
          <w:lang w:val="en-US"/>
        </w:rPr>
      </w:pPr>
      <w:r w:rsidRPr="003B0E52">
        <w:rPr>
          <w:sz w:val="28"/>
          <w:szCs w:val="28"/>
        </w:rPr>
        <w:t>Этиология</w:t>
      </w:r>
      <w:r>
        <w:rPr>
          <w:sz w:val="28"/>
          <w:szCs w:val="28"/>
          <w:lang w:val="en-US"/>
        </w:rPr>
        <w:t>.</w:t>
      </w:r>
    </w:p>
    <w:p w14:paraId="142BD108" w14:textId="316BE148" w:rsidR="003B0E52" w:rsidRPr="003B0E52" w:rsidRDefault="003B0E52" w:rsidP="003B0E52">
      <w:pPr>
        <w:pStyle w:val="a4"/>
        <w:widowControl w:val="0"/>
        <w:numPr>
          <w:ilvl w:val="0"/>
          <w:numId w:val="17"/>
        </w:numPr>
        <w:tabs>
          <w:tab w:val="left" w:pos="3900"/>
        </w:tabs>
        <w:spacing w:before="0" w:after="0" w:afterAutospacing="0" w:line="360" w:lineRule="auto"/>
        <w:jc w:val="both"/>
        <w:rPr>
          <w:sz w:val="28"/>
          <w:szCs w:val="28"/>
        </w:rPr>
      </w:pPr>
      <w:r w:rsidRPr="003B0E52">
        <w:rPr>
          <w:sz w:val="28"/>
          <w:szCs w:val="28"/>
        </w:rPr>
        <w:t>Патогенез</w:t>
      </w:r>
      <w:r>
        <w:rPr>
          <w:sz w:val="28"/>
          <w:szCs w:val="28"/>
          <w:lang w:val="en-US"/>
        </w:rPr>
        <w:t>.</w:t>
      </w:r>
    </w:p>
    <w:p w14:paraId="6556CA63" w14:textId="12AE5B01" w:rsidR="003B0E52" w:rsidRPr="003B0E52" w:rsidRDefault="003B0E52" w:rsidP="003B0E52">
      <w:pPr>
        <w:pStyle w:val="a4"/>
        <w:widowControl w:val="0"/>
        <w:numPr>
          <w:ilvl w:val="0"/>
          <w:numId w:val="17"/>
        </w:numPr>
        <w:tabs>
          <w:tab w:val="left" w:pos="3900"/>
        </w:tabs>
        <w:spacing w:before="0" w:after="0" w:afterAutospacing="0" w:line="360" w:lineRule="auto"/>
        <w:jc w:val="both"/>
        <w:rPr>
          <w:sz w:val="28"/>
          <w:szCs w:val="28"/>
        </w:rPr>
      </w:pPr>
      <w:r w:rsidRPr="003B0E52">
        <w:rPr>
          <w:sz w:val="28"/>
          <w:szCs w:val="28"/>
        </w:rPr>
        <w:t>Клиника</w:t>
      </w:r>
      <w:r>
        <w:rPr>
          <w:sz w:val="28"/>
          <w:szCs w:val="28"/>
          <w:lang w:val="en-US"/>
        </w:rPr>
        <w:t>.</w:t>
      </w:r>
    </w:p>
    <w:p w14:paraId="38B652E3" w14:textId="4FA8A4F1" w:rsidR="003B0E52" w:rsidRPr="003B0E52" w:rsidRDefault="003B0E52" w:rsidP="003B0E52">
      <w:pPr>
        <w:pStyle w:val="a3"/>
        <w:widowControl w:val="0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3B0E52">
        <w:rPr>
          <w:sz w:val="28"/>
          <w:szCs w:val="28"/>
        </w:rPr>
        <w:t xml:space="preserve">Лабораторная </w:t>
      </w:r>
      <w:r w:rsidRPr="003B0E52">
        <w:rPr>
          <w:sz w:val="28"/>
          <w:szCs w:val="28"/>
        </w:rPr>
        <w:t>диагностика</w:t>
      </w:r>
      <w:r>
        <w:rPr>
          <w:sz w:val="28"/>
          <w:szCs w:val="28"/>
          <w:lang w:val="en-US"/>
        </w:rPr>
        <w:t>.</w:t>
      </w:r>
    </w:p>
    <w:p w14:paraId="2D5766BC" w14:textId="4868C44B" w:rsidR="003B0E52" w:rsidRPr="003B0E52" w:rsidRDefault="003B0E52" w:rsidP="003B0E52">
      <w:pPr>
        <w:pStyle w:val="a4"/>
        <w:widowControl w:val="0"/>
        <w:numPr>
          <w:ilvl w:val="0"/>
          <w:numId w:val="17"/>
        </w:numPr>
        <w:spacing w:before="0" w:after="0" w:afterAutospacing="0" w:line="360" w:lineRule="auto"/>
        <w:jc w:val="both"/>
        <w:rPr>
          <w:sz w:val="28"/>
          <w:szCs w:val="28"/>
        </w:rPr>
      </w:pPr>
      <w:r w:rsidRPr="003B0E52">
        <w:rPr>
          <w:sz w:val="28"/>
          <w:szCs w:val="28"/>
        </w:rPr>
        <w:t>Лечение</w:t>
      </w:r>
    </w:p>
    <w:p w14:paraId="763F52CD" w14:textId="4DB0485C" w:rsidR="003B0E52" w:rsidRPr="003B0E52" w:rsidRDefault="003B0E52" w:rsidP="003B0E52">
      <w:pPr>
        <w:pStyle w:val="a4"/>
        <w:widowControl w:val="0"/>
        <w:numPr>
          <w:ilvl w:val="0"/>
          <w:numId w:val="17"/>
        </w:numPr>
        <w:spacing w:before="0" w:after="0" w:afterAutospacing="0" w:line="360" w:lineRule="auto"/>
        <w:jc w:val="both"/>
        <w:rPr>
          <w:sz w:val="28"/>
          <w:szCs w:val="28"/>
        </w:rPr>
      </w:pPr>
      <w:r w:rsidRPr="003B0E52">
        <w:rPr>
          <w:sz w:val="28"/>
          <w:szCs w:val="28"/>
        </w:rPr>
        <w:t>Профилактика</w:t>
      </w:r>
      <w:r>
        <w:rPr>
          <w:sz w:val="28"/>
          <w:szCs w:val="28"/>
          <w:lang w:val="en-US"/>
        </w:rPr>
        <w:t>.</w:t>
      </w:r>
    </w:p>
    <w:p w14:paraId="62C72C01" w14:textId="13CC8938" w:rsidR="003B0E52" w:rsidRPr="003B0E52" w:rsidRDefault="003B0E52" w:rsidP="003B0E52">
      <w:pPr>
        <w:pStyle w:val="a4"/>
        <w:widowControl w:val="0"/>
        <w:numPr>
          <w:ilvl w:val="0"/>
          <w:numId w:val="17"/>
        </w:numPr>
        <w:spacing w:before="0" w:after="0" w:afterAutospacing="0" w:line="360" w:lineRule="auto"/>
        <w:jc w:val="both"/>
        <w:rPr>
          <w:sz w:val="28"/>
          <w:szCs w:val="28"/>
        </w:rPr>
      </w:pPr>
      <w:r w:rsidRPr="003B0E52">
        <w:rPr>
          <w:sz w:val="28"/>
          <w:szCs w:val="28"/>
        </w:rPr>
        <w:t>Заключение</w:t>
      </w:r>
      <w:r>
        <w:rPr>
          <w:sz w:val="28"/>
          <w:szCs w:val="28"/>
          <w:lang w:val="en-US"/>
        </w:rPr>
        <w:t>.</w:t>
      </w:r>
    </w:p>
    <w:p w14:paraId="04F45B18" w14:textId="77777777" w:rsidR="003B0E52" w:rsidRPr="003B0E52" w:rsidRDefault="003B0E52" w:rsidP="003B0E52">
      <w:pPr>
        <w:widowControl w:val="0"/>
        <w:spacing w:line="360" w:lineRule="auto"/>
        <w:rPr>
          <w:b/>
          <w:sz w:val="28"/>
          <w:szCs w:val="28"/>
        </w:rPr>
      </w:pPr>
    </w:p>
    <w:p w14:paraId="406482C4" w14:textId="5678DC4C" w:rsidR="003B0E52" w:rsidRPr="003B0E52" w:rsidRDefault="003B0E52" w:rsidP="003B0E52">
      <w:pPr>
        <w:pStyle w:val="1"/>
        <w:keepNext w:val="0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B0E52">
        <w:rPr>
          <w:rFonts w:ascii="Times New Roman" w:hAnsi="Times New Roman" w:cs="Times New Roman"/>
          <w:kern w:val="0"/>
          <w:sz w:val="28"/>
          <w:szCs w:val="28"/>
          <w:u w:val="single"/>
        </w:rPr>
        <w:br w:type="page"/>
      </w:r>
      <w:r w:rsidRPr="003B0E52">
        <w:rPr>
          <w:rFonts w:ascii="Times New Roman" w:hAnsi="Times New Roman" w:cs="Times New Roman"/>
          <w:kern w:val="0"/>
          <w:sz w:val="28"/>
          <w:szCs w:val="28"/>
        </w:rPr>
        <w:lastRenderedPageBreak/>
        <w:t>Желтая лихорадка: общие сведения и об истории ее существования</w:t>
      </w:r>
      <w:r w:rsidRPr="003B0E52">
        <w:rPr>
          <w:rFonts w:ascii="Times New Roman" w:hAnsi="Times New Roman" w:cs="Times New Roman"/>
          <w:kern w:val="0"/>
          <w:sz w:val="28"/>
          <w:szCs w:val="28"/>
        </w:rPr>
        <w:t>.</w:t>
      </w:r>
      <w:r w:rsidRPr="003B0E52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14:paraId="6AF971FE" w14:textId="7777777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 w:rsidRPr="003B0E52">
        <w:rPr>
          <w:b/>
          <w:bCs/>
          <w:sz w:val="28"/>
          <w:szCs w:val="28"/>
          <w:u w:val="single"/>
        </w:rPr>
        <w:t>Желтая лихорадка</w:t>
      </w:r>
      <w:r w:rsidRPr="003B0E52">
        <w:rPr>
          <w:bCs/>
          <w:sz w:val="28"/>
          <w:szCs w:val="28"/>
        </w:rPr>
        <w:t xml:space="preserve"> </w:t>
      </w:r>
      <w:r w:rsidRPr="003B0E52">
        <w:rPr>
          <w:bCs/>
          <w:i/>
          <w:sz w:val="28"/>
          <w:szCs w:val="28"/>
        </w:rPr>
        <w:t xml:space="preserve">- </w:t>
      </w:r>
      <w:r w:rsidRPr="003B0E52">
        <w:rPr>
          <w:bCs/>
          <w:sz w:val="28"/>
          <w:szCs w:val="28"/>
        </w:rPr>
        <w:t>острое инфекционное заболевание, характеризующееся синдромом резкой интоксикации, двухволновым типом температурной кривой, выраженным геморрагическим синдромом, поражением печени и почек. В связи с тяжелым течением болезни и высокой летальностью она входит в группу особо опасных конвенционных болезней.</w:t>
      </w:r>
    </w:p>
    <w:p w14:paraId="7E97007A" w14:textId="7777777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B0E52">
        <w:rPr>
          <w:bCs/>
          <w:sz w:val="28"/>
          <w:szCs w:val="28"/>
        </w:rPr>
        <w:t xml:space="preserve">Первое предположение о желтой лихорадке появилось в 1492 г., когда среди матросов Христофора Колумба, прибывших в Америку, возникло тяжелое заболевание с высокой летальностью. Но достоверное его описание относится к 1648 г., когда в Мексике была зарегистрирована крупная эпидемия желтой лихорадки, завезенной из Западной Африки и распространившейся затем на острова Карибского моря, в Центральную, Южную и Северную Америку. С тех пор в XVII-XIX вв. страны американского и африканского континентов, особенно Западной Африки, стали эндемичными, и вспышки желтой лихорадки там наблюдались постоянно. </w:t>
      </w:r>
    </w:p>
    <w:p w14:paraId="01FA350C" w14:textId="7777777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B0E52">
        <w:rPr>
          <w:bCs/>
          <w:sz w:val="28"/>
          <w:szCs w:val="28"/>
        </w:rPr>
        <w:t xml:space="preserve">В Европу желтая лихорадка была завезена в 1723 г. Вначале вспышки были описаны в Лиссабоне, затем в Испании и портовых городах Англии. В 1820 г. отмечена эпидемия в Барселоне среди матросов, прибывших из Гаваны. При всех эпидемиях наблюдалась высокая летальность. </w:t>
      </w:r>
    </w:p>
    <w:p w14:paraId="76D1B00C" w14:textId="7777777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B0E52">
        <w:rPr>
          <w:bCs/>
          <w:sz w:val="28"/>
          <w:szCs w:val="28"/>
        </w:rPr>
        <w:t xml:space="preserve">Большую роль в изучении желтой лихорадки в Центральной и Южной Америке в начале XX в. сыграла экспедиция врачей под руководством Вальтера Рида. Был открыт вирус - возбудитель болезни и экспериментально подтверждено мнение </w:t>
      </w:r>
      <w:proofErr w:type="spellStart"/>
      <w:r w:rsidRPr="003B0E52">
        <w:rPr>
          <w:bCs/>
          <w:sz w:val="28"/>
          <w:szCs w:val="28"/>
        </w:rPr>
        <w:t>Findley</w:t>
      </w:r>
      <w:proofErr w:type="spellEnd"/>
      <w:r w:rsidRPr="003B0E52">
        <w:rPr>
          <w:bCs/>
          <w:sz w:val="28"/>
          <w:szCs w:val="28"/>
        </w:rPr>
        <w:t xml:space="preserve"> (1881) о переносе инфекции комарами, а также были разработаны рациональные меры борьбы с желтой лихорадкой, основанные на ранней изоляции больных и истреблении комаров - переносчиков вируса. Работы эти привели к резкому снижению заболеваемости желтой лихорадкой в эндемичных странах. Огромное значение имело также создание в 1936 г. </w:t>
      </w:r>
      <w:proofErr w:type="spellStart"/>
      <w:r w:rsidRPr="003B0E52">
        <w:rPr>
          <w:bCs/>
          <w:sz w:val="28"/>
          <w:szCs w:val="28"/>
        </w:rPr>
        <w:t>Theiler</w:t>
      </w:r>
      <w:proofErr w:type="spellEnd"/>
      <w:r w:rsidRPr="003B0E52">
        <w:rPr>
          <w:bCs/>
          <w:sz w:val="28"/>
          <w:szCs w:val="28"/>
        </w:rPr>
        <w:t xml:space="preserve"> (штамм 17Д) и в 1939 г. </w:t>
      </w:r>
      <w:proofErr w:type="spellStart"/>
      <w:r w:rsidRPr="003B0E52">
        <w:rPr>
          <w:bCs/>
          <w:sz w:val="28"/>
          <w:szCs w:val="28"/>
        </w:rPr>
        <w:lastRenderedPageBreak/>
        <w:t>Pelletier</w:t>
      </w:r>
      <w:proofErr w:type="spellEnd"/>
      <w:r w:rsidRPr="003B0E52">
        <w:rPr>
          <w:bCs/>
          <w:sz w:val="28"/>
          <w:szCs w:val="28"/>
        </w:rPr>
        <w:t xml:space="preserve"> (штамм Дакар) вакцины против желтой лихорадки.</w:t>
      </w:r>
    </w:p>
    <w:p w14:paraId="0BF06278" w14:textId="4DC24640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B0E52">
        <w:rPr>
          <w:bCs/>
          <w:sz w:val="28"/>
          <w:szCs w:val="28"/>
        </w:rPr>
        <w:t xml:space="preserve">Но, несмотря на значительные успехи в борьбе с желтой лихорадкой, ликвидировать ее полностью не удалось до настоящего времени. Вспышки этой болезни регистрируются в странах Южной Америки, а в обширных районах тропической Африки наблюдается даже ее рост. </w:t>
      </w:r>
    </w:p>
    <w:p w14:paraId="7BE3CB13" w14:textId="54AEF1A3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3B0E52">
        <w:rPr>
          <w:b/>
          <w:bCs/>
          <w:sz w:val="28"/>
          <w:szCs w:val="28"/>
        </w:rPr>
        <w:t>Эпидемиология</w:t>
      </w:r>
    </w:p>
    <w:p w14:paraId="6CF29687" w14:textId="7777777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B0E52">
        <w:rPr>
          <w:b/>
          <w:bCs/>
          <w:sz w:val="28"/>
          <w:szCs w:val="28"/>
        </w:rPr>
        <w:t>Желтая лихорадка</w:t>
      </w:r>
      <w:r w:rsidRPr="003B0E52">
        <w:rPr>
          <w:bCs/>
          <w:sz w:val="28"/>
          <w:szCs w:val="28"/>
        </w:rPr>
        <w:t xml:space="preserve"> - облигатно-трансмиссивное заболевание, возбудитель которого передается зараженными комарами. Она существует в двух эпидемиологических формах: лихорадки джунглей и лихорадки населенных пунктов.</w:t>
      </w:r>
    </w:p>
    <w:p w14:paraId="3185B859" w14:textId="7777777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B0E52">
        <w:rPr>
          <w:bCs/>
          <w:sz w:val="28"/>
          <w:szCs w:val="28"/>
        </w:rPr>
        <w:t>Первая форма связана с природными очагами, в которых резервуаром вируса являются обезьяны и некоторые сумчатые (</w:t>
      </w:r>
      <w:proofErr w:type="spellStart"/>
      <w:r w:rsidRPr="003B0E52">
        <w:rPr>
          <w:bCs/>
          <w:sz w:val="28"/>
          <w:szCs w:val="28"/>
        </w:rPr>
        <w:t>марсупиал</w:t>
      </w:r>
      <w:proofErr w:type="spellEnd"/>
      <w:r w:rsidRPr="003B0E52">
        <w:rPr>
          <w:bCs/>
          <w:sz w:val="28"/>
          <w:szCs w:val="28"/>
        </w:rPr>
        <w:t xml:space="preserve">, опоссум), а переносчиками - различные виды комаров рода </w:t>
      </w:r>
      <w:proofErr w:type="spellStart"/>
      <w:r w:rsidRPr="003B0E52">
        <w:rPr>
          <w:bCs/>
          <w:sz w:val="28"/>
          <w:szCs w:val="28"/>
        </w:rPr>
        <w:t>Aedes</w:t>
      </w:r>
      <w:proofErr w:type="spellEnd"/>
      <w:r w:rsidRPr="003B0E52">
        <w:rPr>
          <w:bCs/>
          <w:sz w:val="28"/>
          <w:szCs w:val="28"/>
        </w:rPr>
        <w:t xml:space="preserve"> и </w:t>
      </w:r>
      <w:proofErr w:type="spellStart"/>
      <w:r w:rsidRPr="003B0E52">
        <w:rPr>
          <w:bCs/>
          <w:sz w:val="28"/>
          <w:szCs w:val="28"/>
        </w:rPr>
        <w:t>Haemagogus</w:t>
      </w:r>
      <w:proofErr w:type="spellEnd"/>
      <w:r w:rsidRPr="003B0E52">
        <w:rPr>
          <w:bCs/>
          <w:sz w:val="28"/>
          <w:szCs w:val="28"/>
        </w:rPr>
        <w:t xml:space="preserve">. В населенных пунктах источником возбудителя заболевания является человек, а переносчиком - синантропный комар </w:t>
      </w:r>
      <w:proofErr w:type="spellStart"/>
      <w:r w:rsidRPr="003B0E52">
        <w:rPr>
          <w:bCs/>
          <w:sz w:val="28"/>
          <w:szCs w:val="28"/>
        </w:rPr>
        <w:t>Aedes</w:t>
      </w:r>
      <w:proofErr w:type="spellEnd"/>
      <w:r w:rsidRPr="003B0E52">
        <w:rPr>
          <w:bCs/>
          <w:sz w:val="28"/>
          <w:szCs w:val="28"/>
        </w:rPr>
        <w:t xml:space="preserve"> </w:t>
      </w:r>
      <w:proofErr w:type="spellStart"/>
      <w:r w:rsidRPr="003B0E52">
        <w:rPr>
          <w:bCs/>
          <w:sz w:val="28"/>
          <w:szCs w:val="28"/>
        </w:rPr>
        <w:t>aegypti</w:t>
      </w:r>
      <w:proofErr w:type="spellEnd"/>
      <w:r w:rsidRPr="003B0E52">
        <w:rPr>
          <w:bCs/>
          <w:sz w:val="28"/>
          <w:szCs w:val="28"/>
        </w:rPr>
        <w:t>.</w:t>
      </w:r>
    </w:p>
    <w:p w14:paraId="71FDF92F" w14:textId="7777777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B0E52">
        <w:rPr>
          <w:bCs/>
          <w:sz w:val="28"/>
          <w:szCs w:val="28"/>
        </w:rPr>
        <w:t xml:space="preserve">Природные и </w:t>
      </w:r>
      <w:proofErr w:type="spellStart"/>
      <w:r w:rsidRPr="003B0E52">
        <w:rPr>
          <w:bCs/>
          <w:sz w:val="28"/>
          <w:szCs w:val="28"/>
        </w:rPr>
        <w:t>антропонозные</w:t>
      </w:r>
      <w:proofErr w:type="spellEnd"/>
      <w:r w:rsidRPr="003B0E52">
        <w:rPr>
          <w:bCs/>
          <w:sz w:val="28"/>
          <w:szCs w:val="28"/>
        </w:rPr>
        <w:t xml:space="preserve"> очаги желтой лихорадки расположены во влажных тропических лесах, преимущественно в бассейнах рек Конго и Амазонки.</w:t>
      </w:r>
    </w:p>
    <w:p w14:paraId="374D6B86" w14:textId="7777777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B0E52">
        <w:rPr>
          <w:bCs/>
          <w:sz w:val="28"/>
          <w:szCs w:val="28"/>
        </w:rPr>
        <w:t xml:space="preserve">В Африке природные очаги желтой лихорадки поддерживаются за счет обезьян, среди которых вирус передается комарами рода </w:t>
      </w:r>
      <w:proofErr w:type="spellStart"/>
      <w:r w:rsidRPr="003B0E52">
        <w:rPr>
          <w:bCs/>
          <w:sz w:val="28"/>
          <w:szCs w:val="28"/>
        </w:rPr>
        <w:t>Aedes</w:t>
      </w:r>
      <w:proofErr w:type="spellEnd"/>
      <w:r w:rsidRPr="003B0E52">
        <w:rPr>
          <w:bCs/>
          <w:sz w:val="28"/>
          <w:szCs w:val="28"/>
        </w:rPr>
        <w:t xml:space="preserve">, преимущественно </w:t>
      </w:r>
      <w:proofErr w:type="spellStart"/>
      <w:r w:rsidRPr="003B0E52">
        <w:rPr>
          <w:bCs/>
          <w:sz w:val="28"/>
          <w:szCs w:val="28"/>
        </w:rPr>
        <w:t>Aedes</w:t>
      </w:r>
      <w:proofErr w:type="spellEnd"/>
      <w:r w:rsidRPr="003B0E52">
        <w:rPr>
          <w:bCs/>
          <w:sz w:val="28"/>
          <w:szCs w:val="28"/>
        </w:rPr>
        <w:t xml:space="preserve"> </w:t>
      </w:r>
      <w:proofErr w:type="spellStart"/>
      <w:r w:rsidRPr="003B0E52">
        <w:rPr>
          <w:bCs/>
          <w:sz w:val="28"/>
          <w:szCs w:val="28"/>
        </w:rPr>
        <w:t>africanus</w:t>
      </w:r>
      <w:proofErr w:type="spellEnd"/>
      <w:r w:rsidRPr="003B0E52">
        <w:rPr>
          <w:bCs/>
          <w:sz w:val="28"/>
          <w:szCs w:val="28"/>
        </w:rPr>
        <w:t xml:space="preserve">. Важным фактором является способность </w:t>
      </w:r>
      <w:proofErr w:type="spellStart"/>
      <w:r w:rsidRPr="003B0E52">
        <w:rPr>
          <w:bCs/>
          <w:sz w:val="28"/>
          <w:szCs w:val="28"/>
        </w:rPr>
        <w:t>Aedes</w:t>
      </w:r>
      <w:proofErr w:type="spellEnd"/>
      <w:r w:rsidRPr="003B0E52">
        <w:rPr>
          <w:bCs/>
          <w:sz w:val="28"/>
          <w:szCs w:val="28"/>
        </w:rPr>
        <w:t xml:space="preserve"> </w:t>
      </w:r>
      <w:proofErr w:type="spellStart"/>
      <w:r w:rsidRPr="003B0E52">
        <w:rPr>
          <w:bCs/>
          <w:sz w:val="28"/>
          <w:szCs w:val="28"/>
        </w:rPr>
        <w:t>africanus</w:t>
      </w:r>
      <w:proofErr w:type="spellEnd"/>
      <w:r w:rsidRPr="003B0E52">
        <w:rPr>
          <w:bCs/>
          <w:sz w:val="28"/>
          <w:szCs w:val="28"/>
        </w:rPr>
        <w:t xml:space="preserve"> переживать сухой сезон в кронах леса и этим обеспечивать поддержание действующего очага желтой лихорадки. Вирус передают также другие виды комаров - </w:t>
      </w:r>
      <w:proofErr w:type="spellStart"/>
      <w:r w:rsidRPr="003B0E52">
        <w:rPr>
          <w:bCs/>
          <w:sz w:val="28"/>
          <w:szCs w:val="28"/>
        </w:rPr>
        <w:t>Ае</w:t>
      </w:r>
      <w:proofErr w:type="spellEnd"/>
      <w:r w:rsidRPr="003B0E52">
        <w:rPr>
          <w:bCs/>
          <w:sz w:val="28"/>
          <w:szCs w:val="28"/>
        </w:rPr>
        <w:t xml:space="preserve">. </w:t>
      </w:r>
      <w:proofErr w:type="spellStart"/>
      <w:r w:rsidRPr="003B0E52">
        <w:rPr>
          <w:bCs/>
          <w:sz w:val="28"/>
          <w:szCs w:val="28"/>
        </w:rPr>
        <w:t>luteocephalus</w:t>
      </w:r>
      <w:proofErr w:type="spellEnd"/>
      <w:r w:rsidRPr="003B0E52">
        <w:rPr>
          <w:bCs/>
          <w:sz w:val="28"/>
          <w:szCs w:val="28"/>
        </w:rPr>
        <w:t xml:space="preserve">, </w:t>
      </w:r>
      <w:proofErr w:type="spellStart"/>
      <w:r w:rsidRPr="003B0E52">
        <w:rPr>
          <w:bCs/>
          <w:sz w:val="28"/>
          <w:szCs w:val="28"/>
        </w:rPr>
        <w:t>Ae</w:t>
      </w:r>
      <w:proofErr w:type="spellEnd"/>
      <w:r w:rsidRPr="003B0E52">
        <w:rPr>
          <w:bCs/>
          <w:sz w:val="28"/>
          <w:szCs w:val="28"/>
        </w:rPr>
        <w:t xml:space="preserve">. </w:t>
      </w:r>
      <w:proofErr w:type="spellStart"/>
      <w:r w:rsidRPr="003B0E52">
        <w:rPr>
          <w:bCs/>
          <w:sz w:val="28"/>
          <w:szCs w:val="28"/>
        </w:rPr>
        <w:t>furcifer</w:t>
      </w:r>
      <w:proofErr w:type="spellEnd"/>
      <w:r w:rsidRPr="003B0E52">
        <w:rPr>
          <w:bCs/>
          <w:sz w:val="28"/>
          <w:szCs w:val="28"/>
        </w:rPr>
        <w:t xml:space="preserve">, </w:t>
      </w:r>
      <w:proofErr w:type="spellStart"/>
      <w:proofErr w:type="gramStart"/>
      <w:r w:rsidRPr="003B0E52">
        <w:rPr>
          <w:bCs/>
          <w:sz w:val="28"/>
          <w:szCs w:val="28"/>
        </w:rPr>
        <w:t>Ae.taylori</w:t>
      </w:r>
      <w:proofErr w:type="spellEnd"/>
      <w:proofErr w:type="gramEnd"/>
      <w:r w:rsidRPr="003B0E52">
        <w:rPr>
          <w:bCs/>
          <w:sz w:val="28"/>
          <w:szCs w:val="28"/>
        </w:rPr>
        <w:t xml:space="preserve">, способные заражать и людей. </w:t>
      </w:r>
    </w:p>
    <w:p w14:paraId="3022B970" w14:textId="7777777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B0E52">
        <w:rPr>
          <w:bCs/>
          <w:sz w:val="28"/>
          <w:szCs w:val="28"/>
        </w:rPr>
        <w:t xml:space="preserve">В природных очагах влажных тропических лесов Латинской Америки </w:t>
      </w:r>
      <w:r w:rsidRPr="003B0E52">
        <w:rPr>
          <w:bCs/>
          <w:sz w:val="28"/>
          <w:szCs w:val="28"/>
        </w:rPr>
        <w:lastRenderedPageBreak/>
        <w:t>теплокровными резервуарами вируса желтой лихорадки являются различные виды обезьян: капуцины (</w:t>
      </w:r>
      <w:proofErr w:type="spellStart"/>
      <w:r w:rsidRPr="003B0E52">
        <w:rPr>
          <w:bCs/>
          <w:sz w:val="28"/>
          <w:szCs w:val="28"/>
        </w:rPr>
        <w:t>Cebus</w:t>
      </w:r>
      <w:proofErr w:type="spellEnd"/>
      <w:r w:rsidRPr="003B0E52">
        <w:rPr>
          <w:bCs/>
          <w:sz w:val="28"/>
          <w:szCs w:val="28"/>
        </w:rPr>
        <w:t>), ревуны (</w:t>
      </w:r>
      <w:proofErr w:type="spellStart"/>
      <w:r w:rsidRPr="003B0E52">
        <w:rPr>
          <w:bCs/>
          <w:sz w:val="28"/>
          <w:szCs w:val="28"/>
        </w:rPr>
        <w:t>Alofnatta</w:t>
      </w:r>
      <w:proofErr w:type="spellEnd"/>
      <w:r w:rsidRPr="003B0E52">
        <w:rPr>
          <w:bCs/>
          <w:sz w:val="28"/>
          <w:szCs w:val="28"/>
        </w:rPr>
        <w:t xml:space="preserve">), обезьяны рода </w:t>
      </w:r>
      <w:proofErr w:type="spellStart"/>
      <w:r w:rsidRPr="003B0E52">
        <w:rPr>
          <w:bCs/>
          <w:sz w:val="28"/>
          <w:szCs w:val="28"/>
        </w:rPr>
        <w:t>Ateles</w:t>
      </w:r>
      <w:proofErr w:type="spellEnd"/>
      <w:r w:rsidRPr="003B0E52">
        <w:rPr>
          <w:bCs/>
          <w:sz w:val="28"/>
          <w:szCs w:val="28"/>
        </w:rPr>
        <w:t>, a также, возможно, другие животные.</w:t>
      </w:r>
    </w:p>
    <w:p w14:paraId="3F30DBA6" w14:textId="7777777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B0E52">
        <w:rPr>
          <w:bCs/>
          <w:sz w:val="28"/>
          <w:szCs w:val="28"/>
        </w:rPr>
        <w:t xml:space="preserve">В Америке основным переносчиком вируса при джунглевой форме желтой лихорадки является комар с дневной активностью </w:t>
      </w:r>
      <w:proofErr w:type="spellStart"/>
      <w:r w:rsidRPr="003B0E52">
        <w:rPr>
          <w:bCs/>
          <w:sz w:val="28"/>
          <w:szCs w:val="28"/>
        </w:rPr>
        <w:t>Haemagogus</w:t>
      </w:r>
      <w:proofErr w:type="spellEnd"/>
      <w:r w:rsidRPr="003B0E52">
        <w:rPr>
          <w:bCs/>
          <w:sz w:val="28"/>
          <w:szCs w:val="28"/>
        </w:rPr>
        <w:t xml:space="preserve"> </w:t>
      </w:r>
      <w:proofErr w:type="spellStart"/>
      <w:r w:rsidRPr="003B0E52">
        <w:rPr>
          <w:bCs/>
          <w:sz w:val="28"/>
          <w:szCs w:val="28"/>
        </w:rPr>
        <w:t>janthinomys</w:t>
      </w:r>
      <w:proofErr w:type="spellEnd"/>
      <w:r w:rsidRPr="003B0E52">
        <w:rPr>
          <w:bCs/>
          <w:sz w:val="28"/>
          <w:szCs w:val="28"/>
        </w:rPr>
        <w:t>, населяющий главным образом верхний ярус дождевых лесов, но спускающийся и до нижнего яруса, где он может заражать людей. Комары могут нападать на людей в радиусе до 300 м от леса, а также в жилых постройках.</w:t>
      </w:r>
    </w:p>
    <w:p w14:paraId="5067409A" w14:textId="7777777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B0E52">
        <w:rPr>
          <w:bCs/>
          <w:sz w:val="28"/>
          <w:szCs w:val="28"/>
        </w:rPr>
        <w:t xml:space="preserve">Важными переносчиками вируса в джунглях Бразилии и Колумбии служат комары </w:t>
      </w:r>
      <w:proofErr w:type="spellStart"/>
      <w:r w:rsidRPr="003B0E52">
        <w:rPr>
          <w:bCs/>
          <w:sz w:val="28"/>
          <w:szCs w:val="28"/>
        </w:rPr>
        <w:t>Haemagogus</w:t>
      </w:r>
      <w:proofErr w:type="spellEnd"/>
      <w:r w:rsidRPr="003B0E52">
        <w:rPr>
          <w:bCs/>
          <w:sz w:val="28"/>
          <w:szCs w:val="28"/>
        </w:rPr>
        <w:t xml:space="preserve"> </w:t>
      </w:r>
      <w:proofErr w:type="spellStart"/>
      <w:r w:rsidRPr="003B0E52">
        <w:rPr>
          <w:bCs/>
          <w:sz w:val="28"/>
          <w:szCs w:val="28"/>
        </w:rPr>
        <w:t>spegazzinii</w:t>
      </w:r>
      <w:proofErr w:type="spellEnd"/>
      <w:r w:rsidRPr="003B0E52">
        <w:rPr>
          <w:bCs/>
          <w:sz w:val="28"/>
          <w:szCs w:val="28"/>
        </w:rPr>
        <w:t xml:space="preserve">, </w:t>
      </w:r>
      <w:proofErr w:type="spellStart"/>
      <w:r w:rsidRPr="003B0E52">
        <w:rPr>
          <w:bCs/>
          <w:sz w:val="28"/>
          <w:szCs w:val="28"/>
        </w:rPr>
        <w:t>Ae</w:t>
      </w:r>
      <w:proofErr w:type="spellEnd"/>
      <w:r w:rsidRPr="003B0E52">
        <w:rPr>
          <w:bCs/>
          <w:sz w:val="28"/>
          <w:szCs w:val="28"/>
        </w:rPr>
        <w:t xml:space="preserve">. </w:t>
      </w:r>
      <w:proofErr w:type="spellStart"/>
      <w:r w:rsidRPr="003B0E52">
        <w:rPr>
          <w:bCs/>
          <w:sz w:val="28"/>
          <w:szCs w:val="28"/>
        </w:rPr>
        <w:t>leucocelaeneus</w:t>
      </w:r>
      <w:proofErr w:type="spellEnd"/>
      <w:r w:rsidRPr="003B0E52">
        <w:rPr>
          <w:bCs/>
          <w:sz w:val="28"/>
          <w:szCs w:val="28"/>
        </w:rPr>
        <w:t xml:space="preserve">, а в Центральной Америке - Н. </w:t>
      </w:r>
      <w:proofErr w:type="spellStart"/>
      <w:r w:rsidRPr="003B0E52">
        <w:rPr>
          <w:bCs/>
          <w:sz w:val="28"/>
          <w:szCs w:val="28"/>
        </w:rPr>
        <w:t>lucifer</w:t>
      </w:r>
      <w:proofErr w:type="spellEnd"/>
      <w:r w:rsidRPr="003B0E52">
        <w:rPr>
          <w:bCs/>
          <w:sz w:val="28"/>
          <w:szCs w:val="28"/>
        </w:rPr>
        <w:t xml:space="preserve">, H. </w:t>
      </w:r>
      <w:proofErr w:type="spellStart"/>
      <w:r w:rsidRPr="003B0E52">
        <w:rPr>
          <w:bCs/>
          <w:sz w:val="28"/>
          <w:szCs w:val="28"/>
        </w:rPr>
        <w:t>spegazzinii</w:t>
      </w:r>
      <w:proofErr w:type="spellEnd"/>
      <w:r w:rsidRPr="003B0E52">
        <w:rPr>
          <w:bCs/>
          <w:sz w:val="28"/>
          <w:szCs w:val="28"/>
        </w:rPr>
        <w:t xml:space="preserve">, H. </w:t>
      </w:r>
      <w:proofErr w:type="spellStart"/>
      <w:r w:rsidRPr="003B0E52">
        <w:rPr>
          <w:bCs/>
          <w:sz w:val="28"/>
          <w:szCs w:val="28"/>
        </w:rPr>
        <w:t>dentatus</w:t>
      </w:r>
      <w:proofErr w:type="spellEnd"/>
      <w:r w:rsidRPr="003B0E52">
        <w:rPr>
          <w:bCs/>
          <w:sz w:val="28"/>
          <w:szCs w:val="28"/>
        </w:rPr>
        <w:t xml:space="preserve">, H. </w:t>
      </w:r>
      <w:proofErr w:type="spellStart"/>
      <w:r w:rsidRPr="003B0E52">
        <w:rPr>
          <w:bCs/>
          <w:sz w:val="28"/>
          <w:szCs w:val="28"/>
        </w:rPr>
        <w:t>equinus</w:t>
      </w:r>
      <w:proofErr w:type="spellEnd"/>
      <w:r w:rsidRPr="003B0E52">
        <w:rPr>
          <w:bCs/>
          <w:sz w:val="28"/>
          <w:szCs w:val="28"/>
        </w:rPr>
        <w:t xml:space="preserve">. У Н. </w:t>
      </w:r>
      <w:proofErr w:type="spellStart"/>
      <w:r w:rsidRPr="003B0E52">
        <w:rPr>
          <w:bCs/>
          <w:sz w:val="28"/>
          <w:szCs w:val="28"/>
        </w:rPr>
        <w:t>equinus</w:t>
      </w:r>
      <w:proofErr w:type="spellEnd"/>
      <w:r w:rsidRPr="003B0E52">
        <w:rPr>
          <w:bCs/>
          <w:sz w:val="28"/>
          <w:szCs w:val="28"/>
        </w:rPr>
        <w:t xml:space="preserve"> экспериментально установлена </w:t>
      </w:r>
      <w:proofErr w:type="spellStart"/>
      <w:r w:rsidRPr="003B0E52">
        <w:rPr>
          <w:bCs/>
          <w:sz w:val="28"/>
          <w:szCs w:val="28"/>
        </w:rPr>
        <w:t>трансовариальная</w:t>
      </w:r>
      <w:proofErr w:type="spellEnd"/>
      <w:r w:rsidRPr="003B0E52">
        <w:rPr>
          <w:bCs/>
          <w:sz w:val="28"/>
          <w:szCs w:val="28"/>
        </w:rPr>
        <w:t xml:space="preserve"> передача вируса. Вирус желтой лихорадки может длительно циркулировать в верхнем ярусе тропического леса и не быть обнаруженным, так как многие виды древесных комаров из-за различия микроклиматических условий в кронах деревьев и в нижнем ярусе не снижаются к земле. При вырубке плантации, прокладке дорог указанная зональность нарушается, и комары из крон деревьев опускаются вниз и могут напасть на людей.</w:t>
      </w:r>
    </w:p>
    <w:p w14:paraId="242630DC" w14:textId="7777777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B0E52">
        <w:rPr>
          <w:bCs/>
          <w:sz w:val="28"/>
          <w:szCs w:val="28"/>
        </w:rPr>
        <w:t xml:space="preserve">Комары </w:t>
      </w:r>
      <w:proofErr w:type="spellStart"/>
      <w:r w:rsidRPr="003B0E52">
        <w:rPr>
          <w:bCs/>
          <w:sz w:val="28"/>
          <w:szCs w:val="28"/>
        </w:rPr>
        <w:t>Aedes</w:t>
      </w:r>
      <w:proofErr w:type="spellEnd"/>
      <w:r w:rsidRPr="003B0E52">
        <w:rPr>
          <w:bCs/>
          <w:sz w:val="28"/>
          <w:szCs w:val="28"/>
        </w:rPr>
        <w:t xml:space="preserve"> переживают этот сезон в стадии яиц и не могут поддерживать </w:t>
      </w:r>
      <w:proofErr w:type="spellStart"/>
      <w:r w:rsidRPr="003B0E52">
        <w:rPr>
          <w:bCs/>
          <w:sz w:val="28"/>
          <w:szCs w:val="28"/>
        </w:rPr>
        <w:t>эндемичность</w:t>
      </w:r>
      <w:proofErr w:type="spellEnd"/>
      <w:r w:rsidRPr="003B0E52">
        <w:rPr>
          <w:bCs/>
          <w:sz w:val="28"/>
          <w:szCs w:val="28"/>
        </w:rPr>
        <w:t xml:space="preserve"> инфекции. В период засухи приспособился к размножению в закрытых дуплах лишь комар </w:t>
      </w:r>
      <w:proofErr w:type="spellStart"/>
      <w:r w:rsidRPr="003B0E52">
        <w:rPr>
          <w:bCs/>
          <w:sz w:val="28"/>
          <w:szCs w:val="28"/>
        </w:rPr>
        <w:t>Sabethes</w:t>
      </w:r>
      <w:proofErr w:type="spellEnd"/>
      <w:r w:rsidRPr="003B0E52">
        <w:rPr>
          <w:bCs/>
          <w:sz w:val="28"/>
          <w:szCs w:val="28"/>
        </w:rPr>
        <w:t xml:space="preserve"> </w:t>
      </w:r>
      <w:proofErr w:type="spellStart"/>
      <w:r w:rsidRPr="003B0E52">
        <w:rPr>
          <w:bCs/>
          <w:sz w:val="28"/>
          <w:szCs w:val="28"/>
        </w:rPr>
        <w:t>chloropterus</w:t>
      </w:r>
      <w:proofErr w:type="spellEnd"/>
      <w:r w:rsidRPr="003B0E52">
        <w:rPr>
          <w:bCs/>
          <w:sz w:val="28"/>
          <w:szCs w:val="28"/>
        </w:rPr>
        <w:t xml:space="preserve">, обеспечивающий сохранение вируса в </w:t>
      </w:r>
      <w:proofErr w:type="spellStart"/>
      <w:r w:rsidRPr="003B0E52">
        <w:rPr>
          <w:bCs/>
          <w:sz w:val="28"/>
          <w:szCs w:val="28"/>
        </w:rPr>
        <w:t>межэпизоотический</w:t>
      </w:r>
      <w:proofErr w:type="spellEnd"/>
      <w:r w:rsidRPr="003B0E52">
        <w:rPr>
          <w:bCs/>
          <w:sz w:val="28"/>
          <w:szCs w:val="28"/>
        </w:rPr>
        <w:t xml:space="preserve"> сезон. </w:t>
      </w:r>
    </w:p>
    <w:p w14:paraId="682D2463" w14:textId="7777777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B0E52">
        <w:rPr>
          <w:bCs/>
          <w:sz w:val="28"/>
          <w:szCs w:val="28"/>
        </w:rPr>
        <w:t xml:space="preserve">Заражаются в природных очагах чаще всего лесорубы, рабочие, прокладывающие дороги в лесу, военнослужащие. Полученный человеком вирус при укусе зараженных комаров </w:t>
      </w:r>
      <w:proofErr w:type="spellStart"/>
      <w:r w:rsidRPr="003B0E52">
        <w:rPr>
          <w:bCs/>
          <w:sz w:val="28"/>
          <w:szCs w:val="28"/>
        </w:rPr>
        <w:t>Aedes</w:t>
      </w:r>
      <w:proofErr w:type="spellEnd"/>
      <w:r w:rsidRPr="003B0E52">
        <w:rPr>
          <w:bCs/>
          <w:sz w:val="28"/>
          <w:szCs w:val="28"/>
        </w:rPr>
        <w:t xml:space="preserve"> и </w:t>
      </w:r>
      <w:proofErr w:type="spellStart"/>
      <w:r w:rsidRPr="003B0E52">
        <w:rPr>
          <w:bCs/>
          <w:sz w:val="28"/>
          <w:szCs w:val="28"/>
        </w:rPr>
        <w:t>Haemagogus</w:t>
      </w:r>
      <w:proofErr w:type="spellEnd"/>
      <w:r w:rsidRPr="003B0E52">
        <w:rPr>
          <w:bCs/>
          <w:sz w:val="28"/>
          <w:szCs w:val="28"/>
        </w:rPr>
        <w:t xml:space="preserve"> в дальнейшем распространяется среди населения поселков </w:t>
      </w:r>
      <w:proofErr w:type="spellStart"/>
      <w:r w:rsidRPr="003B0E52">
        <w:rPr>
          <w:bCs/>
          <w:sz w:val="28"/>
          <w:szCs w:val="28"/>
        </w:rPr>
        <w:t>антропофильным</w:t>
      </w:r>
      <w:proofErr w:type="spellEnd"/>
      <w:r w:rsidRPr="003B0E52">
        <w:rPr>
          <w:bCs/>
          <w:sz w:val="28"/>
          <w:szCs w:val="28"/>
        </w:rPr>
        <w:t xml:space="preserve"> комаром </w:t>
      </w:r>
      <w:proofErr w:type="spellStart"/>
      <w:r w:rsidRPr="003B0E52">
        <w:rPr>
          <w:bCs/>
          <w:sz w:val="28"/>
          <w:szCs w:val="28"/>
        </w:rPr>
        <w:t>Ае</w:t>
      </w:r>
      <w:proofErr w:type="spellEnd"/>
      <w:r w:rsidRPr="003B0E52">
        <w:rPr>
          <w:bCs/>
          <w:sz w:val="28"/>
          <w:szCs w:val="28"/>
        </w:rPr>
        <w:t xml:space="preserve">. </w:t>
      </w:r>
      <w:proofErr w:type="spellStart"/>
      <w:r w:rsidRPr="003B0E52">
        <w:rPr>
          <w:bCs/>
          <w:sz w:val="28"/>
          <w:szCs w:val="28"/>
        </w:rPr>
        <w:t>aegypti</w:t>
      </w:r>
      <w:proofErr w:type="spellEnd"/>
      <w:r w:rsidRPr="003B0E52">
        <w:rPr>
          <w:bCs/>
          <w:sz w:val="28"/>
          <w:szCs w:val="28"/>
        </w:rPr>
        <w:t xml:space="preserve">. В этих типах очагов человек является единственным источником </w:t>
      </w:r>
      <w:r w:rsidRPr="003B0E52">
        <w:rPr>
          <w:bCs/>
          <w:sz w:val="28"/>
          <w:szCs w:val="28"/>
        </w:rPr>
        <w:lastRenderedPageBreak/>
        <w:t xml:space="preserve">возбудителя болезни, то есть здесь желтая лихорадка является типичным антропонозом. </w:t>
      </w:r>
      <w:proofErr w:type="spellStart"/>
      <w:r w:rsidRPr="003B0E52">
        <w:rPr>
          <w:bCs/>
          <w:sz w:val="28"/>
          <w:szCs w:val="28"/>
        </w:rPr>
        <w:t>Антропонозные</w:t>
      </w:r>
      <w:proofErr w:type="spellEnd"/>
      <w:r w:rsidRPr="003B0E52">
        <w:rPr>
          <w:bCs/>
          <w:sz w:val="28"/>
          <w:szCs w:val="28"/>
        </w:rPr>
        <w:t xml:space="preserve"> очаги желтой лихорадки населенных пунктов являются, таким образом, вторичными очагами. Однако в эпидемиологическом отношении именно эти очаги имеют наибольшее значение. Заражение людей желтой лихорадкой происходит в большинстве случаев в населенных пунктах, и лишь единичные заболевания наблюдаются в результате заражения в джунглях (лесорубы, геологи, военнослужащие, охотники и т.д.). Летальность среди местного населения колеблется в пределах 7-10%.</w:t>
      </w:r>
    </w:p>
    <w:p w14:paraId="26D9DA36" w14:textId="7777777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B0E52">
        <w:rPr>
          <w:bCs/>
          <w:sz w:val="28"/>
          <w:szCs w:val="28"/>
        </w:rPr>
        <w:t>Оптимальные условия для развития взрослого комара - температура 25-35°С и очень большая влажность воздуха. При 17°С комар становится вялым, а при 6°С гибнет.</w:t>
      </w:r>
    </w:p>
    <w:p w14:paraId="0E9500D8" w14:textId="7777777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B0E52">
        <w:rPr>
          <w:bCs/>
          <w:sz w:val="28"/>
          <w:szCs w:val="28"/>
        </w:rPr>
        <w:t xml:space="preserve">Вирус желтой лихорадки сохраняется в организме комара пожизненно, но </w:t>
      </w:r>
      <w:proofErr w:type="spellStart"/>
      <w:r w:rsidRPr="003B0E52">
        <w:rPr>
          <w:bCs/>
          <w:sz w:val="28"/>
          <w:szCs w:val="28"/>
        </w:rPr>
        <w:t>трансовариально</w:t>
      </w:r>
      <w:proofErr w:type="spellEnd"/>
      <w:r w:rsidRPr="003B0E52">
        <w:rPr>
          <w:bCs/>
          <w:sz w:val="28"/>
          <w:szCs w:val="28"/>
        </w:rPr>
        <w:t xml:space="preserve"> не передается. Комар приобретает способность заражать через 12 дней после </w:t>
      </w:r>
      <w:proofErr w:type="spellStart"/>
      <w:r w:rsidRPr="003B0E52">
        <w:rPr>
          <w:bCs/>
          <w:sz w:val="28"/>
          <w:szCs w:val="28"/>
        </w:rPr>
        <w:t>кровососания</w:t>
      </w:r>
      <w:proofErr w:type="spellEnd"/>
      <w:r w:rsidRPr="003B0E52">
        <w:rPr>
          <w:bCs/>
          <w:sz w:val="28"/>
          <w:szCs w:val="28"/>
        </w:rPr>
        <w:t xml:space="preserve"> на лихорадящем больном, если температура воздуха в это время не падает ниже 25°С. Чем выше температура среды, тем короче срок инкубации вируса в комаре (до 4 дней при 37°С) и наоборот. При падении температуры ниже 20°С зараженный комар теряет способность передавать вирус, однако при последующем повышении температуры он вновь становится способным заражать людей и животных. Это объясняется быстрым размножением вируса желтой лихорадки во всех тканях комара (комар при этом не болеет) при температуре 25-30°С, что обеспечивает возможность переноса возбудителя здоровому человеку при последующем укусе.</w:t>
      </w:r>
    </w:p>
    <w:p w14:paraId="054E0CEE" w14:textId="7777777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B0E52">
        <w:rPr>
          <w:bCs/>
          <w:sz w:val="28"/>
          <w:szCs w:val="28"/>
        </w:rPr>
        <w:t xml:space="preserve">Географическое распространение. Температурный фактор ограничивает распространение желтой лихорадки жаркими странами. Эндемичные районы лежат в зоне дождевых лесов между 16° северной широты и 10° южной широты в Африке и 10° северной широты и 30° южной широты в Америке. В </w:t>
      </w:r>
      <w:r w:rsidRPr="003B0E52">
        <w:rPr>
          <w:bCs/>
          <w:sz w:val="28"/>
          <w:szCs w:val="28"/>
        </w:rPr>
        <w:lastRenderedPageBreak/>
        <w:t xml:space="preserve">страны с умеренным климатом, где температура воздуха только на короткий срок поднимается до 25°С, возможен спорадический занос вируса, и завезенные туда зараженные комары могут передавать возбудителя заболевания. Занос комара в различные районы земного шара современным воздушным и морским транспортом приводит к появлению желтой лихорадки во многих местностях с теплым климатом. Особенно тяжелые эпидемии возникают на границе ареала, где среди населения отсутствует иммунная прослойка. Именно так произошло в 40-е годы в Судане, а затем в 1959-1962 гг. в Эфиопии, где заболело свыше 100 тыс. человек, из них более 30 тыс. умерло. Неоднократно желтая лихорадка заносилась в Испанию, Португалию, на юг Франции и Италии. </w:t>
      </w:r>
    </w:p>
    <w:p w14:paraId="1E52AB41" w14:textId="7777777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B0E52">
        <w:rPr>
          <w:bCs/>
          <w:sz w:val="28"/>
          <w:szCs w:val="28"/>
        </w:rPr>
        <w:t>В настоящее время желтая лихорадка распространена в джунглях Западной, Центральной и Восточной Африки, Южной Америки (Эфиопия, Судан, Камерун, Гвинея, Гана, Нигерия, Бразилия, Венесуэла, Колумбия, Перу, Боливия и др.), где имеются благоприятные климатические условия для сохранения вируса у теплокровных животных и развития его в организме комаров-переносчиков.</w:t>
      </w:r>
    </w:p>
    <w:p w14:paraId="3435A7BE" w14:textId="4DF4E1D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B0E52">
        <w:rPr>
          <w:bCs/>
          <w:sz w:val="28"/>
          <w:szCs w:val="28"/>
        </w:rPr>
        <w:t xml:space="preserve">Восприимчивость и иммунитет. Восприимчивы к вирусу желтой лихорадки люди всех возрастов, но в эндемических очагах в связи с иммунологической прослойкой взрослое население болеет реже, чем дети. В природных очагах желтой лихорадки джунглей заболевают преимущественно взрослые. Имеются косвенные данные о меньшей вирулентности для человека штаммов, циркулирующих в природных очагах (джунглевая форма желтой лихорадки). После нескольких пассажей на людях, заражаемых </w:t>
      </w:r>
      <w:proofErr w:type="spellStart"/>
      <w:r w:rsidRPr="003B0E52">
        <w:rPr>
          <w:bCs/>
          <w:sz w:val="28"/>
          <w:szCs w:val="28"/>
        </w:rPr>
        <w:t>Ае</w:t>
      </w:r>
      <w:proofErr w:type="spellEnd"/>
      <w:r w:rsidRPr="003B0E52">
        <w:rPr>
          <w:bCs/>
          <w:sz w:val="28"/>
          <w:szCs w:val="28"/>
        </w:rPr>
        <w:t xml:space="preserve">. </w:t>
      </w:r>
      <w:proofErr w:type="spellStart"/>
      <w:r w:rsidRPr="003B0E52">
        <w:rPr>
          <w:bCs/>
          <w:sz w:val="28"/>
          <w:szCs w:val="28"/>
        </w:rPr>
        <w:t>aegypti</w:t>
      </w:r>
      <w:proofErr w:type="spellEnd"/>
      <w:r w:rsidRPr="003B0E52">
        <w:rPr>
          <w:bCs/>
          <w:sz w:val="28"/>
          <w:szCs w:val="28"/>
        </w:rPr>
        <w:t xml:space="preserve">, вирулентность возрастает (городская форма желтой лихорадки). Способность к заражению вирусом желтой лихорадки различных популяций </w:t>
      </w:r>
      <w:proofErr w:type="spellStart"/>
      <w:r w:rsidRPr="003B0E52">
        <w:rPr>
          <w:bCs/>
          <w:sz w:val="28"/>
          <w:szCs w:val="28"/>
        </w:rPr>
        <w:t>Ае</w:t>
      </w:r>
      <w:proofErr w:type="spellEnd"/>
      <w:r w:rsidRPr="003B0E52">
        <w:rPr>
          <w:bCs/>
          <w:sz w:val="28"/>
          <w:szCs w:val="28"/>
        </w:rPr>
        <w:t xml:space="preserve">. </w:t>
      </w:r>
      <w:proofErr w:type="spellStart"/>
      <w:r w:rsidRPr="003B0E52">
        <w:rPr>
          <w:bCs/>
          <w:sz w:val="28"/>
          <w:szCs w:val="28"/>
        </w:rPr>
        <w:t>aegypti</w:t>
      </w:r>
      <w:proofErr w:type="spellEnd"/>
      <w:r w:rsidRPr="003B0E52">
        <w:rPr>
          <w:bCs/>
          <w:sz w:val="28"/>
          <w:szCs w:val="28"/>
        </w:rPr>
        <w:t xml:space="preserve"> из Африки и Америки варьирует в пределах 12-46%. После болезни развивается стойкий иммунитет.</w:t>
      </w:r>
    </w:p>
    <w:p w14:paraId="4D88C750" w14:textId="75A82087" w:rsidR="003B0E52" w:rsidRPr="003B0E52" w:rsidRDefault="003B0E52" w:rsidP="003B0E52">
      <w:pPr>
        <w:pStyle w:val="a4"/>
        <w:widowControl w:val="0"/>
        <w:tabs>
          <w:tab w:val="left" w:pos="3900"/>
        </w:tabs>
        <w:spacing w:before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3B0E52">
        <w:rPr>
          <w:b/>
          <w:bCs/>
          <w:sz w:val="28"/>
          <w:szCs w:val="28"/>
        </w:rPr>
        <w:lastRenderedPageBreak/>
        <w:t>Этиология</w:t>
      </w:r>
    </w:p>
    <w:p w14:paraId="13531E88" w14:textId="7777777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B0E52">
        <w:rPr>
          <w:bCs/>
          <w:sz w:val="28"/>
          <w:szCs w:val="28"/>
        </w:rPr>
        <w:t xml:space="preserve">Возбудитель желтой лихорадки - вирус </w:t>
      </w:r>
      <w:proofErr w:type="spellStart"/>
      <w:r w:rsidRPr="003B0E52">
        <w:rPr>
          <w:bCs/>
          <w:sz w:val="28"/>
          <w:szCs w:val="28"/>
        </w:rPr>
        <w:t>Viscerophilus</w:t>
      </w:r>
      <w:proofErr w:type="spellEnd"/>
      <w:r w:rsidRPr="003B0E52">
        <w:rPr>
          <w:bCs/>
          <w:sz w:val="28"/>
          <w:szCs w:val="28"/>
        </w:rPr>
        <w:t xml:space="preserve"> </w:t>
      </w:r>
      <w:proofErr w:type="spellStart"/>
      <w:r w:rsidRPr="003B0E52">
        <w:rPr>
          <w:bCs/>
          <w:sz w:val="28"/>
          <w:szCs w:val="28"/>
        </w:rPr>
        <w:t>tropicus</w:t>
      </w:r>
      <w:proofErr w:type="spellEnd"/>
      <w:r w:rsidRPr="003B0E52">
        <w:rPr>
          <w:bCs/>
          <w:sz w:val="28"/>
          <w:szCs w:val="28"/>
        </w:rPr>
        <w:t xml:space="preserve"> (</w:t>
      </w:r>
      <w:proofErr w:type="spellStart"/>
      <w:r w:rsidRPr="003B0E52">
        <w:rPr>
          <w:bCs/>
          <w:sz w:val="28"/>
          <w:szCs w:val="28"/>
        </w:rPr>
        <w:t>Taviviridae</w:t>
      </w:r>
      <w:proofErr w:type="spellEnd"/>
      <w:r w:rsidRPr="003B0E52">
        <w:rPr>
          <w:bCs/>
          <w:sz w:val="28"/>
          <w:szCs w:val="28"/>
        </w:rPr>
        <w:t xml:space="preserve">, </w:t>
      </w:r>
      <w:proofErr w:type="spellStart"/>
      <w:r w:rsidRPr="003B0E52">
        <w:rPr>
          <w:bCs/>
          <w:sz w:val="28"/>
          <w:szCs w:val="28"/>
        </w:rPr>
        <w:t>Flavivirus</w:t>
      </w:r>
      <w:proofErr w:type="spellEnd"/>
      <w:r w:rsidRPr="003B0E52">
        <w:rPr>
          <w:bCs/>
          <w:sz w:val="28"/>
          <w:szCs w:val="28"/>
        </w:rPr>
        <w:t xml:space="preserve">). </w:t>
      </w:r>
      <w:proofErr w:type="spellStart"/>
      <w:r w:rsidRPr="003B0E52">
        <w:rPr>
          <w:bCs/>
          <w:sz w:val="28"/>
          <w:szCs w:val="28"/>
        </w:rPr>
        <w:t>Природноочаговый</w:t>
      </w:r>
      <w:proofErr w:type="spellEnd"/>
      <w:r w:rsidRPr="003B0E52">
        <w:rPr>
          <w:bCs/>
          <w:sz w:val="28"/>
          <w:szCs w:val="28"/>
        </w:rPr>
        <w:t xml:space="preserve"> характер желтой лихорадки и </w:t>
      </w:r>
      <w:proofErr w:type="spellStart"/>
      <w:r w:rsidRPr="003B0E52">
        <w:rPr>
          <w:bCs/>
          <w:sz w:val="28"/>
          <w:szCs w:val="28"/>
        </w:rPr>
        <w:t>прототипный</w:t>
      </w:r>
      <w:proofErr w:type="spellEnd"/>
      <w:r w:rsidRPr="003B0E52">
        <w:rPr>
          <w:bCs/>
          <w:sz w:val="28"/>
          <w:szCs w:val="28"/>
        </w:rPr>
        <w:t xml:space="preserve"> штамм </w:t>
      </w:r>
      <w:proofErr w:type="spellStart"/>
      <w:r w:rsidRPr="003B0E52">
        <w:rPr>
          <w:bCs/>
          <w:sz w:val="28"/>
          <w:szCs w:val="28"/>
        </w:rPr>
        <w:t>Asibi</w:t>
      </w:r>
      <w:proofErr w:type="spellEnd"/>
      <w:r w:rsidRPr="003B0E52">
        <w:rPr>
          <w:bCs/>
          <w:sz w:val="28"/>
          <w:szCs w:val="28"/>
        </w:rPr>
        <w:t xml:space="preserve"> (</w:t>
      </w:r>
      <w:proofErr w:type="spellStart"/>
      <w:r w:rsidRPr="003B0E52">
        <w:rPr>
          <w:bCs/>
          <w:sz w:val="28"/>
          <w:szCs w:val="28"/>
        </w:rPr>
        <w:t>Flaviviridae</w:t>
      </w:r>
      <w:proofErr w:type="spellEnd"/>
      <w:r w:rsidRPr="003B0E52">
        <w:rPr>
          <w:bCs/>
          <w:sz w:val="28"/>
          <w:szCs w:val="28"/>
        </w:rPr>
        <w:t xml:space="preserve">, </w:t>
      </w:r>
      <w:proofErr w:type="spellStart"/>
      <w:r w:rsidRPr="003B0E52">
        <w:rPr>
          <w:bCs/>
          <w:sz w:val="28"/>
          <w:szCs w:val="28"/>
        </w:rPr>
        <w:t>Flavivirus</w:t>
      </w:r>
      <w:proofErr w:type="spellEnd"/>
      <w:r w:rsidRPr="003B0E52">
        <w:rPr>
          <w:bCs/>
          <w:sz w:val="28"/>
          <w:szCs w:val="28"/>
        </w:rPr>
        <w:t xml:space="preserve">) установил A. </w:t>
      </w:r>
      <w:proofErr w:type="spellStart"/>
      <w:r w:rsidRPr="003B0E52">
        <w:rPr>
          <w:bCs/>
          <w:sz w:val="28"/>
          <w:szCs w:val="28"/>
        </w:rPr>
        <w:t>Stokes</w:t>
      </w:r>
      <w:proofErr w:type="spellEnd"/>
      <w:r w:rsidRPr="003B0E52">
        <w:rPr>
          <w:bCs/>
          <w:sz w:val="28"/>
          <w:szCs w:val="28"/>
        </w:rPr>
        <w:t xml:space="preserve"> в Африке (Гана), в Южной Америке - D. </w:t>
      </w:r>
      <w:proofErr w:type="spellStart"/>
      <w:r w:rsidRPr="003B0E52">
        <w:rPr>
          <w:bCs/>
          <w:sz w:val="28"/>
          <w:szCs w:val="28"/>
        </w:rPr>
        <w:t>Soper</w:t>
      </w:r>
      <w:proofErr w:type="spellEnd"/>
      <w:r w:rsidRPr="003B0E52">
        <w:rPr>
          <w:bCs/>
          <w:sz w:val="28"/>
          <w:szCs w:val="28"/>
        </w:rPr>
        <w:t xml:space="preserve"> и </w:t>
      </w:r>
      <w:proofErr w:type="spellStart"/>
      <w:r w:rsidRPr="003B0E52">
        <w:rPr>
          <w:bCs/>
          <w:sz w:val="28"/>
          <w:szCs w:val="28"/>
        </w:rPr>
        <w:t>соавт</w:t>
      </w:r>
      <w:proofErr w:type="spellEnd"/>
      <w:r w:rsidRPr="003B0E52">
        <w:rPr>
          <w:bCs/>
          <w:sz w:val="28"/>
          <w:szCs w:val="28"/>
        </w:rPr>
        <w:t xml:space="preserve">. в 1933 г. Размеры вириона колеблются от 17 до 25 </w:t>
      </w:r>
      <w:proofErr w:type="spellStart"/>
      <w:r w:rsidRPr="003B0E52">
        <w:rPr>
          <w:bCs/>
          <w:sz w:val="28"/>
          <w:szCs w:val="28"/>
        </w:rPr>
        <w:t>нм</w:t>
      </w:r>
      <w:proofErr w:type="spellEnd"/>
      <w:r w:rsidRPr="003B0E52">
        <w:rPr>
          <w:bCs/>
          <w:sz w:val="28"/>
          <w:szCs w:val="28"/>
        </w:rPr>
        <w:t>, форма его сферическая. Вирус малоустойчив к воздействию физических и химических факторов, быстро гибнет при нагревании до 60°С и воздействии обычных дезинфекционных средств. Установлено антигенное родство между вирусом желтой лихорадки и вирусами лихорадки денге, японского энцефалита, энцефалита Сент-Луис, что выявляется в серологических реакциях.</w:t>
      </w:r>
    </w:p>
    <w:p w14:paraId="4E1A192A" w14:textId="310DF2DF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B0E52">
        <w:rPr>
          <w:bCs/>
          <w:sz w:val="28"/>
          <w:szCs w:val="28"/>
        </w:rPr>
        <w:t xml:space="preserve">В лабораторных условиях вирус культивируется на </w:t>
      </w:r>
      <w:proofErr w:type="spellStart"/>
      <w:r w:rsidRPr="003B0E52">
        <w:rPr>
          <w:bCs/>
          <w:sz w:val="28"/>
          <w:szCs w:val="28"/>
        </w:rPr>
        <w:t>хорионаллантоисе</w:t>
      </w:r>
      <w:proofErr w:type="spellEnd"/>
      <w:r w:rsidRPr="003B0E52">
        <w:rPr>
          <w:bCs/>
          <w:sz w:val="28"/>
          <w:szCs w:val="28"/>
        </w:rPr>
        <w:t xml:space="preserve"> куриного эмбриона и в культуре ткани. При выращивании вируса на средах, содержащих измельченный куриный эмбрион, без головного и спинного мозга, был получен штамм с измененными свойствами, который используется для приготовления вакцины (штамм 17Д). Путем </w:t>
      </w:r>
      <w:proofErr w:type="spellStart"/>
      <w:r w:rsidRPr="003B0E52">
        <w:rPr>
          <w:bCs/>
          <w:sz w:val="28"/>
          <w:szCs w:val="28"/>
        </w:rPr>
        <w:t>интрацеребральных</w:t>
      </w:r>
      <w:proofErr w:type="spellEnd"/>
      <w:r w:rsidRPr="003B0E52">
        <w:rPr>
          <w:bCs/>
          <w:sz w:val="28"/>
          <w:szCs w:val="28"/>
        </w:rPr>
        <w:t xml:space="preserve"> пассажей на мышах удается получить непатогенные для человека штаммы вируса с сохраненной иммуногенностью. К вирусу желтой лихорадки чувствительны обезьяны, белые мыши, морские свинки, дикие свиньи, муравьеды, ленивцы, опоссумы и ряд других животных.</w:t>
      </w:r>
    </w:p>
    <w:p w14:paraId="07F111B0" w14:textId="4688C641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B0E52">
        <w:rPr>
          <w:b/>
          <w:bCs/>
          <w:sz w:val="28"/>
          <w:szCs w:val="28"/>
        </w:rPr>
        <w:t>Патогенез</w:t>
      </w:r>
    </w:p>
    <w:p w14:paraId="28DA40DB" w14:textId="7F2B24E2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B0E52">
        <w:rPr>
          <w:bCs/>
          <w:sz w:val="28"/>
          <w:szCs w:val="28"/>
        </w:rPr>
        <w:t xml:space="preserve">Вирус проникает в организм человека через кожу при </w:t>
      </w:r>
      <w:proofErr w:type="spellStart"/>
      <w:r w:rsidRPr="003B0E52">
        <w:rPr>
          <w:bCs/>
          <w:sz w:val="28"/>
          <w:szCs w:val="28"/>
        </w:rPr>
        <w:t>кровососании</w:t>
      </w:r>
      <w:proofErr w:type="spellEnd"/>
      <w:r w:rsidRPr="003B0E52">
        <w:rPr>
          <w:bCs/>
          <w:sz w:val="28"/>
          <w:szCs w:val="28"/>
        </w:rPr>
        <w:t xml:space="preserve"> комара, накапливается и размножается в регионарных лимфатических узлах. Это соответствует инкубационному периоду, который обычно равен 3-6 дням. По окончании инкубационного периода вирус поступает в кровь, откуда он может быть выделен в первые 3-4 дня болезни. В более поздние сроки болезни, когда развивается поражение внутренних органов, </w:t>
      </w:r>
      <w:proofErr w:type="spellStart"/>
      <w:r w:rsidRPr="003B0E52">
        <w:rPr>
          <w:bCs/>
          <w:sz w:val="28"/>
          <w:szCs w:val="28"/>
        </w:rPr>
        <w:t>вирусемию</w:t>
      </w:r>
      <w:proofErr w:type="spellEnd"/>
      <w:r w:rsidRPr="003B0E52">
        <w:rPr>
          <w:bCs/>
          <w:sz w:val="28"/>
          <w:szCs w:val="28"/>
        </w:rPr>
        <w:t xml:space="preserve"> подтвердить не удается. С кровью вирус заносится в различные органы (печень, костный мозг, </w:t>
      </w:r>
      <w:r w:rsidRPr="003B0E52">
        <w:rPr>
          <w:bCs/>
          <w:sz w:val="28"/>
          <w:szCs w:val="28"/>
        </w:rPr>
        <w:lastRenderedPageBreak/>
        <w:t xml:space="preserve">селезенку, почки), нарушая их функцию. В печени появляются набухание, коагуляционный и </w:t>
      </w:r>
      <w:proofErr w:type="spellStart"/>
      <w:r w:rsidRPr="003B0E52">
        <w:rPr>
          <w:bCs/>
          <w:sz w:val="28"/>
          <w:szCs w:val="28"/>
        </w:rPr>
        <w:t>колликвационный</w:t>
      </w:r>
      <w:proofErr w:type="spellEnd"/>
      <w:r w:rsidRPr="003B0E52">
        <w:rPr>
          <w:bCs/>
          <w:sz w:val="28"/>
          <w:szCs w:val="28"/>
        </w:rPr>
        <w:t xml:space="preserve"> некроз </w:t>
      </w:r>
      <w:proofErr w:type="spellStart"/>
      <w:r w:rsidRPr="003B0E52">
        <w:rPr>
          <w:bCs/>
          <w:sz w:val="28"/>
          <w:szCs w:val="28"/>
        </w:rPr>
        <w:t>гепатоцитов</w:t>
      </w:r>
      <w:proofErr w:type="spellEnd"/>
      <w:r w:rsidRPr="003B0E52">
        <w:rPr>
          <w:bCs/>
          <w:sz w:val="28"/>
          <w:szCs w:val="28"/>
        </w:rPr>
        <w:t xml:space="preserve">, жировая дистрофия печеночных долек. В почках также наблюдаются мутное набухание и жировая дистрофия эпителия канальцев, участки некроза. В селезенке и лимфатических узлах отмечаются геморрагии, гиперплазия фолликулов. При поражении </w:t>
      </w:r>
      <w:proofErr w:type="spellStart"/>
      <w:r w:rsidRPr="003B0E52">
        <w:rPr>
          <w:bCs/>
          <w:sz w:val="28"/>
          <w:szCs w:val="28"/>
        </w:rPr>
        <w:t>нейротропными</w:t>
      </w:r>
      <w:proofErr w:type="spellEnd"/>
      <w:r w:rsidRPr="003B0E52">
        <w:rPr>
          <w:bCs/>
          <w:sz w:val="28"/>
          <w:szCs w:val="28"/>
        </w:rPr>
        <w:t xml:space="preserve"> штаммами вируса развивается патоморфологическая картина энцефалита с дистрофическими изменениями нервных клеток и </w:t>
      </w:r>
      <w:proofErr w:type="spellStart"/>
      <w:r w:rsidRPr="003B0E52">
        <w:rPr>
          <w:bCs/>
          <w:sz w:val="28"/>
          <w:szCs w:val="28"/>
        </w:rPr>
        <w:t>периваскулярными</w:t>
      </w:r>
      <w:proofErr w:type="spellEnd"/>
      <w:r w:rsidRPr="003B0E52">
        <w:rPr>
          <w:bCs/>
          <w:sz w:val="28"/>
          <w:szCs w:val="28"/>
        </w:rPr>
        <w:t xml:space="preserve"> кровоизлияниями. В сердце развивается токсическое поражение миокарда.</w:t>
      </w:r>
    </w:p>
    <w:p w14:paraId="33E899CD" w14:textId="082A7A9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3B0E52">
        <w:rPr>
          <w:b/>
          <w:bCs/>
          <w:sz w:val="28"/>
          <w:szCs w:val="28"/>
        </w:rPr>
        <w:t>Клиника</w:t>
      </w:r>
    </w:p>
    <w:p w14:paraId="7D611912" w14:textId="7777777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B0E52">
        <w:rPr>
          <w:bCs/>
          <w:sz w:val="28"/>
          <w:szCs w:val="28"/>
        </w:rPr>
        <w:t>Клиническая картина желтой лихорадки чрезвычайно разнообразна: от бессимптомной формы до злокачественной со смертельным исходом на 3-10-й день болезни. При тяжелых формах заболевание начинается остро с быстрым подъемом температуры до 39,5-40°С. Появляются сильная головная боль, боли в мышцах спины и конечностей, возникает тошнота, рвота. С первых дней болезни наблюдаются одутловатость и гиперемия лица больного. Высокая температура держится 3-4 дня, затем снижается. В это время появляются желтуха, мелкоточечная геморрагическая сыпь. Иногда отмечаются другие геморрагические явления: кровотечение из носа, матки, мочевого пузыря, кишечника. При этом поражаются печень, почки, центральная нервная система.</w:t>
      </w:r>
    </w:p>
    <w:p w14:paraId="110BD24F" w14:textId="7777777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B0E52">
        <w:rPr>
          <w:bCs/>
          <w:sz w:val="28"/>
          <w:szCs w:val="28"/>
        </w:rPr>
        <w:t>При доброкачественном течении на 8-9-й день болезни симптомы постепенно идут на убыль. Однако наблюдаются и тяжелые, даже молниеносные формы болезни, которые сопровождаются кровавой рвотой с первого дня болезни; больные умирают до возникновения желтухи от острой сердечной недостаточности (коллапс), желудочно-кишечных кровотечений, миокардита, шока.</w:t>
      </w:r>
    </w:p>
    <w:p w14:paraId="0D8FE377" w14:textId="7777777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B0E52">
        <w:rPr>
          <w:bCs/>
          <w:sz w:val="28"/>
          <w:szCs w:val="28"/>
        </w:rPr>
        <w:t xml:space="preserve">Летальность при желтой лихорадке среди госпитализированных </w:t>
      </w:r>
      <w:r w:rsidRPr="003B0E52">
        <w:rPr>
          <w:bCs/>
          <w:sz w:val="28"/>
          <w:szCs w:val="28"/>
        </w:rPr>
        <w:lastRenderedPageBreak/>
        <w:t>достигает 40-50%, а при тяжелых эпидемиях - 80%. При молниеносно протекающей болезни больной умирает через 3-4 дня.</w:t>
      </w:r>
    </w:p>
    <w:p w14:paraId="15A671D9" w14:textId="0367FECF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3B0E52">
        <w:rPr>
          <w:b/>
          <w:bCs/>
          <w:sz w:val="28"/>
          <w:szCs w:val="28"/>
        </w:rPr>
        <w:t>Лабораторная диагностика</w:t>
      </w:r>
    </w:p>
    <w:p w14:paraId="2D6A41B6" w14:textId="7777777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B0E52">
        <w:rPr>
          <w:bCs/>
          <w:sz w:val="28"/>
          <w:szCs w:val="28"/>
        </w:rPr>
        <w:t xml:space="preserve">С целью лабораторной диагностики желтой лихорадки кровь для выделения вируса следует брать не позднее 3-4-го дня болезни. Используют заражение в мозг новорожденных или молодых мышей либо клеточных культур комариного или обезьяньего происхождения. Вирус в культурах и комарах определяют с помощью РСК и </w:t>
      </w:r>
      <w:proofErr w:type="spellStart"/>
      <w:r w:rsidRPr="003B0E52">
        <w:rPr>
          <w:bCs/>
          <w:sz w:val="28"/>
          <w:szCs w:val="28"/>
        </w:rPr>
        <w:t>иммунофлюоресценции</w:t>
      </w:r>
      <w:proofErr w:type="spellEnd"/>
      <w:r w:rsidRPr="003B0E52">
        <w:rPr>
          <w:bCs/>
          <w:sz w:val="28"/>
          <w:szCs w:val="28"/>
        </w:rPr>
        <w:t xml:space="preserve">. В комариных культурах вирус по реакции ИФ обнаруживается на 3-4-й день. Для непрямой ИФ могут быть использованы </w:t>
      </w:r>
      <w:proofErr w:type="spellStart"/>
      <w:r w:rsidRPr="003B0E52">
        <w:rPr>
          <w:bCs/>
          <w:sz w:val="28"/>
          <w:szCs w:val="28"/>
        </w:rPr>
        <w:t>моноклональные</w:t>
      </w:r>
      <w:proofErr w:type="spellEnd"/>
      <w:r w:rsidRPr="003B0E52">
        <w:rPr>
          <w:bCs/>
          <w:sz w:val="28"/>
          <w:szCs w:val="28"/>
        </w:rPr>
        <w:t xml:space="preserve"> антитела, дифференцирующие патогенные и непатогенные штаммы. Экспресс-диагностика, основанная на индикации вирусного антигена в крови больных или печени умерших, осуществляется с помощью ИФА. Она проводится в течение 3 часов, а выделение вируса и его идентификация - 3-5 дней.</w:t>
      </w:r>
    </w:p>
    <w:p w14:paraId="072D7027" w14:textId="47A7097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3B0E52">
        <w:rPr>
          <w:bCs/>
          <w:sz w:val="28"/>
          <w:szCs w:val="28"/>
        </w:rPr>
        <w:t xml:space="preserve">Для серодиагностики применяются и классические методы РТГА, РСК, РН и ИФ. </w:t>
      </w:r>
      <w:proofErr w:type="spellStart"/>
      <w:r w:rsidRPr="003B0E52">
        <w:rPr>
          <w:bCs/>
          <w:sz w:val="28"/>
          <w:szCs w:val="28"/>
        </w:rPr>
        <w:t>Антигемагглютинины</w:t>
      </w:r>
      <w:proofErr w:type="spellEnd"/>
      <w:r w:rsidRPr="003B0E52">
        <w:rPr>
          <w:bCs/>
          <w:sz w:val="28"/>
          <w:szCs w:val="28"/>
        </w:rPr>
        <w:t xml:space="preserve"> появляются в конце 1-й недели, и при первичной инфекции их обнаружение имеет диагностическую ценность. Наиболее точная серодиагностика достигается при исследовании в динамике накопления </w:t>
      </w:r>
      <w:proofErr w:type="spellStart"/>
      <w:r w:rsidRPr="003B0E52">
        <w:rPr>
          <w:bCs/>
          <w:sz w:val="28"/>
          <w:szCs w:val="28"/>
        </w:rPr>
        <w:t>IgM</w:t>
      </w:r>
      <w:proofErr w:type="spellEnd"/>
      <w:r w:rsidRPr="003B0E52">
        <w:rPr>
          <w:bCs/>
          <w:sz w:val="28"/>
          <w:szCs w:val="28"/>
        </w:rPr>
        <w:t xml:space="preserve"> и </w:t>
      </w:r>
      <w:proofErr w:type="spellStart"/>
      <w:r w:rsidRPr="003B0E52">
        <w:rPr>
          <w:bCs/>
          <w:sz w:val="28"/>
          <w:szCs w:val="28"/>
        </w:rPr>
        <w:t>IgC</w:t>
      </w:r>
      <w:proofErr w:type="spellEnd"/>
      <w:r w:rsidRPr="003B0E52">
        <w:rPr>
          <w:bCs/>
          <w:sz w:val="28"/>
          <w:szCs w:val="28"/>
        </w:rPr>
        <w:t xml:space="preserve"> с помощью ИФА.</w:t>
      </w:r>
    </w:p>
    <w:p w14:paraId="75344468" w14:textId="7777777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3B0E52">
        <w:rPr>
          <w:b/>
          <w:bCs/>
          <w:sz w:val="28"/>
          <w:szCs w:val="28"/>
        </w:rPr>
        <w:t>Лечение</w:t>
      </w:r>
    </w:p>
    <w:p w14:paraId="0B2997B6" w14:textId="7777777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3B0E52">
        <w:rPr>
          <w:bCs/>
          <w:sz w:val="28"/>
          <w:szCs w:val="28"/>
        </w:rPr>
        <w:t xml:space="preserve">Этиотропное лечение не разработано. Рекомендуются строгий постельный режим, молочно-растительная диета, комплекс витаминов (аскорбиновая кислота, тиамин, рибофлавин, </w:t>
      </w:r>
      <w:proofErr w:type="spellStart"/>
      <w:r w:rsidRPr="003B0E52">
        <w:rPr>
          <w:bCs/>
          <w:sz w:val="28"/>
          <w:szCs w:val="28"/>
        </w:rPr>
        <w:t>викасол</w:t>
      </w:r>
      <w:proofErr w:type="spellEnd"/>
      <w:r w:rsidRPr="003B0E52">
        <w:rPr>
          <w:bCs/>
          <w:sz w:val="28"/>
          <w:szCs w:val="28"/>
        </w:rPr>
        <w:t xml:space="preserve">). Обязательно назначают Р-витаминные препараты. При развитии тромбогеморрагического синдрома назначают гепарин. В качестве противовоспалительного, десенсибилизирующего и сосудоукрепляющего средства полезны преднизолон, гидрокортизон и другие препараты (анестезин, аминазин, </w:t>
      </w:r>
      <w:r w:rsidRPr="003B0E52">
        <w:rPr>
          <w:bCs/>
          <w:sz w:val="28"/>
          <w:szCs w:val="28"/>
        </w:rPr>
        <w:lastRenderedPageBreak/>
        <w:t>димедрол). Прогноз серьезный: летальность колеблется от 5% до 10%.</w:t>
      </w:r>
    </w:p>
    <w:p w14:paraId="08E41B58" w14:textId="4DA6CBF6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3B0E52">
        <w:rPr>
          <w:b/>
          <w:bCs/>
          <w:sz w:val="28"/>
          <w:szCs w:val="28"/>
        </w:rPr>
        <w:t>Профилактика</w:t>
      </w:r>
    </w:p>
    <w:p w14:paraId="31F9A6E8" w14:textId="7777777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3B0E52">
        <w:rPr>
          <w:sz w:val="28"/>
          <w:szCs w:val="28"/>
        </w:rPr>
        <w:t>Ввиду того, что больной является источником заражения даже при легких формах заболевания, требуется обязательная госпитализация. Больной должен быть абсолютно защищен от укусов комаров. С этой целью вокруг постели устанавливают особые сетки, металлические или марлевые. Такая изоляция больного наиболее необходима на протяжении первых 4 дней, так как позже этого срока он уже не является источником заражения комаров.</w:t>
      </w:r>
    </w:p>
    <w:p w14:paraId="5184E500" w14:textId="7777777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3B0E52">
        <w:rPr>
          <w:sz w:val="28"/>
          <w:szCs w:val="28"/>
        </w:rPr>
        <w:t>Другим мероприятием является уничтожение комаров-переносчиков. Поскольку откладывание яиц самкой в воду может производиться при любых условиях, необходимо обращать внимание на самые незначительные сосуды.</w:t>
      </w:r>
    </w:p>
    <w:p w14:paraId="72521F37" w14:textId="7777777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3B0E52">
        <w:rPr>
          <w:sz w:val="28"/>
          <w:szCs w:val="28"/>
        </w:rPr>
        <w:t xml:space="preserve">Для профилактики желтой лихорадки применяется живая вакцина из штамма 17Д, дающая прочный многолетний иммунитет. Вакцинация сопровождается индукцией вируснейтрализующих антител и </w:t>
      </w:r>
      <w:proofErr w:type="spellStart"/>
      <w:r w:rsidRPr="003B0E52">
        <w:rPr>
          <w:sz w:val="28"/>
          <w:szCs w:val="28"/>
        </w:rPr>
        <w:t>антигемагглютининов</w:t>
      </w:r>
      <w:proofErr w:type="spellEnd"/>
      <w:r w:rsidRPr="003B0E52">
        <w:rPr>
          <w:sz w:val="28"/>
          <w:szCs w:val="28"/>
        </w:rPr>
        <w:t xml:space="preserve">, которые обнаруживаются даже спустя 20 лет после введения вакцины. Комплементсвязывающие антитела у вакцинированных не образуются. Характерной особенностью серологического ответа является длительная персистенция </w:t>
      </w:r>
      <w:proofErr w:type="spellStart"/>
      <w:r w:rsidRPr="003B0E52">
        <w:rPr>
          <w:sz w:val="28"/>
          <w:szCs w:val="28"/>
        </w:rPr>
        <w:t>IgM</w:t>
      </w:r>
      <w:proofErr w:type="spellEnd"/>
      <w:r w:rsidRPr="003B0E52">
        <w:rPr>
          <w:sz w:val="28"/>
          <w:szCs w:val="28"/>
        </w:rPr>
        <w:t>, которые появляются на 8-9-й день, достигают высокого титра к 14-17-му дню, и затем количество их постепенно убывает, однако они еще обнаруживаются до 3 месяцев после первичной вакцинации. Продолжительный поствакцинальный иммунитет с длительной персистенцией предполагает постоянную антигенную стимуляцию.</w:t>
      </w:r>
    </w:p>
    <w:p w14:paraId="5384889A" w14:textId="77777777" w:rsidR="003B0E52" w:rsidRPr="003B0E52" w:rsidRDefault="003B0E52" w:rsidP="003B0E52">
      <w:pPr>
        <w:pStyle w:val="a4"/>
        <w:widowControl w:val="0"/>
        <w:spacing w:before="0" w:after="0" w:afterAutospacing="0" w:line="360" w:lineRule="auto"/>
        <w:ind w:firstLine="709"/>
        <w:jc w:val="both"/>
        <w:rPr>
          <w:sz w:val="28"/>
          <w:szCs w:val="28"/>
        </w:rPr>
      </w:pPr>
      <w:r w:rsidRPr="003B0E52">
        <w:rPr>
          <w:sz w:val="28"/>
          <w:szCs w:val="28"/>
        </w:rPr>
        <w:t>Вакцинацию против желтой лихорадки проводят для индивидуальной защиты людей, выезжающих в эндемичные районы, для создания коллективного иммунитета в этих районах и иммунизации определенных групп людей в потенциально опасных местностях, чтобы предотвратить географическое распространение болезни.</w:t>
      </w:r>
    </w:p>
    <w:p w14:paraId="4D7D515F" w14:textId="6EBDD9F1" w:rsidR="003B0E52" w:rsidRPr="003B0E52" w:rsidRDefault="003B0E52" w:rsidP="003B0E52">
      <w:pPr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  <w:r w:rsidRPr="003B0E52">
        <w:rPr>
          <w:b/>
          <w:sz w:val="28"/>
          <w:szCs w:val="28"/>
        </w:rPr>
        <w:lastRenderedPageBreak/>
        <w:t>Заключение</w:t>
      </w:r>
    </w:p>
    <w:p w14:paraId="5BA79901" w14:textId="77777777" w:rsidR="003B0E52" w:rsidRPr="003B0E52" w:rsidRDefault="003B0E52" w:rsidP="003B0E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0E52">
        <w:rPr>
          <w:sz w:val="28"/>
          <w:szCs w:val="28"/>
        </w:rPr>
        <w:t>В последние годы в мире активизировалась угроза биотерроризма. Хотя в настоящее время музейные штаммы вируса натуральной оспы и желтой лихорадки официально сохраняются только в двух региональных центрах ВОЗ - в России и США, опасность его попадания в руки террористов не исключена.</w:t>
      </w:r>
    </w:p>
    <w:p w14:paraId="47A59FFE" w14:textId="25BE1281" w:rsidR="003B0E52" w:rsidRPr="003B0E52" w:rsidRDefault="003B0E52" w:rsidP="003B0E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B0E52">
        <w:rPr>
          <w:sz w:val="28"/>
          <w:szCs w:val="28"/>
        </w:rPr>
        <w:t xml:space="preserve">Поэтому появились высказывания отдельных ученых о необходимости возобновления прививок против вируса натуральной оспы и активизации профилактики против вируса желтой </w:t>
      </w:r>
      <w:r w:rsidRPr="003B0E52">
        <w:rPr>
          <w:sz w:val="28"/>
          <w:szCs w:val="28"/>
        </w:rPr>
        <w:t>лихорадки,</w:t>
      </w:r>
      <w:r w:rsidRPr="003B0E52">
        <w:rPr>
          <w:sz w:val="28"/>
          <w:szCs w:val="28"/>
        </w:rPr>
        <w:t xml:space="preserve"> т.к. нынешнее молодое поколение относится к "группе большого риска", не имея к нему иммунитета. Это не </w:t>
      </w:r>
      <w:r w:rsidRPr="003B0E52">
        <w:rPr>
          <w:sz w:val="28"/>
          <w:szCs w:val="28"/>
        </w:rPr>
        <w:t>значит,</w:t>
      </w:r>
      <w:r w:rsidRPr="003B0E52">
        <w:rPr>
          <w:sz w:val="28"/>
          <w:szCs w:val="28"/>
        </w:rPr>
        <w:t xml:space="preserve"> что прививки начнутся завтра или в 2005 г. Этот вопрос требует для своего решения тщательного </w:t>
      </w:r>
      <w:r w:rsidRPr="003B0E52">
        <w:rPr>
          <w:sz w:val="28"/>
          <w:szCs w:val="28"/>
        </w:rPr>
        <w:t>изучения,</w:t>
      </w:r>
      <w:r w:rsidRPr="003B0E52">
        <w:rPr>
          <w:sz w:val="28"/>
          <w:szCs w:val="28"/>
        </w:rPr>
        <w:t xml:space="preserve"> доведения информации о штаммах различных вирусов,</w:t>
      </w:r>
      <w:r w:rsidR="00656715">
        <w:rPr>
          <w:sz w:val="28"/>
          <w:szCs w:val="28"/>
        </w:rPr>
        <w:t xml:space="preserve"> </w:t>
      </w:r>
      <w:r w:rsidRPr="003B0E52">
        <w:rPr>
          <w:sz w:val="28"/>
          <w:szCs w:val="28"/>
        </w:rPr>
        <w:t>обсуждения, так как имеющиеся в мире противовирусные вакцины дают большую частоту неблагоприятных побочных реакций. Сейчас введение такой вакцины может быть оправдано лишь лицам, столкнувшимся с реальным риском заражения. Возобновление широкой вакцинации возможно при появлении вакцины нового поколения - эффективной, но не реактогенной. Над этой задачей активно работают ученые.</w:t>
      </w:r>
    </w:p>
    <w:p w14:paraId="37F7AAF1" w14:textId="77777777" w:rsidR="003B0E52" w:rsidRPr="003B0E52" w:rsidRDefault="003B0E52" w:rsidP="003B0E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3365A6F5" w14:textId="77777777" w:rsidR="003B0E52" w:rsidRPr="003B0E52" w:rsidRDefault="003B0E52" w:rsidP="003B0E52">
      <w:pPr>
        <w:widowControl w:val="0"/>
        <w:spacing w:line="360" w:lineRule="auto"/>
        <w:rPr>
          <w:b/>
          <w:sz w:val="28"/>
          <w:szCs w:val="28"/>
        </w:rPr>
      </w:pPr>
      <w:r w:rsidRPr="003B0E52">
        <w:rPr>
          <w:b/>
          <w:sz w:val="28"/>
          <w:szCs w:val="28"/>
          <w:u w:val="single"/>
        </w:rPr>
        <w:br w:type="page"/>
      </w:r>
      <w:r w:rsidRPr="003B0E52">
        <w:rPr>
          <w:b/>
          <w:sz w:val="28"/>
          <w:szCs w:val="28"/>
        </w:rPr>
        <w:lastRenderedPageBreak/>
        <w:t>Литература</w:t>
      </w:r>
    </w:p>
    <w:p w14:paraId="1853DCFC" w14:textId="77777777" w:rsidR="00656715" w:rsidRPr="00656715" w:rsidRDefault="00656715" w:rsidP="00656715">
      <w:pPr>
        <w:widowControl w:val="0"/>
        <w:spacing w:line="360" w:lineRule="auto"/>
        <w:rPr>
          <w:color w:val="444444"/>
          <w:sz w:val="28"/>
          <w:szCs w:val="28"/>
          <w:shd w:val="clear" w:color="auto" w:fill="FFFFFF"/>
        </w:rPr>
      </w:pPr>
    </w:p>
    <w:p w14:paraId="1606932B" w14:textId="1E873673" w:rsidR="00656715" w:rsidRPr="00656715" w:rsidRDefault="00656715" w:rsidP="00656715">
      <w:pPr>
        <w:widowControl w:val="0"/>
        <w:spacing w:line="360" w:lineRule="auto"/>
        <w:rPr>
          <w:color w:val="444444"/>
          <w:sz w:val="28"/>
          <w:szCs w:val="28"/>
        </w:rPr>
      </w:pPr>
      <w:r w:rsidRPr="00656715">
        <w:rPr>
          <w:color w:val="444444"/>
          <w:sz w:val="28"/>
          <w:szCs w:val="28"/>
          <w:shd w:val="clear" w:color="auto" w:fill="FFFFFF"/>
        </w:rPr>
        <w:t xml:space="preserve">Инфекционные </w:t>
      </w:r>
      <w:r w:rsidRPr="00656715">
        <w:rPr>
          <w:color w:val="444444"/>
          <w:sz w:val="28"/>
          <w:szCs w:val="28"/>
          <w:shd w:val="clear" w:color="auto" w:fill="FFFFFF"/>
        </w:rPr>
        <w:t>болезни:</w:t>
      </w:r>
      <w:r w:rsidRPr="00656715">
        <w:rPr>
          <w:color w:val="444444"/>
          <w:sz w:val="28"/>
          <w:szCs w:val="28"/>
          <w:shd w:val="clear" w:color="auto" w:fill="FFFFFF"/>
        </w:rPr>
        <w:t xml:space="preserve"> Учебник для мед. вузов / [Е.П. Шувалова, Е.С. Белозеров, Т.В. Беляева, Е.И. Змушко</w:t>
      </w:r>
      <w:r w:rsidRPr="00656715">
        <w:rPr>
          <w:color w:val="444444"/>
          <w:sz w:val="28"/>
          <w:szCs w:val="28"/>
          <w:shd w:val="clear" w:color="auto" w:fill="FFFFFF"/>
        </w:rPr>
        <w:t>]; под</w:t>
      </w:r>
      <w:r w:rsidRPr="00656715">
        <w:rPr>
          <w:color w:val="444444"/>
          <w:sz w:val="28"/>
          <w:szCs w:val="28"/>
          <w:shd w:val="clear" w:color="auto" w:fill="FFFFFF"/>
        </w:rPr>
        <w:t xml:space="preserve"> ред. Е.П. </w:t>
      </w:r>
      <w:r w:rsidRPr="00656715">
        <w:rPr>
          <w:color w:val="444444"/>
          <w:sz w:val="28"/>
          <w:szCs w:val="28"/>
          <w:shd w:val="clear" w:color="auto" w:fill="FFFFFF"/>
        </w:rPr>
        <w:t>Шуваловой. —</w:t>
      </w:r>
      <w:r w:rsidRPr="00656715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656715">
        <w:rPr>
          <w:color w:val="444444"/>
          <w:sz w:val="28"/>
          <w:szCs w:val="28"/>
          <w:shd w:val="clear" w:color="auto" w:fill="FFFFFF"/>
        </w:rPr>
        <w:t>Ростов</w:t>
      </w:r>
      <w:proofErr w:type="spellEnd"/>
      <w:r w:rsidRPr="00656715">
        <w:rPr>
          <w:color w:val="444444"/>
          <w:sz w:val="28"/>
          <w:szCs w:val="28"/>
          <w:shd w:val="clear" w:color="auto" w:fill="FFFFFF"/>
        </w:rPr>
        <w:t xml:space="preserve"> н/</w:t>
      </w:r>
      <w:r w:rsidRPr="00656715">
        <w:rPr>
          <w:color w:val="444444"/>
          <w:sz w:val="28"/>
          <w:szCs w:val="28"/>
          <w:shd w:val="clear" w:color="auto" w:fill="FFFFFF"/>
        </w:rPr>
        <w:t>Д:</w:t>
      </w:r>
      <w:r w:rsidRPr="00656715">
        <w:rPr>
          <w:color w:val="444444"/>
          <w:sz w:val="28"/>
          <w:szCs w:val="28"/>
          <w:shd w:val="clear" w:color="auto" w:fill="FFFFFF"/>
        </w:rPr>
        <w:t xml:space="preserve"> Феникс, 2001.</w:t>
      </w:r>
    </w:p>
    <w:p w14:paraId="7A61BB98" w14:textId="78B36A6B" w:rsidR="003B0E52" w:rsidRPr="00656715" w:rsidRDefault="00656715" w:rsidP="00656715">
      <w:pPr>
        <w:widowControl w:val="0"/>
        <w:spacing w:line="360" w:lineRule="auto"/>
        <w:rPr>
          <w:color w:val="444444"/>
          <w:sz w:val="28"/>
          <w:szCs w:val="28"/>
          <w:shd w:val="clear" w:color="auto" w:fill="FFFFFF"/>
        </w:rPr>
      </w:pPr>
      <w:r w:rsidRPr="00656715">
        <w:rPr>
          <w:color w:val="444444"/>
          <w:sz w:val="28"/>
          <w:szCs w:val="28"/>
        </w:rPr>
        <w:br/>
        <w:t>Тарасов, Вениамин Васильевич</w:t>
      </w:r>
      <w:r w:rsidRPr="00656715">
        <w:rPr>
          <w:color w:val="444444"/>
          <w:sz w:val="28"/>
          <w:szCs w:val="28"/>
          <w:shd w:val="clear" w:color="auto" w:fill="FFFFFF"/>
        </w:rPr>
        <w:t>. Членистоногие переносчики возбудителей инфекционных заболеваний. - М.: Изд-во МГУ, 1981.</w:t>
      </w:r>
    </w:p>
    <w:p w14:paraId="1D8951DB" w14:textId="77777777" w:rsidR="00656715" w:rsidRPr="00656715" w:rsidRDefault="00656715" w:rsidP="00656715">
      <w:pPr>
        <w:widowControl w:val="0"/>
        <w:spacing w:line="360" w:lineRule="auto"/>
        <w:rPr>
          <w:sz w:val="28"/>
          <w:szCs w:val="28"/>
        </w:rPr>
      </w:pPr>
    </w:p>
    <w:p w14:paraId="21F7675A" w14:textId="7AFF0DB7" w:rsidR="00656715" w:rsidRPr="00656715" w:rsidRDefault="00656715" w:rsidP="00656715">
      <w:pPr>
        <w:widowControl w:val="0"/>
        <w:spacing w:line="360" w:lineRule="auto"/>
        <w:rPr>
          <w:sz w:val="40"/>
          <w:szCs w:val="40"/>
        </w:rPr>
      </w:pPr>
      <w:r w:rsidRPr="00656715">
        <w:rPr>
          <w:sz w:val="28"/>
          <w:szCs w:val="28"/>
        </w:rPr>
        <w:t xml:space="preserve">Тропические болезни и медицина болезней путешественников / А.М. Бронштейн. – </w:t>
      </w:r>
      <w:r w:rsidRPr="00656715">
        <w:rPr>
          <w:sz w:val="28"/>
          <w:szCs w:val="28"/>
        </w:rPr>
        <w:t>М.:</w:t>
      </w:r>
      <w:r w:rsidRPr="00656715">
        <w:rPr>
          <w:sz w:val="28"/>
          <w:szCs w:val="28"/>
        </w:rPr>
        <w:t xml:space="preserve"> ГЭОТАР-Медиа, 2014. – 528 с.</w:t>
      </w:r>
    </w:p>
    <w:p w14:paraId="2AFF950E" w14:textId="77777777" w:rsidR="004A55D5" w:rsidRPr="003B0E52" w:rsidRDefault="004A55D5" w:rsidP="003B0E52">
      <w:pPr>
        <w:spacing w:line="360" w:lineRule="auto"/>
        <w:jc w:val="both"/>
        <w:rPr>
          <w:b/>
          <w:sz w:val="28"/>
          <w:szCs w:val="28"/>
        </w:rPr>
      </w:pPr>
    </w:p>
    <w:sectPr w:rsidR="004A55D5" w:rsidRPr="003B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24D"/>
    <w:multiLevelType w:val="hybridMultilevel"/>
    <w:tmpl w:val="812E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3029"/>
    <w:multiLevelType w:val="hybridMultilevel"/>
    <w:tmpl w:val="9B46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0134B"/>
    <w:multiLevelType w:val="hybridMultilevel"/>
    <w:tmpl w:val="BA32A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D2B7C"/>
    <w:multiLevelType w:val="hybridMultilevel"/>
    <w:tmpl w:val="C808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C3D8F"/>
    <w:multiLevelType w:val="hybridMultilevel"/>
    <w:tmpl w:val="C94E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41A78"/>
    <w:multiLevelType w:val="hybridMultilevel"/>
    <w:tmpl w:val="33329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F6375"/>
    <w:multiLevelType w:val="hybridMultilevel"/>
    <w:tmpl w:val="A144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B2C70"/>
    <w:multiLevelType w:val="hybridMultilevel"/>
    <w:tmpl w:val="EC04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44FE4"/>
    <w:multiLevelType w:val="hybridMultilevel"/>
    <w:tmpl w:val="401E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A19D2"/>
    <w:multiLevelType w:val="multilevel"/>
    <w:tmpl w:val="6668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674D4A"/>
    <w:multiLevelType w:val="hybridMultilevel"/>
    <w:tmpl w:val="A37A0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A3510"/>
    <w:multiLevelType w:val="hybridMultilevel"/>
    <w:tmpl w:val="B028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E1DAB"/>
    <w:multiLevelType w:val="hybridMultilevel"/>
    <w:tmpl w:val="B724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2458F"/>
    <w:multiLevelType w:val="hybridMultilevel"/>
    <w:tmpl w:val="600C1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17BEC"/>
    <w:multiLevelType w:val="hybridMultilevel"/>
    <w:tmpl w:val="D292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37FBB"/>
    <w:multiLevelType w:val="hybridMultilevel"/>
    <w:tmpl w:val="5E3A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67BB7"/>
    <w:multiLevelType w:val="singleLevel"/>
    <w:tmpl w:val="E174A82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</w:abstractNum>
  <w:abstractNum w:abstractNumId="17" w15:restartNumberingAfterBreak="0">
    <w:nsid w:val="7F9E1BA0"/>
    <w:multiLevelType w:val="hybridMultilevel"/>
    <w:tmpl w:val="F0B0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0"/>
  </w:num>
  <w:num w:numId="5">
    <w:abstractNumId w:val="4"/>
  </w:num>
  <w:num w:numId="6">
    <w:abstractNumId w:val="14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7"/>
  </w:num>
  <w:num w:numId="12">
    <w:abstractNumId w:val="3"/>
  </w:num>
  <w:num w:numId="13">
    <w:abstractNumId w:val="0"/>
  </w:num>
  <w:num w:numId="14">
    <w:abstractNumId w:val="11"/>
  </w:num>
  <w:num w:numId="15">
    <w:abstractNumId w:val="8"/>
  </w:num>
  <w:num w:numId="16">
    <w:abstractNumId w:val="13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C7"/>
    <w:rsid w:val="000E42C7"/>
    <w:rsid w:val="00205286"/>
    <w:rsid w:val="003B0E52"/>
    <w:rsid w:val="003E2385"/>
    <w:rsid w:val="004A55D5"/>
    <w:rsid w:val="00525526"/>
    <w:rsid w:val="00654AEF"/>
    <w:rsid w:val="00656715"/>
    <w:rsid w:val="0087498E"/>
    <w:rsid w:val="008D3857"/>
    <w:rsid w:val="00A44761"/>
    <w:rsid w:val="00AC4DC9"/>
    <w:rsid w:val="00C84C9F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8B99"/>
  <w15:chartTrackingRefBased/>
  <w15:docId w15:val="{0200D8EE-F06E-4AB0-88C5-AFD1E09C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2C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0E5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528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205286"/>
    <w:rPr>
      <w:i/>
      <w:iCs/>
    </w:rPr>
  </w:style>
  <w:style w:type="character" w:styleId="a6">
    <w:name w:val="Strong"/>
    <w:basedOn w:val="a0"/>
    <w:uiPriority w:val="22"/>
    <w:qFormat/>
    <w:rsid w:val="00205286"/>
    <w:rPr>
      <w:b/>
      <w:bCs/>
    </w:rPr>
  </w:style>
  <w:style w:type="character" w:styleId="a7">
    <w:name w:val="Hyperlink"/>
    <w:basedOn w:val="a0"/>
    <w:uiPriority w:val="99"/>
    <w:semiHidden/>
    <w:unhideWhenUsed/>
    <w:rsid w:val="0020528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84C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C9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0E52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249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73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50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05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111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58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039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05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23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81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Maksud Abdulov</dc:creator>
  <cp:keywords/>
  <dc:description/>
  <cp:lastModifiedBy>Maksud Abdulov</cp:lastModifiedBy>
  <cp:revision>2</cp:revision>
  <cp:lastPrinted>2023-03-01T12:23:00Z</cp:lastPrinted>
  <dcterms:created xsi:type="dcterms:W3CDTF">2023-03-01T10:40:00Z</dcterms:created>
  <dcterms:modified xsi:type="dcterms:W3CDTF">2023-06-27T17:42:00Z</dcterms:modified>
</cp:coreProperties>
</file>