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A9E19" w14:textId="77777777" w:rsidR="00E03039" w:rsidRPr="00CA4D76" w:rsidRDefault="00E03039" w:rsidP="000469C9">
      <w:pPr>
        <w:jc w:val="center"/>
        <w:rPr>
          <w:sz w:val="28"/>
          <w:szCs w:val="28"/>
        </w:rPr>
      </w:pPr>
      <w:r w:rsidRPr="00CA4D76">
        <w:rPr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</w:t>
      </w:r>
      <w:r>
        <w:rPr>
          <w:sz w:val="28"/>
          <w:szCs w:val="28"/>
        </w:rPr>
        <w:t xml:space="preserve"> </w:t>
      </w:r>
      <w:r w:rsidRPr="00CA4D76">
        <w:rPr>
          <w:sz w:val="28"/>
          <w:szCs w:val="28"/>
        </w:rPr>
        <w:t>имени профессора В.Ф. Войно-Ясенецкого»</w:t>
      </w:r>
    </w:p>
    <w:p w14:paraId="260005AB" w14:textId="77777777" w:rsidR="00E03039" w:rsidRPr="00CA4D76" w:rsidRDefault="00E03039" w:rsidP="000469C9">
      <w:pPr>
        <w:jc w:val="center"/>
        <w:rPr>
          <w:sz w:val="28"/>
          <w:szCs w:val="28"/>
        </w:rPr>
      </w:pPr>
      <w:r w:rsidRPr="00CA4D76">
        <w:rPr>
          <w:sz w:val="28"/>
          <w:szCs w:val="28"/>
        </w:rPr>
        <w:t>Министерства здравоохранения Российской Федерации</w:t>
      </w:r>
    </w:p>
    <w:p w14:paraId="69E629C4" w14:textId="77777777" w:rsidR="00E03039" w:rsidRPr="00CA4D76" w:rsidRDefault="00E03039" w:rsidP="000469C9">
      <w:pPr>
        <w:jc w:val="center"/>
        <w:rPr>
          <w:sz w:val="28"/>
          <w:szCs w:val="28"/>
        </w:rPr>
      </w:pPr>
      <w:r w:rsidRPr="00CA4D76">
        <w:rPr>
          <w:sz w:val="28"/>
          <w:szCs w:val="28"/>
        </w:rPr>
        <w:t>ФГБОУ ВО КрасГМУ им. проф. В.Ф. Войно-Ясенецкого Минздрава России</w:t>
      </w:r>
    </w:p>
    <w:p w14:paraId="3DDD2A55" w14:textId="77777777" w:rsidR="00E03039" w:rsidRPr="00CA4D76" w:rsidRDefault="00E03039" w:rsidP="000469C9">
      <w:pPr>
        <w:jc w:val="center"/>
        <w:rPr>
          <w:sz w:val="28"/>
          <w:szCs w:val="28"/>
        </w:rPr>
      </w:pPr>
    </w:p>
    <w:p w14:paraId="68ADC875" w14:textId="77777777" w:rsidR="00E03039" w:rsidRDefault="00E03039" w:rsidP="000469C9">
      <w:pPr>
        <w:jc w:val="center"/>
        <w:rPr>
          <w:sz w:val="28"/>
          <w:szCs w:val="28"/>
        </w:rPr>
      </w:pPr>
    </w:p>
    <w:p w14:paraId="6DF01894" w14:textId="77777777" w:rsidR="00E03039" w:rsidRPr="00CA4D76" w:rsidRDefault="00E03039" w:rsidP="000469C9">
      <w:pPr>
        <w:jc w:val="center"/>
        <w:rPr>
          <w:sz w:val="28"/>
          <w:szCs w:val="28"/>
        </w:rPr>
      </w:pPr>
    </w:p>
    <w:p w14:paraId="2EEBCB12" w14:textId="77777777" w:rsidR="00E03039" w:rsidRPr="00CA4D76" w:rsidRDefault="00E03039" w:rsidP="000469C9">
      <w:pPr>
        <w:jc w:val="center"/>
        <w:rPr>
          <w:sz w:val="28"/>
          <w:szCs w:val="28"/>
        </w:rPr>
      </w:pPr>
    </w:p>
    <w:p w14:paraId="26DA3B32" w14:textId="77777777" w:rsidR="00E03039" w:rsidRPr="00CA4D76" w:rsidRDefault="00E03039" w:rsidP="000469C9">
      <w:pPr>
        <w:jc w:val="center"/>
        <w:rPr>
          <w:sz w:val="28"/>
          <w:szCs w:val="28"/>
        </w:rPr>
      </w:pPr>
      <w:r w:rsidRPr="00CA4D76">
        <w:rPr>
          <w:sz w:val="28"/>
          <w:szCs w:val="28"/>
        </w:rPr>
        <w:t xml:space="preserve">Кафедра </w:t>
      </w:r>
      <w:r w:rsidRPr="00BF3055">
        <w:rPr>
          <w:sz w:val="28"/>
          <w:szCs w:val="28"/>
        </w:rPr>
        <w:t>фармации с курсом ПО</w:t>
      </w:r>
    </w:p>
    <w:p w14:paraId="1D1DB5D9" w14:textId="77777777" w:rsidR="00E03039" w:rsidRPr="00CA4D76" w:rsidRDefault="00E03039" w:rsidP="000469C9">
      <w:pPr>
        <w:jc w:val="center"/>
        <w:rPr>
          <w:sz w:val="28"/>
          <w:szCs w:val="28"/>
        </w:rPr>
      </w:pPr>
    </w:p>
    <w:p w14:paraId="17D600A7" w14:textId="77777777" w:rsidR="00E03039" w:rsidRDefault="00E03039" w:rsidP="000469C9">
      <w:pPr>
        <w:jc w:val="center"/>
        <w:rPr>
          <w:sz w:val="28"/>
          <w:szCs w:val="28"/>
        </w:rPr>
      </w:pPr>
    </w:p>
    <w:p w14:paraId="07E3D0B3" w14:textId="77777777" w:rsidR="00E03039" w:rsidRPr="00CA4D76" w:rsidRDefault="00E03039" w:rsidP="000469C9">
      <w:pPr>
        <w:jc w:val="center"/>
        <w:rPr>
          <w:sz w:val="28"/>
          <w:szCs w:val="28"/>
        </w:rPr>
      </w:pPr>
    </w:p>
    <w:p w14:paraId="49CA2830" w14:textId="77777777" w:rsidR="00E03039" w:rsidRPr="00CA4D76" w:rsidRDefault="00E03039" w:rsidP="000469C9">
      <w:pPr>
        <w:jc w:val="center"/>
        <w:rPr>
          <w:sz w:val="28"/>
          <w:szCs w:val="28"/>
        </w:rPr>
      </w:pPr>
    </w:p>
    <w:p w14:paraId="6B748603" w14:textId="77777777" w:rsidR="00E03039" w:rsidRPr="00CA4D76" w:rsidRDefault="00E03039" w:rsidP="000469C9">
      <w:pPr>
        <w:jc w:val="center"/>
        <w:rPr>
          <w:sz w:val="28"/>
          <w:szCs w:val="28"/>
        </w:rPr>
      </w:pPr>
    </w:p>
    <w:p w14:paraId="7046135A" w14:textId="0DA67714" w:rsidR="00E03039" w:rsidRPr="00CA4D76" w:rsidRDefault="00E03039" w:rsidP="000469C9">
      <w:pPr>
        <w:spacing w:line="360" w:lineRule="auto"/>
        <w:jc w:val="center"/>
        <w:rPr>
          <w:sz w:val="28"/>
          <w:szCs w:val="28"/>
        </w:rPr>
      </w:pPr>
      <w:r w:rsidRPr="00CA4D76">
        <w:rPr>
          <w:sz w:val="28"/>
          <w:szCs w:val="28"/>
        </w:rPr>
        <w:t>Реферат</w:t>
      </w:r>
    </w:p>
    <w:p w14:paraId="4B61640C" w14:textId="77777777" w:rsidR="00E03039" w:rsidRPr="00CA4D76" w:rsidRDefault="00E03039" w:rsidP="000469C9">
      <w:pPr>
        <w:spacing w:line="360" w:lineRule="auto"/>
        <w:jc w:val="center"/>
        <w:rPr>
          <w:sz w:val="28"/>
          <w:szCs w:val="28"/>
        </w:rPr>
      </w:pPr>
      <w:r w:rsidRPr="00CA4D76">
        <w:rPr>
          <w:sz w:val="28"/>
          <w:szCs w:val="28"/>
        </w:rPr>
        <w:t>на тему</w:t>
      </w:r>
    </w:p>
    <w:p w14:paraId="4F367E1C" w14:textId="23B35496" w:rsidR="00E03039" w:rsidRDefault="009E0615" w:rsidP="000469C9">
      <w:pPr>
        <w:jc w:val="center"/>
        <w:rPr>
          <w:sz w:val="28"/>
          <w:szCs w:val="28"/>
        </w:rPr>
      </w:pPr>
      <w:r w:rsidRPr="009E0615">
        <w:rPr>
          <w:sz w:val="28"/>
          <w:szCs w:val="28"/>
        </w:rPr>
        <w:t>Особенности стандартизации лекарственного растительного сырья в зависимости от пути использования</w:t>
      </w:r>
    </w:p>
    <w:p w14:paraId="7890E963" w14:textId="77777777" w:rsidR="00E03039" w:rsidRDefault="00E03039" w:rsidP="00B661A1">
      <w:pPr>
        <w:jc w:val="both"/>
        <w:rPr>
          <w:sz w:val="28"/>
          <w:szCs w:val="28"/>
        </w:rPr>
      </w:pPr>
    </w:p>
    <w:p w14:paraId="6A566669" w14:textId="77777777" w:rsidR="00E03039" w:rsidRDefault="00E03039" w:rsidP="00B661A1">
      <w:pPr>
        <w:jc w:val="both"/>
        <w:rPr>
          <w:sz w:val="28"/>
          <w:szCs w:val="28"/>
        </w:rPr>
      </w:pPr>
    </w:p>
    <w:p w14:paraId="0FA3B645" w14:textId="77777777" w:rsidR="00E03039" w:rsidRPr="00CA4D76" w:rsidRDefault="00E03039" w:rsidP="00B661A1">
      <w:pPr>
        <w:jc w:val="both"/>
        <w:rPr>
          <w:sz w:val="28"/>
          <w:szCs w:val="28"/>
        </w:rPr>
      </w:pPr>
    </w:p>
    <w:p w14:paraId="16942CAB" w14:textId="77777777" w:rsidR="00E03039" w:rsidRPr="00CA4D76" w:rsidRDefault="00E03039" w:rsidP="000469C9">
      <w:pPr>
        <w:ind w:left="4962" w:right="560"/>
        <w:rPr>
          <w:bCs/>
          <w:sz w:val="28"/>
          <w:szCs w:val="28"/>
        </w:rPr>
      </w:pPr>
      <w:r w:rsidRPr="00CA4D76">
        <w:rPr>
          <w:bCs/>
          <w:sz w:val="28"/>
          <w:szCs w:val="28"/>
        </w:rPr>
        <w:t>Выполнил:</w:t>
      </w:r>
    </w:p>
    <w:p w14:paraId="4D82470E" w14:textId="77777777" w:rsidR="00E03039" w:rsidRPr="00CA4D76" w:rsidRDefault="00E03039" w:rsidP="000469C9">
      <w:pPr>
        <w:ind w:left="4962"/>
        <w:rPr>
          <w:bCs/>
          <w:sz w:val="28"/>
          <w:szCs w:val="28"/>
        </w:rPr>
      </w:pPr>
      <w:r w:rsidRPr="00CA4D76">
        <w:rPr>
          <w:bCs/>
          <w:sz w:val="28"/>
          <w:szCs w:val="28"/>
        </w:rPr>
        <w:t xml:space="preserve">ординатор </w:t>
      </w:r>
      <w:r>
        <w:rPr>
          <w:bCs/>
          <w:sz w:val="28"/>
          <w:szCs w:val="28"/>
        </w:rPr>
        <w:t>к</w:t>
      </w:r>
      <w:r w:rsidRPr="00BF3055">
        <w:rPr>
          <w:bCs/>
          <w:sz w:val="28"/>
          <w:szCs w:val="28"/>
        </w:rPr>
        <w:t>афедр</w:t>
      </w:r>
      <w:r>
        <w:rPr>
          <w:bCs/>
          <w:sz w:val="28"/>
          <w:szCs w:val="28"/>
        </w:rPr>
        <w:t>ы</w:t>
      </w:r>
      <w:r w:rsidRPr="00BF3055">
        <w:rPr>
          <w:bCs/>
          <w:sz w:val="28"/>
          <w:szCs w:val="28"/>
        </w:rPr>
        <w:t xml:space="preserve"> фармации с курсом ПО</w:t>
      </w:r>
    </w:p>
    <w:p w14:paraId="19ECC100" w14:textId="77777777" w:rsidR="00E03039" w:rsidRDefault="00E03039" w:rsidP="000469C9">
      <w:pPr>
        <w:ind w:left="4962"/>
        <w:rPr>
          <w:sz w:val="28"/>
          <w:szCs w:val="28"/>
        </w:rPr>
      </w:pPr>
      <w:r w:rsidRPr="00CA4D76">
        <w:rPr>
          <w:bCs/>
          <w:sz w:val="28"/>
          <w:szCs w:val="28"/>
        </w:rPr>
        <w:t xml:space="preserve">специальности </w:t>
      </w:r>
      <w:r w:rsidRPr="00BF3055">
        <w:rPr>
          <w:sz w:val="28"/>
          <w:szCs w:val="28"/>
        </w:rPr>
        <w:t>33.08.03 Фармацевтическая химия и фармакогнозия</w:t>
      </w:r>
    </w:p>
    <w:p w14:paraId="2AB4D978" w14:textId="77777777" w:rsidR="00E03039" w:rsidRPr="0097344F" w:rsidRDefault="00E03039" w:rsidP="000469C9">
      <w:pPr>
        <w:ind w:left="4962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Кунц Роман Константинович</w:t>
      </w:r>
    </w:p>
    <w:p w14:paraId="77079A78" w14:textId="77777777" w:rsidR="00E03039" w:rsidRPr="00CA4D76" w:rsidRDefault="00E03039" w:rsidP="00B661A1">
      <w:pPr>
        <w:jc w:val="both"/>
        <w:rPr>
          <w:sz w:val="28"/>
          <w:szCs w:val="28"/>
        </w:rPr>
      </w:pPr>
    </w:p>
    <w:p w14:paraId="79BDF18A" w14:textId="77777777" w:rsidR="00E03039" w:rsidRPr="00CA4D76" w:rsidRDefault="00E03039" w:rsidP="00B661A1">
      <w:pPr>
        <w:jc w:val="both"/>
        <w:rPr>
          <w:sz w:val="28"/>
          <w:szCs w:val="28"/>
        </w:rPr>
      </w:pPr>
    </w:p>
    <w:p w14:paraId="06E83665" w14:textId="77777777" w:rsidR="00E03039" w:rsidRPr="00CA4D76" w:rsidRDefault="00E03039" w:rsidP="00B661A1">
      <w:pPr>
        <w:jc w:val="both"/>
        <w:rPr>
          <w:sz w:val="28"/>
          <w:szCs w:val="28"/>
        </w:rPr>
      </w:pPr>
    </w:p>
    <w:p w14:paraId="157B6C87" w14:textId="77777777" w:rsidR="00E03039" w:rsidRDefault="00E03039" w:rsidP="00B661A1">
      <w:pPr>
        <w:jc w:val="both"/>
        <w:rPr>
          <w:sz w:val="28"/>
          <w:szCs w:val="28"/>
        </w:rPr>
      </w:pPr>
    </w:p>
    <w:p w14:paraId="6B8D50C9" w14:textId="77777777" w:rsidR="00E03039" w:rsidRDefault="00E03039" w:rsidP="00B661A1">
      <w:pPr>
        <w:jc w:val="both"/>
        <w:rPr>
          <w:sz w:val="28"/>
          <w:szCs w:val="28"/>
        </w:rPr>
      </w:pPr>
    </w:p>
    <w:p w14:paraId="276123C2" w14:textId="77777777" w:rsidR="00E03039" w:rsidRPr="00CA4D76" w:rsidRDefault="00E03039" w:rsidP="00B661A1">
      <w:pPr>
        <w:jc w:val="both"/>
        <w:rPr>
          <w:sz w:val="28"/>
          <w:szCs w:val="28"/>
        </w:rPr>
      </w:pPr>
    </w:p>
    <w:p w14:paraId="54A5A351" w14:textId="15C963EB" w:rsidR="00E03039" w:rsidRDefault="00E03039" w:rsidP="00B661A1">
      <w:pPr>
        <w:jc w:val="both"/>
        <w:rPr>
          <w:sz w:val="28"/>
          <w:szCs w:val="28"/>
        </w:rPr>
      </w:pPr>
    </w:p>
    <w:p w14:paraId="6A0AF1BB" w14:textId="40E87816" w:rsidR="0027126F" w:rsidRDefault="0027126F" w:rsidP="00B661A1">
      <w:pPr>
        <w:jc w:val="both"/>
        <w:rPr>
          <w:sz w:val="28"/>
          <w:szCs w:val="28"/>
        </w:rPr>
      </w:pPr>
    </w:p>
    <w:p w14:paraId="3153C613" w14:textId="75E297D2" w:rsidR="0027126F" w:rsidRDefault="0027126F" w:rsidP="00B661A1">
      <w:pPr>
        <w:jc w:val="both"/>
        <w:rPr>
          <w:sz w:val="28"/>
          <w:szCs w:val="28"/>
        </w:rPr>
      </w:pPr>
    </w:p>
    <w:p w14:paraId="0D52670E" w14:textId="77777777" w:rsidR="0027126F" w:rsidRPr="00CA4D76" w:rsidRDefault="0027126F" w:rsidP="00B661A1">
      <w:pPr>
        <w:jc w:val="both"/>
        <w:rPr>
          <w:sz w:val="28"/>
          <w:szCs w:val="28"/>
        </w:rPr>
      </w:pPr>
    </w:p>
    <w:p w14:paraId="71772C18" w14:textId="0B35F179" w:rsidR="00E03039" w:rsidRDefault="00E03039" w:rsidP="00B661A1">
      <w:pPr>
        <w:jc w:val="both"/>
        <w:rPr>
          <w:sz w:val="28"/>
          <w:szCs w:val="28"/>
        </w:rPr>
      </w:pPr>
    </w:p>
    <w:p w14:paraId="5684778F" w14:textId="77777777" w:rsidR="00212E09" w:rsidRPr="00CA4D76" w:rsidRDefault="00212E09" w:rsidP="00B661A1">
      <w:pPr>
        <w:jc w:val="both"/>
        <w:rPr>
          <w:sz w:val="28"/>
          <w:szCs w:val="28"/>
        </w:rPr>
      </w:pPr>
    </w:p>
    <w:p w14:paraId="03E3947A" w14:textId="77777777" w:rsidR="00E03039" w:rsidRPr="00CA4D76" w:rsidRDefault="00E03039" w:rsidP="00B661A1">
      <w:pPr>
        <w:jc w:val="both"/>
        <w:rPr>
          <w:sz w:val="28"/>
          <w:szCs w:val="28"/>
        </w:rPr>
      </w:pPr>
    </w:p>
    <w:p w14:paraId="4CC3B442" w14:textId="77777777" w:rsidR="00E03039" w:rsidRPr="00CA4D76" w:rsidRDefault="00E03039" w:rsidP="000469C9">
      <w:pPr>
        <w:jc w:val="center"/>
        <w:rPr>
          <w:sz w:val="28"/>
          <w:szCs w:val="28"/>
        </w:rPr>
      </w:pPr>
      <w:r w:rsidRPr="00CA4D76">
        <w:rPr>
          <w:sz w:val="28"/>
          <w:szCs w:val="28"/>
        </w:rPr>
        <w:t>Красноярск</w:t>
      </w:r>
    </w:p>
    <w:p w14:paraId="5EF80CE2" w14:textId="491D833D" w:rsidR="00E03039" w:rsidRPr="0027126F" w:rsidRDefault="00E03039" w:rsidP="000469C9">
      <w:pPr>
        <w:jc w:val="center"/>
        <w:rPr>
          <w:sz w:val="28"/>
          <w:szCs w:val="28"/>
        </w:rPr>
      </w:pPr>
      <w:r w:rsidRPr="00CA4D76">
        <w:rPr>
          <w:sz w:val="28"/>
          <w:szCs w:val="28"/>
        </w:rPr>
        <w:t>20</w:t>
      </w:r>
      <w:r>
        <w:rPr>
          <w:sz w:val="28"/>
          <w:szCs w:val="28"/>
        </w:rPr>
        <w:t>21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948172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F26493" w14:textId="5B939794" w:rsidR="00E03039" w:rsidRDefault="00E03039" w:rsidP="00B661A1">
          <w:pPr>
            <w:pStyle w:val="a3"/>
            <w:jc w:val="both"/>
          </w:pPr>
          <w:r>
            <w:t>Оглавлен</w:t>
          </w:r>
          <w:bookmarkStart w:id="0" w:name="_GoBack"/>
          <w:bookmarkEnd w:id="0"/>
          <w:r>
            <w:t>ие</w:t>
          </w:r>
        </w:p>
        <w:p w14:paraId="24D88CAE" w14:textId="21EB339C" w:rsidR="00BB3304" w:rsidRDefault="00610FE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94101611" w:history="1">
            <w:r w:rsidR="00BB3304" w:rsidRPr="0035798F">
              <w:rPr>
                <w:rStyle w:val="a4"/>
                <w:rFonts w:eastAsiaTheme="majorEastAsia"/>
                <w:b/>
                <w:bCs/>
                <w:noProof/>
              </w:rPr>
              <w:t>1.</w:t>
            </w:r>
            <w:r w:rsidR="00BB330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B3304" w:rsidRPr="0035798F">
              <w:rPr>
                <w:rStyle w:val="a4"/>
                <w:rFonts w:eastAsiaTheme="majorEastAsia"/>
                <w:b/>
                <w:bCs/>
                <w:noProof/>
              </w:rPr>
              <w:t>Введение</w:t>
            </w:r>
            <w:r w:rsidR="00BB3304">
              <w:rPr>
                <w:noProof/>
                <w:webHidden/>
              </w:rPr>
              <w:tab/>
            </w:r>
            <w:r w:rsidR="00BB3304">
              <w:rPr>
                <w:noProof/>
                <w:webHidden/>
              </w:rPr>
              <w:fldChar w:fldCharType="begin"/>
            </w:r>
            <w:r w:rsidR="00BB3304">
              <w:rPr>
                <w:noProof/>
                <w:webHidden/>
              </w:rPr>
              <w:instrText xml:space="preserve"> PAGEREF _Toc94101611 \h </w:instrText>
            </w:r>
            <w:r w:rsidR="00BB3304">
              <w:rPr>
                <w:noProof/>
                <w:webHidden/>
              </w:rPr>
            </w:r>
            <w:r w:rsidR="00BB3304">
              <w:rPr>
                <w:noProof/>
                <w:webHidden/>
              </w:rPr>
              <w:fldChar w:fldCharType="separate"/>
            </w:r>
            <w:r w:rsidR="00D85AE1">
              <w:rPr>
                <w:noProof/>
                <w:webHidden/>
              </w:rPr>
              <w:t>3</w:t>
            </w:r>
            <w:r w:rsidR="00BB3304">
              <w:rPr>
                <w:noProof/>
                <w:webHidden/>
              </w:rPr>
              <w:fldChar w:fldCharType="end"/>
            </w:r>
          </w:hyperlink>
        </w:p>
        <w:p w14:paraId="2299C262" w14:textId="711ED6C5" w:rsidR="00BB3304" w:rsidRDefault="0001420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101612" w:history="1">
            <w:r w:rsidR="00BB3304" w:rsidRPr="0035798F">
              <w:rPr>
                <w:rStyle w:val="a4"/>
                <w:rFonts w:eastAsiaTheme="majorEastAsia"/>
                <w:b/>
                <w:bCs/>
                <w:noProof/>
              </w:rPr>
              <w:t>2.</w:t>
            </w:r>
            <w:r w:rsidR="00BB330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B3304" w:rsidRPr="0035798F">
              <w:rPr>
                <w:rStyle w:val="a4"/>
                <w:rFonts w:eastAsiaTheme="majorEastAsia"/>
                <w:b/>
                <w:bCs/>
                <w:noProof/>
              </w:rPr>
              <w:t>Современные подходы к вопросу стандартизации лекарственного растительного сырья[1]</w:t>
            </w:r>
            <w:r w:rsidR="00BB3304">
              <w:rPr>
                <w:noProof/>
                <w:webHidden/>
              </w:rPr>
              <w:tab/>
            </w:r>
            <w:r w:rsidR="00BB3304">
              <w:rPr>
                <w:noProof/>
                <w:webHidden/>
              </w:rPr>
              <w:fldChar w:fldCharType="begin"/>
            </w:r>
            <w:r w:rsidR="00BB3304">
              <w:rPr>
                <w:noProof/>
                <w:webHidden/>
              </w:rPr>
              <w:instrText xml:space="preserve"> PAGEREF _Toc94101612 \h </w:instrText>
            </w:r>
            <w:r w:rsidR="00BB3304">
              <w:rPr>
                <w:noProof/>
                <w:webHidden/>
              </w:rPr>
            </w:r>
            <w:r w:rsidR="00BB3304">
              <w:rPr>
                <w:noProof/>
                <w:webHidden/>
              </w:rPr>
              <w:fldChar w:fldCharType="separate"/>
            </w:r>
            <w:r w:rsidR="00D85AE1">
              <w:rPr>
                <w:noProof/>
                <w:webHidden/>
              </w:rPr>
              <w:t>9</w:t>
            </w:r>
            <w:r w:rsidR="00BB3304">
              <w:rPr>
                <w:noProof/>
                <w:webHidden/>
              </w:rPr>
              <w:fldChar w:fldCharType="end"/>
            </w:r>
          </w:hyperlink>
        </w:p>
        <w:p w14:paraId="7FC2F4E7" w14:textId="519B2DCE" w:rsidR="00BB3304" w:rsidRDefault="0001420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101613" w:history="1">
            <w:r w:rsidR="00BB3304" w:rsidRPr="0035798F">
              <w:rPr>
                <w:rStyle w:val="a4"/>
                <w:rFonts w:eastAsiaTheme="majorEastAsia"/>
                <w:b/>
                <w:bCs/>
                <w:noProof/>
              </w:rPr>
              <w:t>3.</w:t>
            </w:r>
            <w:r w:rsidR="00BB330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B3304" w:rsidRPr="0035798F">
              <w:rPr>
                <w:rStyle w:val="a4"/>
                <w:rFonts w:eastAsiaTheme="majorEastAsia"/>
                <w:b/>
                <w:bCs/>
                <w:noProof/>
              </w:rPr>
              <w:t>Стандартизация ЛРС и получаемых из него лекарственных форм</w:t>
            </w:r>
            <w:r w:rsidR="00BB3304">
              <w:rPr>
                <w:noProof/>
                <w:webHidden/>
              </w:rPr>
              <w:tab/>
            </w:r>
            <w:r w:rsidR="00BB3304">
              <w:rPr>
                <w:noProof/>
                <w:webHidden/>
              </w:rPr>
              <w:fldChar w:fldCharType="begin"/>
            </w:r>
            <w:r w:rsidR="00BB3304">
              <w:rPr>
                <w:noProof/>
                <w:webHidden/>
              </w:rPr>
              <w:instrText xml:space="preserve"> PAGEREF _Toc94101613 \h </w:instrText>
            </w:r>
            <w:r w:rsidR="00BB3304">
              <w:rPr>
                <w:noProof/>
                <w:webHidden/>
              </w:rPr>
            </w:r>
            <w:r w:rsidR="00BB3304">
              <w:rPr>
                <w:noProof/>
                <w:webHidden/>
              </w:rPr>
              <w:fldChar w:fldCharType="separate"/>
            </w:r>
            <w:r w:rsidR="00D85AE1">
              <w:rPr>
                <w:noProof/>
                <w:webHidden/>
              </w:rPr>
              <w:t>16</w:t>
            </w:r>
            <w:r w:rsidR="00BB3304">
              <w:rPr>
                <w:noProof/>
                <w:webHidden/>
              </w:rPr>
              <w:fldChar w:fldCharType="end"/>
            </w:r>
          </w:hyperlink>
        </w:p>
        <w:p w14:paraId="753A30CF" w14:textId="08E844FD" w:rsidR="00BB3304" w:rsidRDefault="0001420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101614" w:history="1">
            <w:r w:rsidR="00BB3304" w:rsidRPr="0035798F">
              <w:rPr>
                <w:rStyle w:val="a4"/>
                <w:rFonts w:eastAsiaTheme="majorEastAsia"/>
                <w:b/>
                <w:bCs/>
                <w:noProof/>
              </w:rPr>
              <w:t>4.</w:t>
            </w:r>
            <w:r w:rsidR="00BB330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B3304" w:rsidRPr="0035798F">
              <w:rPr>
                <w:rStyle w:val="a4"/>
                <w:rFonts w:eastAsiaTheme="majorEastAsia"/>
                <w:b/>
                <w:bCs/>
                <w:noProof/>
              </w:rPr>
              <w:t>Заключение</w:t>
            </w:r>
            <w:r w:rsidR="00BB3304">
              <w:rPr>
                <w:noProof/>
                <w:webHidden/>
              </w:rPr>
              <w:tab/>
            </w:r>
            <w:r w:rsidR="00BB3304">
              <w:rPr>
                <w:noProof/>
                <w:webHidden/>
              </w:rPr>
              <w:fldChar w:fldCharType="begin"/>
            </w:r>
            <w:r w:rsidR="00BB3304">
              <w:rPr>
                <w:noProof/>
                <w:webHidden/>
              </w:rPr>
              <w:instrText xml:space="preserve"> PAGEREF _Toc94101614 \h </w:instrText>
            </w:r>
            <w:r w:rsidR="00BB3304">
              <w:rPr>
                <w:noProof/>
                <w:webHidden/>
              </w:rPr>
            </w:r>
            <w:r w:rsidR="00BB3304">
              <w:rPr>
                <w:noProof/>
                <w:webHidden/>
              </w:rPr>
              <w:fldChar w:fldCharType="separate"/>
            </w:r>
            <w:r w:rsidR="00D85AE1">
              <w:rPr>
                <w:noProof/>
                <w:webHidden/>
              </w:rPr>
              <w:t>26</w:t>
            </w:r>
            <w:r w:rsidR="00BB3304">
              <w:rPr>
                <w:noProof/>
                <w:webHidden/>
              </w:rPr>
              <w:fldChar w:fldCharType="end"/>
            </w:r>
          </w:hyperlink>
        </w:p>
        <w:p w14:paraId="546F6ECF" w14:textId="6B35CCF5" w:rsidR="00BB3304" w:rsidRDefault="0001420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101615" w:history="1">
            <w:r w:rsidR="00BB3304" w:rsidRPr="0035798F">
              <w:rPr>
                <w:rStyle w:val="a4"/>
                <w:rFonts w:eastAsiaTheme="majorEastAsia"/>
                <w:b/>
                <w:bCs/>
                <w:noProof/>
              </w:rPr>
              <w:t>5.</w:t>
            </w:r>
            <w:r w:rsidR="00BB330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B3304" w:rsidRPr="0035798F">
              <w:rPr>
                <w:rStyle w:val="a4"/>
                <w:rFonts w:eastAsiaTheme="majorEastAsia"/>
                <w:b/>
                <w:bCs/>
                <w:noProof/>
              </w:rPr>
              <w:t>Список литературы</w:t>
            </w:r>
            <w:r w:rsidR="00BB3304">
              <w:rPr>
                <w:noProof/>
                <w:webHidden/>
              </w:rPr>
              <w:tab/>
            </w:r>
            <w:r w:rsidR="00BB3304">
              <w:rPr>
                <w:noProof/>
                <w:webHidden/>
              </w:rPr>
              <w:fldChar w:fldCharType="begin"/>
            </w:r>
            <w:r w:rsidR="00BB3304">
              <w:rPr>
                <w:noProof/>
                <w:webHidden/>
              </w:rPr>
              <w:instrText xml:space="preserve"> PAGEREF _Toc94101615 \h </w:instrText>
            </w:r>
            <w:r w:rsidR="00BB3304">
              <w:rPr>
                <w:noProof/>
                <w:webHidden/>
              </w:rPr>
            </w:r>
            <w:r w:rsidR="00BB3304">
              <w:rPr>
                <w:noProof/>
                <w:webHidden/>
              </w:rPr>
              <w:fldChar w:fldCharType="separate"/>
            </w:r>
            <w:r w:rsidR="00D85AE1">
              <w:rPr>
                <w:noProof/>
                <w:webHidden/>
              </w:rPr>
              <w:t>27</w:t>
            </w:r>
            <w:r w:rsidR="00BB3304">
              <w:rPr>
                <w:noProof/>
                <w:webHidden/>
              </w:rPr>
              <w:fldChar w:fldCharType="end"/>
            </w:r>
          </w:hyperlink>
        </w:p>
        <w:p w14:paraId="277D2FF8" w14:textId="5C93956E" w:rsidR="00212E09" w:rsidRPr="00FB39CF" w:rsidRDefault="00610FE3" w:rsidP="00B661A1">
          <w:pPr>
            <w:jc w:val="both"/>
            <w:rPr>
              <w:sz w:val="28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F75FEBC" w14:textId="77777777" w:rsidR="00121599" w:rsidRDefault="00121599" w:rsidP="00B661A1">
      <w:pPr>
        <w:spacing w:after="160" w:line="259" w:lineRule="auto"/>
        <w:jc w:val="both"/>
        <w:rPr>
          <w:lang w:val="en-US"/>
        </w:rPr>
      </w:pPr>
    </w:p>
    <w:p w14:paraId="09B0828A" w14:textId="77777777" w:rsidR="00BA5333" w:rsidRPr="00121599" w:rsidRDefault="00BA5333" w:rsidP="00B661A1">
      <w:pPr>
        <w:spacing w:after="160" w:line="259" w:lineRule="auto"/>
        <w:jc w:val="both"/>
        <w:rPr>
          <w:lang w:val="en-US"/>
        </w:rPr>
      </w:pPr>
    </w:p>
    <w:p w14:paraId="5B1D619F" w14:textId="77777777" w:rsidR="007B2F6C" w:rsidRPr="007B2F6C" w:rsidRDefault="007B2F6C" w:rsidP="00B661A1">
      <w:pPr>
        <w:spacing w:after="160" w:line="259" w:lineRule="auto"/>
        <w:jc w:val="both"/>
        <w:rPr>
          <w:lang w:val="en-US"/>
        </w:rPr>
      </w:pPr>
    </w:p>
    <w:p w14:paraId="27C8FFEB" w14:textId="77777777" w:rsidR="00627815" w:rsidRPr="007B2F6C" w:rsidRDefault="00627815" w:rsidP="00B661A1">
      <w:pPr>
        <w:spacing w:after="160" w:line="259" w:lineRule="auto"/>
        <w:jc w:val="both"/>
        <w:rPr>
          <w:lang w:val="en-US"/>
        </w:rPr>
      </w:pPr>
    </w:p>
    <w:p w14:paraId="29BF409E" w14:textId="77777777" w:rsidR="00347E50" w:rsidRPr="007B2F6C" w:rsidRDefault="00347E50" w:rsidP="00B661A1">
      <w:pPr>
        <w:spacing w:after="160" w:line="259" w:lineRule="auto"/>
        <w:jc w:val="both"/>
        <w:rPr>
          <w:lang w:val="en-US"/>
        </w:rPr>
      </w:pPr>
    </w:p>
    <w:p w14:paraId="242C330A" w14:textId="77777777" w:rsidR="00ED4277" w:rsidRPr="007B2F6C" w:rsidRDefault="00ED4277" w:rsidP="00B661A1">
      <w:pPr>
        <w:spacing w:after="160" w:line="259" w:lineRule="auto"/>
        <w:jc w:val="both"/>
        <w:rPr>
          <w:lang w:val="en-US"/>
        </w:rPr>
      </w:pPr>
    </w:p>
    <w:p w14:paraId="04CC8C57" w14:textId="77777777" w:rsidR="00A6116C" w:rsidRPr="007B2F6C" w:rsidRDefault="00A6116C" w:rsidP="00B661A1">
      <w:pPr>
        <w:spacing w:after="160" w:line="259" w:lineRule="auto"/>
        <w:jc w:val="both"/>
        <w:rPr>
          <w:lang w:val="en-US"/>
        </w:rPr>
      </w:pPr>
    </w:p>
    <w:p w14:paraId="66FD19CC" w14:textId="77777777" w:rsidR="000A1D90" w:rsidRPr="007B2F6C" w:rsidRDefault="000A1D90" w:rsidP="00B661A1">
      <w:pPr>
        <w:spacing w:after="160" w:line="259" w:lineRule="auto"/>
        <w:jc w:val="both"/>
        <w:rPr>
          <w:lang w:val="en-US"/>
        </w:rPr>
      </w:pPr>
    </w:p>
    <w:p w14:paraId="1D71389A" w14:textId="77777777" w:rsidR="009E7A65" w:rsidRPr="007B2F6C" w:rsidRDefault="009E7A65" w:rsidP="00B661A1">
      <w:pPr>
        <w:spacing w:after="160" w:line="259" w:lineRule="auto"/>
        <w:jc w:val="both"/>
        <w:rPr>
          <w:lang w:val="en-US"/>
        </w:rPr>
      </w:pPr>
    </w:p>
    <w:p w14:paraId="247E5471" w14:textId="77777777" w:rsidR="00045592" w:rsidRPr="007B2F6C" w:rsidRDefault="00045592" w:rsidP="00B661A1">
      <w:pPr>
        <w:spacing w:after="160" w:line="259" w:lineRule="auto"/>
        <w:jc w:val="both"/>
        <w:rPr>
          <w:lang w:val="en-US"/>
        </w:rPr>
      </w:pPr>
    </w:p>
    <w:p w14:paraId="0CE07035" w14:textId="77777777" w:rsidR="00B661A1" w:rsidRPr="007B2F6C" w:rsidRDefault="00B661A1" w:rsidP="00B661A1">
      <w:pPr>
        <w:spacing w:after="160" w:line="259" w:lineRule="auto"/>
        <w:jc w:val="both"/>
        <w:rPr>
          <w:lang w:val="en-US"/>
        </w:rPr>
      </w:pPr>
    </w:p>
    <w:p w14:paraId="086139C3" w14:textId="3CFF5B54" w:rsidR="0027126F" w:rsidRPr="007B2F6C" w:rsidRDefault="0027126F" w:rsidP="00B661A1">
      <w:pPr>
        <w:spacing w:after="160" w:line="259" w:lineRule="auto"/>
        <w:jc w:val="both"/>
        <w:rPr>
          <w:lang w:val="en-US"/>
        </w:rPr>
      </w:pPr>
      <w:r w:rsidRPr="007B2F6C">
        <w:rPr>
          <w:lang w:val="en-US"/>
        </w:rPr>
        <w:br w:type="page"/>
      </w:r>
    </w:p>
    <w:p w14:paraId="4C9EA26D" w14:textId="7CCA108D" w:rsidR="0027126F" w:rsidRDefault="0027126F" w:rsidP="00B661A1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1" w:name="_Toc86330091"/>
      <w:bookmarkStart w:id="2" w:name="_Toc88933962"/>
      <w:bookmarkStart w:id="3" w:name="_Toc94101611"/>
      <w:r w:rsidRPr="00C90E51">
        <w:rPr>
          <w:rFonts w:ascii="Times New Roman" w:hAnsi="Times New Roman" w:cs="Times New Roman"/>
          <w:b/>
          <w:bCs/>
          <w:color w:val="000000" w:themeColor="text1"/>
        </w:rPr>
        <w:lastRenderedPageBreak/>
        <w:t>Введение</w:t>
      </w:r>
      <w:bookmarkEnd w:id="1"/>
      <w:bookmarkEnd w:id="2"/>
      <w:bookmarkEnd w:id="3"/>
    </w:p>
    <w:p w14:paraId="5EE357E2" w14:textId="345E253B" w:rsidR="009E0615" w:rsidRPr="009E0615" w:rsidRDefault="009E0615" w:rsidP="009E0615">
      <w:pPr>
        <w:spacing w:line="360" w:lineRule="auto"/>
        <w:ind w:firstLine="709"/>
        <w:jc w:val="both"/>
        <w:rPr>
          <w:sz w:val="28"/>
        </w:rPr>
      </w:pPr>
      <w:r w:rsidRPr="009E0615">
        <w:rPr>
          <w:sz w:val="28"/>
        </w:rPr>
        <w:t>Внедрение в отечественную медицинскую практику новых видов лекарственного растительного сырья, продуктов его переработки, расширение ассортимента фитопрепаратов, требует совершенствования системы стандартизации и контроля их качества.</w:t>
      </w:r>
    </w:p>
    <w:p w14:paraId="2D695E11" w14:textId="71F6A8CE" w:rsidR="009E0615" w:rsidRPr="009E0615" w:rsidRDefault="009E0615" w:rsidP="009E0615">
      <w:pPr>
        <w:spacing w:line="360" w:lineRule="auto"/>
        <w:ind w:firstLine="709"/>
        <w:jc w:val="both"/>
        <w:rPr>
          <w:sz w:val="28"/>
        </w:rPr>
      </w:pPr>
      <w:r w:rsidRPr="009E0615">
        <w:rPr>
          <w:sz w:val="28"/>
        </w:rPr>
        <w:t>Лекарственные средства, в том числе лекарственное растительное сырье, применяемое в медицинской практике, должны</w:t>
      </w:r>
      <w:r>
        <w:rPr>
          <w:sz w:val="28"/>
        </w:rPr>
        <w:t xml:space="preserve"> </w:t>
      </w:r>
      <w:r w:rsidRPr="009E0615">
        <w:rPr>
          <w:sz w:val="28"/>
        </w:rPr>
        <w:t>отвечать всем современным требованиям безопасности</w:t>
      </w:r>
      <w:r>
        <w:rPr>
          <w:sz w:val="28"/>
        </w:rPr>
        <w:t xml:space="preserve"> </w:t>
      </w:r>
      <w:r w:rsidRPr="009E0615">
        <w:rPr>
          <w:sz w:val="28"/>
        </w:rPr>
        <w:t>для человека и быть эффективными для лечения различных заболеваний.</w:t>
      </w:r>
    </w:p>
    <w:p w14:paraId="49A2ECE3" w14:textId="12BE1261" w:rsidR="009E0615" w:rsidRPr="009E0615" w:rsidRDefault="009E0615" w:rsidP="009E0615">
      <w:pPr>
        <w:spacing w:line="360" w:lineRule="auto"/>
        <w:ind w:firstLine="709"/>
        <w:jc w:val="both"/>
        <w:rPr>
          <w:sz w:val="28"/>
        </w:rPr>
      </w:pPr>
      <w:r w:rsidRPr="009E0615">
        <w:rPr>
          <w:sz w:val="28"/>
        </w:rPr>
        <w:t>В официальной медицине России разрешено применять только те лекарственные средства, которые зарегистрированы в Государственном Реестре лекарственных средств Российской Федерации и имеют сертификат соответствия.</w:t>
      </w:r>
    </w:p>
    <w:p w14:paraId="61463406" w14:textId="20D3BCE7" w:rsidR="009E0615" w:rsidRPr="009E0615" w:rsidRDefault="009E0615" w:rsidP="009E0615">
      <w:pPr>
        <w:spacing w:line="360" w:lineRule="auto"/>
        <w:ind w:firstLine="709"/>
        <w:jc w:val="both"/>
        <w:rPr>
          <w:sz w:val="28"/>
        </w:rPr>
      </w:pPr>
      <w:r w:rsidRPr="009E0615">
        <w:rPr>
          <w:sz w:val="28"/>
        </w:rPr>
        <w:t>На каждом этапе</w:t>
      </w:r>
      <w:r>
        <w:rPr>
          <w:sz w:val="28"/>
        </w:rPr>
        <w:t xml:space="preserve"> </w:t>
      </w:r>
      <w:r w:rsidRPr="009E0615">
        <w:rPr>
          <w:sz w:val="28"/>
        </w:rPr>
        <w:t>создания, изготовления и обращения лекарственных средств,</w:t>
      </w:r>
      <w:r>
        <w:rPr>
          <w:sz w:val="28"/>
        </w:rPr>
        <w:t xml:space="preserve"> </w:t>
      </w:r>
      <w:r w:rsidRPr="009E0615">
        <w:rPr>
          <w:sz w:val="28"/>
        </w:rPr>
        <w:t>принимаются специфические для данного этапа меры, позволяющие не допустить ошибки и отклонения в работе, способные отрицательно повлиять на качество препарата.</w:t>
      </w:r>
      <w:r>
        <w:rPr>
          <w:sz w:val="28"/>
        </w:rPr>
        <w:t xml:space="preserve"> </w:t>
      </w:r>
      <w:r w:rsidRPr="009E0615">
        <w:rPr>
          <w:sz w:val="28"/>
        </w:rPr>
        <w:t>С 1990 года в Российской Федерации проводится работа по приближению отечественных стандартов качества, имеющих национальные различия, к стандартам, при­нятым в международной практике.</w:t>
      </w:r>
    </w:p>
    <w:p w14:paraId="601DD7E2" w14:textId="155A1D65" w:rsidR="009E0615" w:rsidRPr="009E0615" w:rsidRDefault="009E0615" w:rsidP="009E0615">
      <w:pPr>
        <w:spacing w:line="360" w:lineRule="auto"/>
        <w:ind w:firstLine="709"/>
        <w:jc w:val="both"/>
        <w:rPr>
          <w:sz w:val="28"/>
        </w:rPr>
      </w:pPr>
      <w:r w:rsidRPr="009E0615">
        <w:rPr>
          <w:sz w:val="28"/>
        </w:rPr>
        <w:t>Как показал мировой опыт, намного эффективнее обеспечить контроль качества на всех стадиях разработки препарата, чем проводить его уже после того, как препарат создан.</w:t>
      </w:r>
      <w:r>
        <w:rPr>
          <w:sz w:val="28"/>
        </w:rPr>
        <w:t xml:space="preserve"> </w:t>
      </w:r>
      <w:r w:rsidRPr="009E0615">
        <w:rPr>
          <w:sz w:val="28"/>
        </w:rPr>
        <w:t>Это позволяет унифицировать стандарты, приводит к снижению стоимости и времени разработки новых лекарственных средств, что выгодно всем, но в первую очередь, пациентам.</w:t>
      </w:r>
    </w:p>
    <w:p w14:paraId="051B7FF3" w14:textId="182F15A2" w:rsidR="00DE1398" w:rsidRDefault="009E0615" w:rsidP="009E0615">
      <w:pPr>
        <w:spacing w:line="360" w:lineRule="auto"/>
        <w:ind w:firstLine="709"/>
        <w:jc w:val="both"/>
        <w:rPr>
          <w:sz w:val="28"/>
        </w:rPr>
      </w:pPr>
      <w:r w:rsidRPr="009E0615">
        <w:rPr>
          <w:sz w:val="28"/>
        </w:rPr>
        <w:t>Таким образом, цепочка обеспечения качества</w:t>
      </w:r>
      <w:r>
        <w:rPr>
          <w:sz w:val="28"/>
        </w:rPr>
        <w:t xml:space="preserve"> </w:t>
      </w:r>
      <w:r w:rsidRPr="009E0615">
        <w:rPr>
          <w:sz w:val="28"/>
        </w:rPr>
        <w:t>должна охватывать весь цикл создания лекарственного средства от сырья до фитопрепарата.</w:t>
      </w:r>
    </w:p>
    <w:p w14:paraId="623E02C4" w14:textId="0B2D4532" w:rsidR="009E0615" w:rsidRPr="009E0615" w:rsidRDefault="009E0615" w:rsidP="0049742A">
      <w:pPr>
        <w:spacing w:line="360" w:lineRule="auto"/>
        <w:ind w:firstLine="709"/>
        <w:jc w:val="both"/>
        <w:rPr>
          <w:sz w:val="28"/>
        </w:rPr>
      </w:pPr>
      <w:r w:rsidRPr="009E0615">
        <w:rPr>
          <w:sz w:val="28"/>
        </w:rPr>
        <w:t>Качество лекарственного растительного сырья должно отвечать определенным единым требованиям и нормам. Это устанавливается государственными органами в виде документов, называемых стандартами.</w:t>
      </w:r>
    </w:p>
    <w:p w14:paraId="25CB4142" w14:textId="0476981E" w:rsidR="009E0615" w:rsidRPr="009E0615" w:rsidRDefault="009E0615" w:rsidP="0049742A">
      <w:pPr>
        <w:spacing w:line="360" w:lineRule="auto"/>
        <w:ind w:firstLine="709"/>
        <w:jc w:val="both"/>
        <w:rPr>
          <w:sz w:val="28"/>
        </w:rPr>
      </w:pPr>
      <w:r w:rsidRPr="009E0615">
        <w:rPr>
          <w:sz w:val="28"/>
        </w:rPr>
        <w:lastRenderedPageBreak/>
        <w:t>На лекарственное растительное сырье имеются различные категории нормативно-технической документации (НТД): статьи Государственного стандарта (ГОСТ) и статьи Государственной фармакопеи (ГФ), фармакопейные статьи (ФС),</w:t>
      </w:r>
      <w:r w:rsidR="00D73803">
        <w:rPr>
          <w:sz w:val="28"/>
        </w:rPr>
        <w:t xml:space="preserve"> </w:t>
      </w:r>
      <w:r w:rsidRPr="009E0615">
        <w:rPr>
          <w:sz w:val="28"/>
        </w:rPr>
        <w:t>ТУ — технические условия, СТП — стандарт предприятия, ФСП — фармакопейная статья предприятия. Фармакопейные статьи на лекарственные средства и лекарственное растительное сырье, имеющие наибольшую лечебную ценность и широко вошедшие в медицинскую практику, включаются в Государственную фармакопею РФ. Статьи, исключенные из нового издания Государственной фармакопеи, при необходимости (импорт сырья или препарата) имеют юридическую силу. На отдельные виды сырья могут действовать одновременно статьи ГОСТа и фармакопейные статьи.</w:t>
      </w:r>
    </w:p>
    <w:p w14:paraId="081F0E81" w14:textId="6D4C93FC" w:rsidR="009E0615" w:rsidRPr="009E0615" w:rsidRDefault="009E0615" w:rsidP="0049742A">
      <w:pPr>
        <w:spacing w:line="360" w:lineRule="auto"/>
        <w:ind w:firstLine="709"/>
        <w:jc w:val="both"/>
        <w:rPr>
          <w:sz w:val="28"/>
        </w:rPr>
      </w:pPr>
      <w:r w:rsidRPr="009E0615">
        <w:rPr>
          <w:sz w:val="28"/>
        </w:rPr>
        <w:t>Государственные стандарты распространяются на конкретную продукцию, применяемую в нескольких отраслях народного хозяйства РФ или идущую на экспорт. Среди растительного сырья имеются объекты, имеющие не только лекарственное применение, но используемые и в других отраслях хозяйства (пищевой промышленности, парфюмерии). На такие объекты устанавливаются ГОСТы. Например, корень солодки, который используется не только в медицине, но и также в пищевой, ликеро-водочной, табачной, металлургической и других отраслях промышленности; цветки (соцветия) ромашки используются также в парфюмерной промышленности, листья мяты — в пищевой и парфюмерной. ГОСТы утверждаются Государственным комитетом РФ по стандартам при Совете министров РФ.</w:t>
      </w:r>
    </w:p>
    <w:p w14:paraId="03FC03FE" w14:textId="289667AE" w:rsidR="009E0615" w:rsidRPr="009E0615" w:rsidRDefault="009E0615" w:rsidP="00D73803">
      <w:pPr>
        <w:spacing w:line="360" w:lineRule="auto"/>
        <w:ind w:firstLine="709"/>
        <w:jc w:val="both"/>
        <w:rPr>
          <w:sz w:val="28"/>
        </w:rPr>
      </w:pPr>
      <w:r w:rsidRPr="009E0615">
        <w:rPr>
          <w:sz w:val="28"/>
        </w:rPr>
        <w:t>Если сырье используется только в медицинской практике, то на него разрабатываются и утверждаются статьи ГФ, ФС, и др. Фармакопейные статьи (ФС) на лекарственные средства и лекарственное растительное сырье утверждаются только на объекты серийного производства, разрешенные приказом министра здравоохранения РФ для медицинского применения и включенные в Государственный реестр.</w:t>
      </w:r>
      <w:r w:rsidR="00D73803">
        <w:rPr>
          <w:sz w:val="28"/>
        </w:rPr>
        <w:t xml:space="preserve"> </w:t>
      </w:r>
      <w:r w:rsidRPr="009E0615">
        <w:rPr>
          <w:sz w:val="28"/>
        </w:rPr>
        <w:t xml:space="preserve">Срок действия ФС — 5 лет. </w:t>
      </w:r>
    </w:p>
    <w:p w14:paraId="7176AB5C" w14:textId="4E981E42" w:rsidR="009E0615" w:rsidRPr="009E0615" w:rsidRDefault="009E0615" w:rsidP="0049742A">
      <w:pPr>
        <w:spacing w:line="360" w:lineRule="auto"/>
        <w:ind w:firstLine="709"/>
        <w:jc w:val="both"/>
        <w:rPr>
          <w:sz w:val="28"/>
        </w:rPr>
      </w:pPr>
      <w:r w:rsidRPr="009E0615">
        <w:rPr>
          <w:sz w:val="28"/>
        </w:rPr>
        <w:lastRenderedPageBreak/>
        <w:t>В соответствии с практикой, принятой во всем мире, с марта 2000 г. ОСТом 91 599.05.001 -01 «Стандарты качества лекарственных средств. Основные положения» введена новая категория нормативной документации — фармакопейные статьи предприятий (ФСП), которые должны разрабатывать все предприятия-производители лекарственных средств. ФСП — стандарт качества лекарственного средства под торговым названием конкретного предприятия, учитывающий особенности технологии данного предприятия. Он разрабатывается с учетом требований ГФ, причем требования должны быть не ниже ГФ</w:t>
      </w:r>
      <w:r w:rsidR="0049742A" w:rsidRPr="0049742A">
        <w:rPr>
          <w:sz w:val="28"/>
        </w:rPr>
        <w:t xml:space="preserve"> </w:t>
      </w:r>
      <w:r w:rsidR="0049742A">
        <w:rPr>
          <w:sz w:val="28"/>
          <w:lang w:val="en-US"/>
        </w:rPr>
        <w:t>XIV</w:t>
      </w:r>
      <w:r w:rsidRPr="009E0615">
        <w:rPr>
          <w:sz w:val="28"/>
        </w:rPr>
        <w:t xml:space="preserve"> изд. Срок действия ФСП зависит от уровня технологического процесса конкретного производства лекарственного средства, но не более 5 лет. Ранее утвержденные ФС на лекарственное растительное сырье действуют до указанных в них сроков, после чего должны быть переработаны в ФСП.</w:t>
      </w:r>
    </w:p>
    <w:p w14:paraId="0483C306" w14:textId="77777777" w:rsidR="0099713E" w:rsidRDefault="009E0615" w:rsidP="0099713E">
      <w:pPr>
        <w:spacing w:line="360" w:lineRule="auto"/>
        <w:ind w:firstLine="709"/>
        <w:jc w:val="both"/>
        <w:rPr>
          <w:sz w:val="28"/>
        </w:rPr>
      </w:pPr>
      <w:r w:rsidRPr="009E0615">
        <w:rPr>
          <w:sz w:val="28"/>
        </w:rPr>
        <w:t>Государственная фармакопея и фармакопейные статьи, вошедшие, а также не включенные в нее, имеют силу государственных стандартов, и их требования являются обязательными для всех предприятий и учреждений РФ, изготавливающих, хранящих, контролирующих и применяющих лекарственные средства и лекарственное сырье.</w:t>
      </w:r>
      <w:r w:rsidR="0099713E" w:rsidRPr="0099713E">
        <w:rPr>
          <w:sz w:val="28"/>
        </w:rPr>
        <w:t xml:space="preserve"> </w:t>
      </w:r>
    </w:p>
    <w:p w14:paraId="4DDD7633" w14:textId="29E3B9F8" w:rsidR="0099713E" w:rsidRDefault="0099713E" w:rsidP="0099713E">
      <w:pPr>
        <w:spacing w:line="360" w:lineRule="auto"/>
        <w:ind w:firstLine="709"/>
        <w:jc w:val="both"/>
        <w:rPr>
          <w:sz w:val="28"/>
        </w:rPr>
      </w:pPr>
      <w:r w:rsidRPr="0099713E">
        <w:rPr>
          <w:sz w:val="28"/>
        </w:rPr>
        <w:t xml:space="preserve">В Российской Федерации стандартизация ЛРС регламентируется требованиями отраслевого стандарта «Стандарты качества лекарственных средств» (ОСТ 91500.05.001-00), утвержденного Приказом Министерства здравоохранения Российской Федерации от 01.11.2001 г. №388 и Государственной фармакопеи Российской Федерации XII издания (ГФ РФ). В соответствии с ОСТ 91500.05.001-00 контроль качества ЛРС проводят по следующим показателям: испытание на подлинность для цельного и измельченного сырья (внешние признаки; микроскопия, качественные и / или гистохимические реакции; хроматографические пробы); числовые показатели (содержание фармакологически активных веществ или биологическая активность, экстрактивные вещества, влажность, зола общая, зола нерастворимая в 10% растворе кислоты хлористоводородной, допустимые </w:t>
      </w:r>
      <w:r w:rsidRPr="0099713E">
        <w:rPr>
          <w:sz w:val="28"/>
        </w:rPr>
        <w:lastRenderedPageBreak/>
        <w:t>примеси, частицы сырья, изменившие окраску, другие части растения, не подлежащие заготовке, органическая примесь, минеральная примесь); измельчен-ность (ситовой анализ); микробиологическая чистота; радиационный контроль. Кроме вышеперечисленных показателей ОСТ 91500.05.001-00 регламентирует разделы «упаковка», «маркировка», «хранение», «срок годности».</w:t>
      </w:r>
    </w:p>
    <w:p w14:paraId="3A6FBF51" w14:textId="0B8461DC" w:rsidR="0099713E" w:rsidRPr="0099713E" w:rsidRDefault="0099713E" w:rsidP="0099713E">
      <w:pPr>
        <w:spacing w:line="360" w:lineRule="auto"/>
        <w:ind w:firstLine="709"/>
        <w:jc w:val="both"/>
        <w:rPr>
          <w:b/>
          <w:sz w:val="28"/>
        </w:rPr>
      </w:pPr>
      <w:r w:rsidRPr="0099713E">
        <w:rPr>
          <w:b/>
          <w:sz w:val="28"/>
        </w:rPr>
        <w:t xml:space="preserve">Основные принципы и обоснование необходимости стандартизации. </w:t>
      </w:r>
    </w:p>
    <w:p w14:paraId="693618E9" w14:textId="0F212425" w:rsidR="0099713E" w:rsidRPr="0099713E" w:rsidRDefault="0099713E" w:rsidP="0099713E">
      <w:pPr>
        <w:spacing w:line="360" w:lineRule="auto"/>
        <w:ind w:firstLine="709"/>
        <w:jc w:val="both"/>
        <w:rPr>
          <w:sz w:val="28"/>
        </w:rPr>
      </w:pPr>
      <w:r w:rsidRPr="0099713E">
        <w:rPr>
          <w:sz w:val="28"/>
        </w:rPr>
        <w:t>Термин «стандартизация» используется для описания всех мер, принимаемых в ходе производственного процесса и контроля качества, обеспечивающих получение продукта с воспроизводимым качеством. Он также охватывает всю область деятельности: от выращивания растения до его клинического применения. Стандартизация РЛС не является легкой задачей, так как многочисленные факторы влияют на биологическую эффективность и воспроизводимый терапевтический эффект. Для того чтобы получить качественные продукты растительного происхождения, следует позаботиться обо всех стадиях производства, начиная с надлежащего выращивания и идентификации растений, сезона и области их сбора и заканчивая процессом экстракции и очистки растительных препарато</w:t>
      </w:r>
      <w:r>
        <w:rPr>
          <w:sz w:val="28"/>
        </w:rPr>
        <w:t>в</w:t>
      </w:r>
      <w:r w:rsidRPr="0099713E">
        <w:rPr>
          <w:sz w:val="28"/>
        </w:rPr>
        <w:t>.</w:t>
      </w:r>
    </w:p>
    <w:p w14:paraId="450F1F86" w14:textId="7196984E" w:rsidR="0099713E" w:rsidRPr="0099713E" w:rsidRDefault="0099713E" w:rsidP="0099713E">
      <w:pPr>
        <w:spacing w:line="360" w:lineRule="auto"/>
        <w:ind w:firstLine="709"/>
        <w:jc w:val="both"/>
        <w:rPr>
          <w:sz w:val="28"/>
        </w:rPr>
      </w:pPr>
      <w:r w:rsidRPr="0099713E">
        <w:rPr>
          <w:sz w:val="28"/>
        </w:rPr>
        <w:t>Необходимость стандартизации следует, в первую очередь, из поликомпонентности растительных продуктов. Поскольку лекарственные средства растительного</w:t>
      </w:r>
      <w:r>
        <w:rPr>
          <w:sz w:val="28"/>
        </w:rPr>
        <w:t xml:space="preserve"> </w:t>
      </w:r>
      <w:r w:rsidRPr="0099713E">
        <w:rPr>
          <w:sz w:val="28"/>
        </w:rPr>
        <w:t>происхождения представляют собой сложные смеси компонентов, получаемых из</w:t>
      </w:r>
      <w:r>
        <w:rPr>
          <w:sz w:val="28"/>
        </w:rPr>
        <w:t xml:space="preserve"> </w:t>
      </w:r>
      <w:r w:rsidRPr="0099713E">
        <w:rPr>
          <w:sz w:val="28"/>
        </w:rPr>
        <w:t>биологических источников, существует</w:t>
      </w:r>
      <w:r>
        <w:rPr>
          <w:sz w:val="28"/>
        </w:rPr>
        <w:t xml:space="preserve"> </w:t>
      </w:r>
      <w:r w:rsidRPr="0099713E">
        <w:rPr>
          <w:sz w:val="28"/>
        </w:rPr>
        <w:t>потребность в обеспечении постоянного и</w:t>
      </w:r>
      <w:r>
        <w:rPr>
          <w:sz w:val="28"/>
        </w:rPr>
        <w:t xml:space="preserve"> </w:t>
      </w:r>
      <w:r w:rsidRPr="0099713E">
        <w:rPr>
          <w:sz w:val="28"/>
        </w:rPr>
        <w:t>адекватного качества их сырья. Стандартизация позволяет найти ответы на основные</w:t>
      </w:r>
      <w:r>
        <w:rPr>
          <w:sz w:val="28"/>
        </w:rPr>
        <w:t xml:space="preserve"> </w:t>
      </w:r>
      <w:r w:rsidRPr="0099713E">
        <w:rPr>
          <w:sz w:val="28"/>
        </w:rPr>
        <w:t>вопросы, вытекающие из фактов, что:</w:t>
      </w:r>
    </w:p>
    <w:p w14:paraId="5F5B33E6" w14:textId="608120F8" w:rsidR="0099713E" w:rsidRPr="0099713E" w:rsidRDefault="0099713E" w:rsidP="0099713E">
      <w:pPr>
        <w:spacing w:line="360" w:lineRule="auto"/>
        <w:ind w:firstLine="709"/>
        <w:jc w:val="both"/>
        <w:rPr>
          <w:sz w:val="28"/>
        </w:rPr>
      </w:pPr>
      <w:r w:rsidRPr="0099713E">
        <w:rPr>
          <w:sz w:val="28"/>
        </w:rPr>
        <w:t>• всегда существует вероятность загрязнения лекарственного растительного сырья</w:t>
      </w:r>
      <w:r>
        <w:rPr>
          <w:sz w:val="28"/>
        </w:rPr>
        <w:t xml:space="preserve"> </w:t>
      </w:r>
      <w:r w:rsidRPr="0099713E">
        <w:rPr>
          <w:sz w:val="28"/>
        </w:rPr>
        <w:t>другим растительным материалом;</w:t>
      </w:r>
    </w:p>
    <w:p w14:paraId="426EE289" w14:textId="62DE38D9" w:rsidR="0099713E" w:rsidRPr="0099713E" w:rsidRDefault="0099713E" w:rsidP="0099713E">
      <w:pPr>
        <w:spacing w:line="360" w:lineRule="auto"/>
        <w:ind w:firstLine="709"/>
        <w:jc w:val="both"/>
        <w:rPr>
          <w:sz w:val="28"/>
        </w:rPr>
      </w:pPr>
      <w:r w:rsidRPr="0099713E">
        <w:rPr>
          <w:sz w:val="28"/>
        </w:rPr>
        <w:lastRenderedPageBreak/>
        <w:t>• в случае с сильнодействующими и дорогостоящими продуктами, фальсификация лекарственного растительного сырья</w:t>
      </w:r>
      <w:r>
        <w:rPr>
          <w:sz w:val="28"/>
        </w:rPr>
        <w:t xml:space="preserve"> </w:t>
      </w:r>
      <w:r w:rsidRPr="0099713E">
        <w:rPr>
          <w:sz w:val="28"/>
        </w:rPr>
        <w:t>является основной проблемой;</w:t>
      </w:r>
    </w:p>
    <w:p w14:paraId="0D912CFD" w14:textId="30FFB848" w:rsidR="0099713E" w:rsidRPr="0099713E" w:rsidRDefault="0099713E" w:rsidP="0099713E">
      <w:pPr>
        <w:spacing w:line="360" w:lineRule="auto"/>
        <w:ind w:firstLine="709"/>
        <w:jc w:val="both"/>
        <w:rPr>
          <w:sz w:val="28"/>
        </w:rPr>
      </w:pPr>
      <w:r w:rsidRPr="0099713E">
        <w:rPr>
          <w:sz w:val="28"/>
        </w:rPr>
        <w:t>• существует вариабельность содержания основных биологически активных</w:t>
      </w:r>
      <w:r>
        <w:rPr>
          <w:sz w:val="28"/>
        </w:rPr>
        <w:t xml:space="preserve"> </w:t>
      </w:r>
      <w:r w:rsidRPr="0099713E">
        <w:rPr>
          <w:sz w:val="28"/>
        </w:rPr>
        <w:t>веществ (БАВ) растений в связи с изменением ряда факторов: экологических, географических, сезонных и т.п.;</w:t>
      </w:r>
    </w:p>
    <w:p w14:paraId="15778C34" w14:textId="019AA2CE" w:rsidR="0099713E" w:rsidRPr="0099713E" w:rsidRDefault="0099713E" w:rsidP="0099713E">
      <w:pPr>
        <w:spacing w:line="360" w:lineRule="auto"/>
        <w:ind w:firstLine="709"/>
        <w:jc w:val="both"/>
        <w:rPr>
          <w:sz w:val="28"/>
        </w:rPr>
      </w:pPr>
      <w:r w:rsidRPr="0099713E">
        <w:rPr>
          <w:sz w:val="28"/>
        </w:rPr>
        <w:t>• существует также возможность изменения БАВ через изменения видов</w:t>
      </w:r>
      <w:r>
        <w:rPr>
          <w:sz w:val="28"/>
        </w:rPr>
        <w:t xml:space="preserve"> </w:t>
      </w:r>
      <w:r w:rsidRPr="0099713E">
        <w:rPr>
          <w:sz w:val="28"/>
        </w:rPr>
        <w:t>растений;</w:t>
      </w:r>
    </w:p>
    <w:p w14:paraId="0C6E45DA" w14:textId="3CB5BE10" w:rsidR="0099713E" w:rsidRPr="0099713E" w:rsidRDefault="0099713E" w:rsidP="0099713E">
      <w:pPr>
        <w:spacing w:line="360" w:lineRule="auto"/>
        <w:ind w:firstLine="709"/>
        <w:jc w:val="both"/>
        <w:rPr>
          <w:sz w:val="28"/>
        </w:rPr>
      </w:pPr>
      <w:r w:rsidRPr="0099713E">
        <w:rPr>
          <w:sz w:val="28"/>
        </w:rPr>
        <w:t>• БАВ, обеспечивающие терапевтическую эффективность, для многих растений</w:t>
      </w:r>
      <w:r>
        <w:rPr>
          <w:sz w:val="28"/>
        </w:rPr>
        <w:t xml:space="preserve"> </w:t>
      </w:r>
      <w:r w:rsidRPr="0099713E">
        <w:rPr>
          <w:sz w:val="28"/>
        </w:rPr>
        <w:t>остаются неизвестными;</w:t>
      </w:r>
    </w:p>
    <w:p w14:paraId="5CFB4C94" w14:textId="4BA1C938" w:rsidR="0099713E" w:rsidRPr="0099713E" w:rsidRDefault="0099713E" w:rsidP="0099713E">
      <w:pPr>
        <w:spacing w:line="360" w:lineRule="auto"/>
        <w:ind w:firstLine="709"/>
        <w:jc w:val="both"/>
        <w:rPr>
          <w:sz w:val="28"/>
        </w:rPr>
      </w:pPr>
      <w:r w:rsidRPr="0099713E">
        <w:rPr>
          <w:sz w:val="28"/>
        </w:rPr>
        <w:t>• методы сбора, сушки и хранения лекарственного растительного сырья влияют</w:t>
      </w:r>
      <w:r>
        <w:rPr>
          <w:sz w:val="28"/>
        </w:rPr>
        <w:t xml:space="preserve"> </w:t>
      </w:r>
      <w:r w:rsidRPr="0099713E">
        <w:rPr>
          <w:sz w:val="28"/>
        </w:rPr>
        <w:t>на его компонентный состав;</w:t>
      </w:r>
    </w:p>
    <w:p w14:paraId="6514D6F3" w14:textId="44735F75" w:rsidR="0099713E" w:rsidRPr="0099713E" w:rsidRDefault="0099713E" w:rsidP="0099713E">
      <w:pPr>
        <w:spacing w:line="360" w:lineRule="auto"/>
        <w:ind w:firstLine="709"/>
        <w:jc w:val="both"/>
        <w:rPr>
          <w:sz w:val="28"/>
        </w:rPr>
      </w:pPr>
      <w:r w:rsidRPr="0099713E">
        <w:rPr>
          <w:sz w:val="28"/>
        </w:rPr>
        <w:t>• в основном, растительный материал</w:t>
      </w:r>
      <w:r>
        <w:rPr>
          <w:sz w:val="28"/>
        </w:rPr>
        <w:t xml:space="preserve"> </w:t>
      </w:r>
      <w:r w:rsidRPr="0099713E">
        <w:rPr>
          <w:sz w:val="28"/>
        </w:rPr>
        <w:t>является естественно химически вариабельным (рис. 1), поэтому он должен быть</w:t>
      </w:r>
      <w:r>
        <w:rPr>
          <w:sz w:val="28"/>
        </w:rPr>
        <w:t xml:space="preserve"> </w:t>
      </w:r>
      <w:r w:rsidRPr="0099713E">
        <w:rPr>
          <w:sz w:val="28"/>
        </w:rPr>
        <w:t>стандартизирован для получения постоянного химического профиля, биологического или терапевтического эффекта.</w:t>
      </w:r>
    </w:p>
    <w:p w14:paraId="0A0ADDE4" w14:textId="069C22A6" w:rsidR="0099713E" w:rsidRPr="00347E50" w:rsidRDefault="0099713E" w:rsidP="0099713E">
      <w:pPr>
        <w:spacing w:line="360" w:lineRule="auto"/>
        <w:ind w:firstLine="709"/>
        <w:jc w:val="both"/>
        <w:rPr>
          <w:sz w:val="28"/>
        </w:rPr>
      </w:pPr>
      <w:r w:rsidRPr="0099713E">
        <w:rPr>
          <w:sz w:val="28"/>
        </w:rPr>
        <w:t>Таким образом, методы стандартизации</w:t>
      </w:r>
      <w:r>
        <w:rPr>
          <w:sz w:val="28"/>
        </w:rPr>
        <w:t xml:space="preserve"> д</w:t>
      </w:r>
      <w:r w:rsidRPr="0099713E">
        <w:rPr>
          <w:sz w:val="28"/>
        </w:rPr>
        <w:t>олжны принимать во внимание все аспекты, способствующие качеству РЛС.</w:t>
      </w:r>
      <w:r w:rsidR="00347E50" w:rsidRPr="00347E50">
        <w:rPr>
          <w:sz w:val="28"/>
        </w:rPr>
        <w:t>[1]</w:t>
      </w:r>
    </w:p>
    <w:p w14:paraId="615DA704" w14:textId="56B67B87" w:rsidR="0000446C" w:rsidRDefault="0000446C" w:rsidP="0099713E">
      <w:pPr>
        <w:spacing w:line="360" w:lineRule="auto"/>
        <w:jc w:val="both"/>
        <w:rPr>
          <w:sz w:val="28"/>
        </w:rPr>
      </w:pPr>
    </w:p>
    <w:p w14:paraId="31ADBFE9" w14:textId="77777777" w:rsidR="0099713E" w:rsidRPr="0099713E" w:rsidRDefault="0099713E" w:rsidP="0099713E">
      <w:pPr>
        <w:spacing w:line="360" w:lineRule="auto"/>
        <w:jc w:val="both"/>
        <w:rPr>
          <w:sz w:val="28"/>
        </w:rPr>
      </w:pPr>
    </w:p>
    <w:p w14:paraId="5BEB471D" w14:textId="6C140444" w:rsidR="0099713E" w:rsidRDefault="0099713E">
      <w:pPr>
        <w:spacing w:after="160" w:line="259" w:lineRule="auto"/>
        <w:rPr>
          <w:rFonts w:eastAsiaTheme="majorEastAsia"/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</w:rPr>
        <w:br w:type="page"/>
      </w:r>
    </w:p>
    <w:p w14:paraId="1616C0E0" w14:textId="63517A5E" w:rsidR="0099713E" w:rsidRPr="0099713E" w:rsidRDefault="00347E50" w:rsidP="0099713E">
      <w:pPr>
        <w:spacing w:after="160" w:line="259" w:lineRule="auto"/>
        <w:rPr>
          <w:rFonts w:eastAsiaTheme="majorEastAsia"/>
          <w:b/>
          <w:bCs/>
          <w:color w:val="000000" w:themeColor="text1"/>
          <w:sz w:val="32"/>
          <w:szCs w:val="32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05E89" wp14:editId="7FC822FD">
                <wp:simplePos x="0" y="0"/>
                <wp:positionH relativeFrom="margin">
                  <wp:align>right</wp:align>
                </wp:positionH>
                <wp:positionV relativeFrom="paragraph">
                  <wp:posOffset>3851910</wp:posOffset>
                </wp:positionV>
                <wp:extent cx="5791200" cy="466725"/>
                <wp:effectExtent l="0" t="0" r="19050" b="2857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8981D" w14:textId="470785EF" w:rsidR="00347E50" w:rsidRPr="00C423CB" w:rsidRDefault="00347E50" w:rsidP="00347E50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347E50">
                              <w:rPr>
                                <w:b/>
                                <w:color w:val="000000"/>
                                <w:szCs w:val="27"/>
                                <w:shd w:val="clear" w:color="auto" w:fill="FFFFFF"/>
                              </w:rPr>
                              <w:t>Рис. 1. Причинно-следственная диаграмма вариабельности растительных препаратов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05E89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margin-left:404.8pt;margin-top:303.3pt;width:456pt;height:36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" fillcolor="white [3201]" strokeweight=".5pt">
                <v:textbox>
                  <w:txbxContent>
                    <w:p w14:paraId="2C38981D" w14:textId="470785EF" w:rsidR="00347E50" w:rsidRPr="00C423CB" w:rsidRDefault="00347E50" w:rsidP="00347E50">
                      <w:pPr>
                        <w:jc w:val="both"/>
                        <w:rPr>
                          <w:b/>
                        </w:rPr>
                      </w:pPr>
                      <w:r w:rsidRPr="00347E50">
                        <w:rPr>
                          <w:b/>
                          <w:color w:val="000000"/>
                          <w:szCs w:val="27"/>
                          <w:shd w:val="clear" w:color="auto" w:fill="FFFFFF"/>
                        </w:rPr>
                        <w:t>Рис. 1. Причинно-следственная диаграмма вариабельности растительных препаратов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713E">
        <w:rPr>
          <w:b/>
          <w:b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43065A8B" wp14:editId="2A00BDDA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34075" cy="35623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13E">
        <w:rPr>
          <w:b/>
          <w:bCs/>
          <w:color w:val="000000" w:themeColor="text1"/>
        </w:rPr>
        <w:br w:type="page"/>
      </w:r>
    </w:p>
    <w:p w14:paraId="5EE89547" w14:textId="0CEEEFAA" w:rsidR="0000446C" w:rsidRPr="0000446C" w:rsidRDefault="0000446C" w:rsidP="0000446C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4" w:name="_Toc94101612"/>
      <w:bookmarkStart w:id="5" w:name="_Hlk112496943"/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Современные подходы к вопросу стандартизации лекарственного растительного сырья</w:t>
      </w:r>
      <w:r w:rsidR="00F72300" w:rsidRPr="00F72300">
        <w:rPr>
          <w:rFonts w:ascii="Times New Roman" w:hAnsi="Times New Roman" w:cs="Times New Roman"/>
          <w:b/>
          <w:bCs/>
          <w:color w:val="000000" w:themeColor="text1"/>
        </w:rPr>
        <w:t>[1]</w:t>
      </w:r>
      <w:bookmarkEnd w:id="4"/>
    </w:p>
    <w:bookmarkEnd w:id="5"/>
    <w:p w14:paraId="26E13B80" w14:textId="56F56ACD" w:rsidR="00347E50" w:rsidRPr="00347E50" w:rsidRDefault="00347E50" w:rsidP="00347E50">
      <w:pPr>
        <w:spacing w:line="360" w:lineRule="auto"/>
        <w:ind w:firstLine="709"/>
        <w:jc w:val="both"/>
        <w:rPr>
          <w:sz w:val="28"/>
        </w:rPr>
      </w:pPr>
      <w:r w:rsidRPr="00347E50">
        <w:rPr>
          <w:sz w:val="28"/>
        </w:rPr>
        <w:t>Согласно рекомендациям ВОЗ по стандартизации РЛС, она должна состоять из следующих этапов:</w:t>
      </w:r>
    </w:p>
    <w:p w14:paraId="3E9A9C72" w14:textId="0EF50D20" w:rsidR="00347E50" w:rsidRPr="00347E50" w:rsidRDefault="00347E50" w:rsidP="00347E50">
      <w:pPr>
        <w:spacing w:line="360" w:lineRule="auto"/>
        <w:ind w:firstLine="709"/>
        <w:jc w:val="both"/>
        <w:rPr>
          <w:sz w:val="28"/>
        </w:rPr>
      </w:pPr>
      <w:r w:rsidRPr="00347E50">
        <w:rPr>
          <w:b/>
          <w:sz w:val="28"/>
        </w:rPr>
        <w:t xml:space="preserve">1. Идентификация продукта. </w:t>
      </w:r>
      <w:r w:rsidRPr="00347E50">
        <w:rPr>
          <w:sz w:val="28"/>
        </w:rPr>
        <w:t>Ботаническая идентификация, органолептический анализ, посторонние органические примеси, макроскопическая, гистологическая, гистохимическая оценка, количественный анализ и т.п.</w:t>
      </w:r>
    </w:p>
    <w:p w14:paraId="41A12294" w14:textId="4ABDD4BC" w:rsidR="00347E50" w:rsidRPr="00347E50" w:rsidRDefault="00347E50" w:rsidP="00347E50">
      <w:pPr>
        <w:spacing w:line="360" w:lineRule="auto"/>
        <w:ind w:firstLine="709"/>
        <w:jc w:val="both"/>
        <w:rPr>
          <w:sz w:val="28"/>
        </w:rPr>
      </w:pPr>
      <w:r w:rsidRPr="00347E50">
        <w:rPr>
          <w:b/>
          <w:sz w:val="28"/>
        </w:rPr>
        <w:t>2. Физико-химическая характеристика продукта.</w:t>
      </w:r>
      <w:r w:rsidRPr="00347E50">
        <w:rPr>
          <w:sz w:val="28"/>
        </w:rPr>
        <w:t xml:space="preserve"> Физическая и химическая идентификация, хроматографические «отпечатки пальцев», зола, содержание экстрактивных веществ, содержание влаги, летучих веществ, анализ на содержание алкалоидов, количественное определение и пр.</w:t>
      </w:r>
    </w:p>
    <w:p w14:paraId="078AB1B5" w14:textId="10BD3A3C" w:rsidR="00347E50" w:rsidRPr="00347E50" w:rsidRDefault="00347E50" w:rsidP="00347E50">
      <w:pPr>
        <w:spacing w:line="360" w:lineRule="auto"/>
        <w:ind w:firstLine="709"/>
        <w:jc w:val="both"/>
        <w:rPr>
          <w:sz w:val="28"/>
        </w:rPr>
      </w:pPr>
      <w:r w:rsidRPr="00347E50">
        <w:rPr>
          <w:b/>
          <w:sz w:val="28"/>
        </w:rPr>
        <w:t>3. Определение фармакологических параметров.</w:t>
      </w:r>
      <w:r w:rsidRPr="00347E50">
        <w:rPr>
          <w:sz w:val="28"/>
        </w:rPr>
        <w:t xml:space="preserve"> Биологические профили активности, содержание горечи, гемолитический индекс, терпкость, способность к набуханию, индекс пенообразования и т.п.</w:t>
      </w:r>
    </w:p>
    <w:p w14:paraId="04AB58CE" w14:textId="74437111" w:rsidR="00347E50" w:rsidRPr="00347E50" w:rsidRDefault="00347E50" w:rsidP="00347E50">
      <w:pPr>
        <w:spacing w:line="360" w:lineRule="auto"/>
        <w:ind w:firstLine="709"/>
        <w:jc w:val="both"/>
        <w:rPr>
          <w:sz w:val="28"/>
        </w:rPr>
      </w:pPr>
      <w:r w:rsidRPr="00347E50">
        <w:rPr>
          <w:b/>
          <w:sz w:val="28"/>
        </w:rPr>
        <w:t>4. Определение токсичности.</w:t>
      </w:r>
      <w:r w:rsidRPr="00347E50">
        <w:rPr>
          <w:sz w:val="28"/>
        </w:rPr>
        <w:t xml:space="preserve"> Остатки пестицидов, тяжелых металлов, микробиологическое загрязнение (как определение общего количества жизнеспособных, патогенных микроорганизмов и грибов, так и отдельных, таких как Escherichia coli, Salmonella, Pseudomonas aeruginosa, золотистый стафилококк, энтеробактерии и пр.), определение афлатоксинов.</w:t>
      </w:r>
    </w:p>
    <w:p w14:paraId="1A2BBC98" w14:textId="77777777" w:rsidR="00347E50" w:rsidRDefault="00347E50" w:rsidP="00347E50">
      <w:pPr>
        <w:spacing w:line="360" w:lineRule="auto"/>
        <w:ind w:firstLine="709"/>
        <w:jc w:val="both"/>
        <w:rPr>
          <w:sz w:val="28"/>
        </w:rPr>
      </w:pPr>
      <w:r w:rsidRPr="00347E50">
        <w:rPr>
          <w:b/>
          <w:sz w:val="28"/>
        </w:rPr>
        <w:t xml:space="preserve">5. Радиоактивное загрязнение. </w:t>
      </w:r>
    </w:p>
    <w:p w14:paraId="409FFA78" w14:textId="121DBEC1" w:rsidR="00347E50" w:rsidRDefault="00347E50" w:rsidP="00347E50">
      <w:pPr>
        <w:spacing w:line="360" w:lineRule="auto"/>
        <w:ind w:firstLine="709"/>
        <w:jc w:val="both"/>
        <w:rPr>
          <w:sz w:val="28"/>
        </w:rPr>
      </w:pPr>
      <w:r w:rsidRPr="00347E50">
        <w:rPr>
          <w:sz w:val="28"/>
        </w:rPr>
        <w:t xml:space="preserve">Методы стандартизации должны принимать во внимание все аспекты, которые способствуют качеству РЛС, а именно: </w:t>
      </w:r>
    </w:p>
    <w:p w14:paraId="2A5F8EA8" w14:textId="77777777" w:rsidR="00347E50" w:rsidRDefault="00347E50" w:rsidP="00347E50">
      <w:pPr>
        <w:spacing w:line="360" w:lineRule="auto"/>
        <w:ind w:firstLine="709"/>
        <w:jc w:val="both"/>
        <w:rPr>
          <w:sz w:val="28"/>
        </w:rPr>
      </w:pPr>
      <w:r w:rsidRPr="00347E50">
        <w:rPr>
          <w:sz w:val="28"/>
        </w:rPr>
        <w:t xml:space="preserve">- правильную идентификацию образца, </w:t>
      </w:r>
    </w:p>
    <w:p w14:paraId="2A5E9008" w14:textId="77777777" w:rsidR="00347E50" w:rsidRDefault="00347E50" w:rsidP="00347E50">
      <w:pPr>
        <w:spacing w:line="360" w:lineRule="auto"/>
        <w:ind w:firstLine="709"/>
        <w:jc w:val="both"/>
        <w:rPr>
          <w:sz w:val="28"/>
        </w:rPr>
      </w:pPr>
      <w:r w:rsidRPr="00347E50">
        <w:rPr>
          <w:sz w:val="28"/>
        </w:rPr>
        <w:t xml:space="preserve">- органолептическую и фармакогностическую оценки, </w:t>
      </w:r>
    </w:p>
    <w:p w14:paraId="645EE3A9" w14:textId="77777777" w:rsidR="00347E50" w:rsidRDefault="00347E50" w:rsidP="00347E50">
      <w:pPr>
        <w:spacing w:line="360" w:lineRule="auto"/>
        <w:ind w:firstLine="709"/>
        <w:jc w:val="both"/>
        <w:rPr>
          <w:sz w:val="28"/>
        </w:rPr>
      </w:pPr>
      <w:r w:rsidRPr="00347E50">
        <w:rPr>
          <w:sz w:val="28"/>
        </w:rPr>
        <w:t xml:space="preserve">- содержание летучих веществ, </w:t>
      </w:r>
    </w:p>
    <w:p w14:paraId="4C903A55" w14:textId="77777777" w:rsidR="00347E50" w:rsidRDefault="00347E50" w:rsidP="00347E50">
      <w:pPr>
        <w:spacing w:line="360" w:lineRule="auto"/>
        <w:ind w:firstLine="709"/>
        <w:jc w:val="both"/>
        <w:rPr>
          <w:sz w:val="28"/>
        </w:rPr>
      </w:pPr>
      <w:r w:rsidRPr="00347E50">
        <w:rPr>
          <w:sz w:val="28"/>
        </w:rPr>
        <w:t xml:space="preserve">- количественную оценку (зола, экстрактивные показатели и др.), фитохимическую оценку, </w:t>
      </w:r>
    </w:p>
    <w:p w14:paraId="1C4E1844" w14:textId="77777777" w:rsidR="00347E50" w:rsidRDefault="00347E50" w:rsidP="00347E50">
      <w:pPr>
        <w:spacing w:line="360" w:lineRule="auto"/>
        <w:ind w:firstLine="709"/>
        <w:jc w:val="both"/>
        <w:rPr>
          <w:sz w:val="28"/>
        </w:rPr>
      </w:pPr>
      <w:r w:rsidRPr="00347E50">
        <w:rPr>
          <w:sz w:val="28"/>
        </w:rPr>
        <w:t xml:space="preserve">- испытания на наличие посторонних примесей, </w:t>
      </w:r>
    </w:p>
    <w:p w14:paraId="3AFF4192" w14:textId="77777777" w:rsidR="00347E50" w:rsidRDefault="00347E50" w:rsidP="00347E50">
      <w:pPr>
        <w:spacing w:line="360" w:lineRule="auto"/>
        <w:ind w:firstLine="709"/>
        <w:jc w:val="both"/>
        <w:rPr>
          <w:sz w:val="28"/>
        </w:rPr>
      </w:pPr>
      <w:r w:rsidRPr="00347E50">
        <w:rPr>
          <w:sz w:val="28"/>
        </w:rPr>
        <w:t xml:space="preserve">- оценку микробиологической нагрузки, </w:t>
      </w:r>
    </w:p>
    <w:p w14:paraId="6BEB0A4C" w14:textId="77777777" w:rsidR="00347E50" w:rsidRDefault="00347E50" w:rsidP="00347E50">
      <w:pPr>
        <w:spacing w:line="360" w:lineRule="auto"/>
        <w:ind w:firstLine="709"/>
        <w:jc w:val="both"/>
        <w:rPr>
          <w:sz w:val="28"/>
        </w:rPr>
      </w:pPr>
      <w:r w:rsidRPr="00347E50">
        <w:rPr>
          <w:sz w:val="28"/>
        </w:rPr>
        <w:lastRenderedPageBreak/>
        <w:t xml:space="preserve">- тестирование токсичности и биологической активности. </w:t>
      </w:r>
    </w:p>
    <w:p w14:paraId="496A8985" w14:textId="4B493EA1" w:rsidR="00347E50" w:rsidRPr="00347E50" w:rsidRDefault="00347E50" w:rsidP="00347E50">
      <w:pPr>
        <w:spacing w:line="360" w:lineRule="auto"/>
        <w:ind w:firstLine="709"/>
        <w:jc w:val="both"/>
        <w:rPr>
          <w:sz w:val="28"/>
        </w:rPr>
      </w:pPr>
      <w:r w:rsidRPr="00347E50">
        <w:rPr>
          <w:sz w:val="28"/>
        </w:rPr>
        <w:t>При этом фитохимический профиль имеет особое значение, поскольку он влияет на эффективность препаратов растительного происхождения. Профили «отпечатков пальцев» служат в качестве ориентира фитохимического профиля препарата в вопросе обеспечения качества, в то время как количественное определение маркерного вещества является дополнительным параметром при оценке качества образца.</w:t>
      </w:r>
    </w:p>
    <w:p w14:paraId="52575FFF" w14:textId="270B8D01" w:rsidR="00347E50" w:rsidRPr="00347E50" w:rsidRDefault="00347E50" w:rsidP="00347E50">
      <w:pPr>
        <w:spacing w:line="360" w:lineRule="auto"/>
        <w:ind w:firstLine="709"/>
        <w:jc w:val="both"/>
        <w:rPr>
          <w:sz w:val="28"/>
        </w:rPr>
      </w:pPr>
      <w:r w:rsidRPr="00347E50">
        <w:rPr>
          <w:sz w:val="28"/>
        </w:rPr>
        <w:t>Фитохимическая стандартизация охватывает всю возможную информацию, полученную по отношению к химическим компонентам, присутствующих в лекарственном растительном сырье, и включает в себя следующие этапы:</w:t>
      </w:r>
    </w:p>
    <w:p w14:paraId="7D0A8982" w14:textId="77777777" w:rsidR="00347E50" w:rsidRPr="00347E50" w:rsidRDefault="00347E50" w:rsidP="00347E50">
      <w:pPr>
        <w:spacing w:line="360" w:lineRule="auto"/>
        <w:ind w:firstLine="709"/>
        <w:jc w:val="both"/>
        <w:rPr>
          <w:sz w:val="28"/>
        </w:rPr>
      </w:pPr>
      <w:r w:rsidRPr="00347E50">
        <w:rPr>
          <w:sz w:val="28"/>
        </w:rPr>
        <w:t>– Предварительное тестирование на наличие различных химических групп.</w:t>
      </w:r>
    </w:p>
    <w:p w14:paraId="1043511E" w14:textId="01DAB41A" w:rsidR="00347E50" w:rsidRPr="00347E50" w:rsidRDefault="00347E50" w:rsidP="00347E50">
      <w:pPr>
        <w:spacing w:line="360" w:lineRule="auto"/>
        <w:ind w:firstLine="709"/>
        <w:jc w:val="both"/>
        <w:rPr>
          <w:sz w:val="28"/>
        </w:rPr>
      </w:pPr>
      <w:r w:rsidRPr="00347E50">
        <w:rPr>
          <w:sz w:val="28"/>
        </w:rPr>
        <w:t>– Определение количества химических групп, представляющих интерес (например, суммы алкалоидов, общих фенольных соединений и т.п.); создание так называемых профилей «отпечатков пальцев».</w:t>
      </w:r>
    </w:p>
    <w:p w14:paraId="018BA29A" w14:textId="77777777" w:rsidR="00347E50" w:rsidRPr="00347E50" w:rsidRDefault="00347E50" w:rsidP="00347E50">
      <w:pPr>
        <w:spacing w:line="360" w:lineRule="auto"/>
        <w:ind w:firstLine="709"/>
        <w:jc w:val="both"/>
        <w:rPr>
          <w:sz w:val="28"/>
        </w:rPr>
      </w:pPr>
      <w:r w:rsidRPr="00347E50">
        <w:rPr>
          <w:sz w:val="28"/>
        </w:rPr>
        <w:t>– Создание профилей «отпечатков пальцев» на основе маркерных веществ.</w:t>
      </w:r>
    </w:p>
    <w:p w14:paraId="64E991FC" w14:textId="1819B333" w:rsidR="00347E50" w:rsidRPr="00347E50" w:rsidRDefault="00347E50" w:rsidP="00347E50">
      <w:pPr>
        <w:spacing w:line="360" w:lineRule="auto"/>
        <w:ind w:firstLine="709"/>
        <w:jc w:val="both"/>
        <w:rPr>
          <w:sz w:val="28"/>
        </w:rPr>
      </w:pPr>
      <w:r w:rsidRPr="00347E50">
        <w:rPr>
          <w:sz w:val="28"/>
        </w:rPr>
        <w:t>– Определение количества важных химических компонентов.</w:t>
      </w:r>
    </w:p>
    <w:p w14:paraId="0FD20050" w14:textId="5CC0CD78" w:rsidR="009E0615" w:rsidRDefault="00347E50" w:rsidP="00347E50">
      <w:pPr>
        <w:spacing w:line="360" w:lineRule="auto"/>
        <w:ind w:firstLine="709"/>
        <w:jc w:val="both"/>
        <w:rPr>
          <w:sz w:val="28"/>
        </w:rPr>
      </w:pPr>
      <w:r w:rsidRPr="00F72300">
        <w:rPr>
          <w:b/>
          <w:sz w:val="28"/>
        </w:rPr>
        <w:t>Аутентификация/Идентификация</w:t>
      </w:r>
      <w:r w:rsidRPr="00347E50">
        <w:rPr>
          <w:sz w:val="28"/>
        </w:rPr>
        <w:t xml:space="preserve"> — это первый важный шаг стандартизации. Каждый параметр должен быть проанализирован: ареал сбора растения, лекарственное растительное сырье, морфологическая, ботаническая идентичность, микроскопический и гистологический анализ образца.</w:t>
      </w:r>
    </w:p>
    <w:p w14:paraId="6689BAE2" w14:textId="51120C31" w:rsidR="00347E50" w:rsidRPr="00347E50" w:rsidRDefault="00347E50" w:rsidP="00347E50">
      <w:pPr>
        <w:spacing w:line="360" w:lineRule="auto"/>
        <w:ind w:firstLine="709"/>
        <w:jc w:val="both"/>
        <w:rPr>
          <w:sz w:val="28"/>
        </w:rPr>
      </w:pPr>
      <w:r w:rsidRPr="00F72300">
        <w:rPr>
          <w:b/>
          <w:sz w:val="28"/>
        </w:rPr>
        <w:t>Органолептический анализ.</w:t>
      </w:r>
      <w:r w:rsidRPr="00347E50">
        <w:rPr>
          <w:sz w:val="28"/>
        </w:rPr>
        <w:t xml:space="preserve"> Морфологические признаки, такие как размер,</w:t>
      </w:r>
      <w:r>
        <w:rPr>
          <w:sz w:val="28"/>
        </w:rPr>
        <w:t xml:space="preserve"> </w:t>
      </w:r>
      <w:r w:rsidRPr="00347E50">
        <w:rPr>
          <w:sz w:val="28"/>
        </w:rPr>
        <w:t>форма, запах, вкус и цвет, сравниваются со</w:t>
      </w:r>
      <w:r>
        <w:rPr>
          <w:sz w:val="28"/>
        </w:rPr>
        <w:t xml:space="preserve"> </w:t>
      </w:r>
      <w:r w:rsidRPr="00347E50">
        <w:rPr>
          <w:sz w:val="28"/>
        </w:rPr>
        <w:t>стандартами. Органолептическая оценка</w:t>
      </w:r>
      <w:r>
        <w:rPr>
          <w:sz w:val="28"/>
        </w:rPr>
        <w:t xml:space="preserve"> </w:t>
      </w:r>
      <w:r w:rsidRPr="00347E50">
        <w:rPr>
          <w:sz w:val="28"/>
        </w:rPr>
        <w:t>дает общее представление о качестве лекарственного сырья. Например, цвет листьев сенны указывает на содержание БАВ</w:t>
      </w:r>
      <w:r>
        <w:rPr>
          <w:sz w:val="28"/>
        </w:rPr>
        <w:t xml:space="preserve"> </w:t>
      </w:r>
      <w:r w:rsidRPr="00347E50">
        <w:rPr>
          <w:sz w:val="28"/>
        </w:rPr>
        <w:t>сеннозида в ней, то есть темный цвет листа</w:t>
      </w:r>
      <w:r>
        <w:rPr>
          <w:sz w:val="28"/>
        </w:rPr>
        <w:t xml:space="preserve"> </w:t>
      </w:r>
      <w:r w:rsidRPr="00347E50">
        <w:rPr>
          <w:sz w:val="28"/>
        </w:rPr>
        <w:t>свидетельствует о большом количестве его</w:t>
      </w:r>
      <w:r>
        <w:rPr>
          <w:sz w:val="28"/>
        </w:rPr>
        <w:t xml:space="preserve"> </w:t>
      </w:r>
      <w:r w:rsidRPr="00347E50">
        <w:rPr>
          <w:sz w:val="28"/>
        </w:rPr>
        <w:t>содержания.</w:t>
      </w:r>
    </w:p>
    <w:p w14:paraId="45102174" w14:textId="625A0E19" w:rsidR="00347E50" w:rsidRPr="00347E50" w:rsidRDefault="00347E50" w:rsidP="00F72300">
      <w:pPr>
        <w:spacing w:line="360" w:lineRule="auto"/>
        <w:ind w:firstLine="709"/>
        <w:jc w:val="both"/>
        <w:rPr>
          <w:sz w:val="28"/>
        </w:rPr>
      </w:pPr>
      <w:r w:rsidRPr="00F72300">
        <w:rPr>
          <w:b/>
          <w:sz w:val="28"/>
        </w:rPr>
        <w:lastRenderedPageBreak/>
        <w:t>Микроскопический анализ.</w:t>
      </w:r>
      <w:r w:rsidRPr="00347E50">
        <w:rPr>
          <w:sz w:val="28"/>
        </w:rPr>
        <w:t xml:space="preserve"> Исследование лекарственного растительного сырья</w:t>
      </w:r>
      <w:r w:rsidR="00F72300">
        <w:rPr>
          <w:sz w:val="28"/>
        </w:rPr>
        <w:t xml:space="preserve"> </w:t>
      </w:r>
      <w:r w:rsidRPr="00347E50">
        <w:rPr>
          <w:sz w:val="28"/>
        </w:rPr>
        <w:t>с помощью микроскопа предназначено, в</w:t>
      </w:r>
      <w:r w:rsidR="00F72300">
        <w:rPr>
          <w:sz w:val="28"/>
        </w:rPr>
        <w:t xml:space="preserve"> </w:t>
      </w:r>
      <w:r w:rsidRPr="00347E50">
        <w:rPr>
          <w:sz w:val="28"/>
        </w:rPr>
        <w:t>основном, для определения разницы между</w:t>
      </w:r>
      <w:r w:rsidR="00F72300">
        <w:rPr>
          <w:sz w:val="28"/>
        </w:rPr>
        <w:t xml:space="preserve"> </w:t>
      </w:r>
      <w:r w:rsidRPr="00347E50">
        <w:rPr>
          <w:sz w:val="28"/>
        </w:rPr>
        <w:t>сырьем и посторонними примесями.</w:t>
      </w:r>
    </w:p>
    <w:p w14:paraId="2C2CAD4E" w14:textId="29AC5B04" w:rsidR="00347E50" w:rsidRPr="00347E50" w:rsidRDefault="00347E50" w:rsidP="00F72300">
      <w:pPr>
        <w:spacing w:line="360" w:lineRule="auto"/>
        <w:ind w:firstLine="709"/>
        <w:jc w:val="both"/>
        <w:rPr>
          <w:sz w:val="28"/>
        </w:rPr>
      </w:pPr>
      <w:r w:rsidRPr="00F72300">
        <w:rPr>
          <w:b/>
          <w:sz w:val="28"/>
        </w:rPr>
        <w:t>Химический анализ.</w:t>
      </w:r>
      <w:r w:rsidRPr="00347E50">
        <w:rPr>
          <w:sz w:val="28"/>
        </w:rPr>
        <w:t xml:space="preserve"> Этот тип оценки</w:t>
      </w:r>
      <w:r w:rsidR="00F72300">
        <w:rPr>
          <w:sz w:val="28"/>
        </w:rPr>
        <w:t xml:space="preserve"> </w:t>
      </w:r>
      <w:r w:rsidRPr="00347E50">
        <w:rPr>
          <w:sz w:val="28"/>
        </w:rPr>
        <w:t>включает в себя различные химические</w:t>
      </w:r>
      <w:r w:rsidR="00F72300">
        <w:rPr>
          <w:sz w:val="28"/>
        </w:rPr>
        <w:t xml:space="preserve"> </w:t>
      </w:r>
      <w:r w:rsidRPr="00347E50">
        <w:rPr>
          <w:sz w:val="28"/>
        </w:rPr>
        <w:t>тесты для качественного и количественного исследования растительного материала. Он охватывает как общие тесты для</w:t>
      </w:r>
      <w:r w:rsidR="00F72300">
        <w:rPr>
          <w:sz w:val="28"/>
        </w:rPr>
        <w:t xml:space="preserve"> </w:t>
      </w:r>
      <w:r w:rsidRPr="00347E50">
        <w:rPr>
          <w:sz w:val="28"/>
        </w:rPr>
        <w:t>идентификации химических компонентов,</w:t>
      </w:r>
      <w:r w:rsidR="00F72300">
        <w:rPr>
          <w:sz w:val="28"/>
        </w:rPr>
        <w:t xml:space="preserve"> </w:t>
      </w:r>
      <w:r w:rsidRPr="00347E50">
        <w:rPr>
          <w:sz w:val="28"/>
        </w:rPr>
        <w:t>так и специфические химические тесты</w:t>
      </w:r>
      <w:r w:rsidR="00F72300">
        <w:rPr>
          <w:sz w:val="28"/>
        </w:rPr>
        <w:t xml:space="preserve"> </w:t>
      </w:r>
      <w:r w:rsidRPr="00347E50">
        <w:rPr>
          <w:sz w:val="28"/>
        </w:rPr>
        <w:t>по отдельным группам соединений. Химическая оценка также включает в себя</w:t>
      </w:r>
      <w:r w:rsidR="00F72300">
        <w:rPr>
          <w:sz w:val="28"/>
        </w:rPr>
        <w:t xml:space="preserve"> </w:t>
      </w:r>
      <w:r w:rsidRPr="00347E50">
        <w:rPr>
          <w:sz w:val="28"/>
        </w:rPr>
        <w:t>некоторые количественные определения:</w:t>
      </w:r>
      <w:r w:rsidR="00F72300">
        <w:rPr>
          <w:sz w:val="28"/>
        </w:rPr>
        <w:t xml:space="preserve"> </w:t>
      </w:r>
      <w:r w:rsidRPr="00347E50">
        <w:rPr>
          <w:sz w:val="28"/>
        </w:rPr>
        <w:t>общего содержания дубильных веществ,</w:t>
      </w:r>
      <w:r w:rsidR="00F72300">
        <w:rPr>
          <w:sz w:val="28"/>
        </w:rPr>
        <w:t xml:space="preserve"> </w:t>
      </w:r>
      <w:r w:rsidRPr="00347E50">
        <w:rPr>
          <w:sz w:val="28"/>
        </w:rPr>
        <w:t>алкалоидов и т.п.</w:t>
      </w:r>
    </w:p>
    <w:p w14:paraId="49015D7B" w14:textId="77777777" w:rsidR="00347E50" w:rsidRPr="00F72300" w:rsidRDefault="00347E50" w:rsidP="00347E50">
      <w:pPr>
        <w:spacing w:line="360" w:lineRule="auto"/>
        <w:ind w:firstLine="709"/>
        <w:jc w:val="both"/>
        <w:rPr>
          <w:b/>
          <w:sz w:val="28"/>
        </w:rPr>
      </w:pPr>
      <w:r w:rsidRPr="00F72300">
        <w:rPr>
          <w:b/>
          <w:sz w:val="28"/>
        </w:rPr>
        <w:t>Определение физических величин:</w:t>
      </w:r>
    </w:p>
    <w:p w14:paraId="45C23BE7" w14:textId="4FC344E7" w:rsidR="00347E50" w:rsidRPr="00347E50" w:rsidRDefault="00347E50" w:rsidP="00F72300">
      <w:pPr>
        <w:spacing w:line="360" w:lineRule="auto"/>
        <w:ind w:firstLine="709"/>
        <w:jc w:val="both"/>
        <w:rPr>
          <w:sz w:val="28"/>
        </w:rPr>
      </w:pPr>
      <w:r w:rsidRPr="00347E50">
        <w:rPr>
          <w:sz w:val="28"/>
        </w:rPr>
        <w:t xml:space="preserve">• </w:t>
      </w:r>
      <w:r w:rsidRPr="00F72300">
        <w:rPr>
          <w:sz w:val="28"/>
          <w:u w:val="single"/>
        </w:rPr>
        <w:t>Физические константы</w:t>
      </w:r>
      <w:r w:rsidRPr="00347E50">
        <w:rPr>
          <w:sz w:val="28"/>
        </w:rPr>
        <w:t xml:space="preserve"> — удельная</w:t>
      </w:r>
      <w:r w:rsidR="00F72300">
        <w:rPr>
          <w:sz w:val="28"/>
        </w:rPr>
        <w:t xml:space="preserve"> </w:t>
      </w:r>
      <w:r w:rsidRPr="00347E50">
        <w:rPr>
          <w:sz w:val="28"/>
        </w:rPr>
        <w:t>температура плавления или температура</w:t>
      </w:r>
      <w:r w:rsidR="00F72300">
        <w:rPr>
          <w:sz w:val="28"/>
        </w:rPr>
        <w:t xml:space="preserve"> </w:t>
      </w:r>
      <w:r w:rsidRPr="00347E50">
        <w:rPr>
          <w:sz w:val="28"/>
        </w:rPr>
        <w:t>кипения является специфической характеристикой сырья. Эти параметры полезны для определения фальсификата: легко</w:t>
      </w:r>
      <w:r w:rsidR="00F72300">
        <w:rPr>
          <w:sz w:val="28"/>
        </w:rPr>
        <w:t xml:space="preserve"> </w:t>
      </w:r>
      <w:r w:rsidRPr="00347E50">
        <w:rPr>
          <w:sz w:val="28"/>
        </w:rPr>
        <w:t>определяется, присутствие нежелательных</w:t>
      </w:r>
      <w:r w:rsidR="00F72300">
        <w:rPr>
          <w:sz w:val="28"/>
        </w:rPr>
        <w:t xml:space="preserve"> </w:t>
      </w:r>
      <w:r w:rsidRPr="00347E50">
        <w:rPr>
          <w:sz w:val="28"/>
        </w:rPr>
        <w:t>«наполнителей» оригинального сырья;</w:t>
      </w:r>
    </w:p>
    <w:p w14:paraId="39F44F6B" w14:textId="77777777" w:rsidR="00F72300" w:rsidRPr="00F72300" w:rsidRDefault="00347E50" w:rsidP="00F72300">
      <w:pPr>
        <w:spacing w:line="360" w:lineRule="auto"/>
        <w:ind w:firstLine="709"/>
        <w:jc w:val="both"/>
        <w:rPr>
          <w:sz w:val="28"/>
        </w:rPr>
      </w:pPr>
      <w:r w:rsidRPr="00347E50">
        <w:rPr>
          <w:sz w:val="28"/>
        </w:rPr>
        <w:t xml:space="preserve">• </w:t>
      </w:r>
      <w:r w:rsidRPr="00F72300">
        <w:rPr>
          <w:sz w:val="28"/>
          <w:u w:val="single"/>
        </w:rPr>
        <w:t>Содержание влаги</w:t>
      </w:r>
      <w:r w:rsidRPr="00347E50">
        <w:rPr>
          <w:sz w:val="28"/>
        </w:rPr>
        <w:t xml:space="preserve"> — является важным фактором определения стабильности</w:t>
      </w:r>
      <w:r w:rsidR="00F72300">
        <w:rPr>
          <w:sz w:val="28"/>
        </w:rPr>
        <w:t xml:space="preserve"> </w:t>
      </w:r>
      <w:r w:rsidRPr="00347E50">
        <w:rPr>
          <w:sz w:val="28"/>
        </w:rPr>
        <w:t>РЛС, поскольку наличие влаги в сырье может ускорять ферментативные реакции и</w:t>
      </w:r>
      <w:r w:rsidR="00F72300">
        <w:rPr>
          <w:sz w:val="28"/>
        </w:rPr>
        <w:t xml:space="preserve"> </w:t>
      </w:r>
      <w:r w:rsidR="00F72300" w:rsidRPr="00F72300">
        <w:rPr>
          <w:sz w:val="28"/>
        </w:rPr>
        <w:t>рост микробиологического загрязнения.</w:t>
      </w:r>
    </w:p>
    <w:p w14:paraId="4AD8BBD3" w14:textId="30CFB123" w:rsidR="00F72300" w:rsidRPr="00F72300" w:rsidRDefault="00F72300" w:rsidP="00F72300">
      <w:pPr>
        <w:spacing w:line="360" w:lineRule="auto"/>
        <w:ind w:firstLine="709"/>
        <w:jc w:val="both"/>
        <w:rPr>
          <w:sz w:val="28"/>
        </w:rPr>
      </w:pPr>
      <w:r w:rsidRPr="00F72300">
        <w:rPr>
          <w:sz w:val="28"/>
        </w:rPr>
        <w:t xml:space="preserve">• </w:t>
      </w:r>
      <w:r w:rsidRPr="00F72300">
        <w:rPr>
          <w:sz w:val="28"/>
          <w:u w:val="single"/>
        </w:rPr>
        <w:t>Зола</w:t>
      </w:r>
      <w:r w:rsidRPr="00F72300">
        <w:rPr>
          <w:sz w:val="28"/>
        </w:rPr>
        <w:t xml:space="preserve"> — это неорганические примеси</w:t>
      </w:r>
      <w:r>
        <w:rPr>
          <w:sz w:val="28"/>
        </w:rPr>
        <w:t xml:space="preserve"> </w:t>
      </w:r>
      <w:r w:rsidRPr="00F72300">
        <w:rPr>
          <w:sz w:val="28"/>
        </w:rPr>
        <w:t>после сжигания материала. Используется</w:t>
      </w:r>
      <w:r>
        <w:rPr>
          <w:sz w:val="28"/>
        </w:rPr>
        <w:t xml:space="preserve"> </w:t>
      </w:r>
      <w:r w:rsidRPr="00F72300">
        <w:rPr>
          <w:sz w:val="28"/>
        </w:rPr>
        <w:t>для определения содержания неорганического материала. Существуют следующие</w:t>
      </w:r>
      <w:r>
        <w:rPr>
          <w:sz w:val="28"/>
        </w:rPr>
        <w:t xml:space="preserve"> </w:t>
      </w:r>
      <w:r w:rsidRPr="00F72300">
        <w:rPr>
          <w:sz w:val="28"/>
        </w:rPr>
        <w:t>типы золы: сульфатная зола; водорастворимая зола; зола, нерастворимая в кислотах;</w:t>
      </w:r>
      <w:r>
        <w:rPr>
          <w:sz w:val="28"/>
        </w:rPr>
        <w:t xml:space="preserve"> </w:t>
      </w:r>
      <w:r w:rsidRPr="00F72300">
        <w:rPr>
          <w:sz w:val="28"/>
        </w:rPr>
        <w:t>общая зола.</w:t>
      </w:r>
    </w:p>
    <w:p w14:paraId="21C52A9D" w14:textId="20A755AE" w:rsidR="00F72300" w:rsidRPr="00F72300" w:rsidRDefault="00F72300" w:rsidP="00F72300">
      <w:pPr>
        <w:spacing w:line="360" w:lineRule="auto"/>
        <w:ind w:firstLine="709"/>
        <w:jc w:val="both"/>
        <w:rPr>
          <w:sz w:val="28"/>
        </w:rPr>
      </w:pPr>
      <w:r w:rsidRPr="00F72300">
        <w:rPr>
          <w:b/>
          <w:sz w:val="28"/>
        </w:rPr>
        <w:t>Определение биологических величин.</w:t>
      </w:r>
      <w:r>
        <w:rPr>
          <w:sz w:val="28"/>
        </w:rPr>
        <w:t xml:space="preserve"> </w:t>
      </w:r>
      <w:r w:rsidRPr="00F72300">
        <w:rPr>
          <w:sz w:val="28"/>
        </w:rPr>
        <w:t>Используется для проверки терапевтической активности и терапевтического окна</w:t>
      </w:r>
      <w:r>
        <w:rPr>
          <w:sz w:val="28"/>
        </w:rPr>
        <w:t xml:space="preserve"> </w:t>
      </w:r>
      <w:r w:rsidRPr="00F72300">
        <w:rPr>
          <w:sz w:val="28"/>
        </w:rPr>
        <w:t>препарата. При этом определяется летальная доза. Основными являются следующие</w:t>
      </w:r>
      <w:r>
        <w:rPr>
          <w:sz w:val="28"/>
        </w:rPr>
        <w:t xml:space="preserve"> </w:t>
      </w:r>
      <w:r w:rsidRPr="00F72300">
        <w:rPr>
          <w:sz w:val="28"/>
        </w:rPr>
        <w:t>методики:</w:t>
      </w:r>
    </w:p>
    <w:p w14:paraId="1F91A90E" w14:textId="59CE94E4" w:rsidR="00F72300" w:rsidRPr="00F72300" w:rsidRDefault="00F72300" w:rsidP="00F72300">
      <w:pPr>
        <w:spacing w:line="360" w:lineRule="auto"/>
        <w:ind w:firstLine="709"/>
        <w:jc w:val="both"/>
        <w:rPr>
          <w:sz w:val="28"/>
        </w:rPr>
      </w:pPr>
      <w:r w:rsidRPr="00F72300">
        <w:rPr>
          <w:sz w:val="28"/>
        </w:rPr>
        <w:t xml:space="preserve">• </w:t>
      </w:r>
      <w:r w:rsidRPr="00F72300">
        <w:rPr>
          <w:sz w:val="28"/>
          <w:u w:val="single"/>
        </w:rPr>
        <w:t>Животные модели</w:t>
      </w:r>
      <w:r w:rsidRPr="00F72300">
        <w:rPr>
          <w:sz w:val="28"/>
        </w:rPr>
        <w:t xml:space="preserve"> — используются</w:t>
      </w:r>
      <w:r>
        <w:rPr>
          <w:sz w:val="28"/>
        </w:rPr>
        <w:t xml:space="preserve"> </w:t>
      </w:r>
      <w:r w:rsidRPr="00F72300">
        <w:rPr>
          <w:sz w:val="28"/>
        </w:rPr>
        <w:t>для проверки терапевтической активности</w:t>
      </w:r>
      <w:r>
        <w:rPr>
          <w:sz w:val="28"/>
        </w:rPr>
        <w:t xml:space="preserve"> </w:t>
      </w:r>
      <w:r w:rsidRPr="00F72300">
        <w:rPr>
          <w:sz w:val="28"/>
        </w:rPr>
        <w:t>препарата. С этой целью преимущественно</w:t>
      </w:r>
      <w:r>
        <w:rPr>
          <w:sz w:val="28"/>
        </w:rPr>
        <w:t xml:space="preserve"> </w:t>
      </w:r>
      <w:r w:rsidRPr="00F72300">
        <w:rPr>
          <w:sz w:val="28"/>
        </w:rPr>
        <w:t>охватывают мышей, овец, лошадей, кроликов, собак, морских свинок, голубей и т.д.;</w:t>
      </w:r>
    </w:p>
    <w:p w14:paraId="28FBC88A" w14:textId="44B89652" w:rsidR="00F72300" w:rsidRPr="00F72300" w:rsidRDefault="00F72300" w:rsidP="00F72300">
      <w:pPr>
        <w:spacing w:line="360" w:lineRule="auto"/>
        <w:ind w:firstLine="709"/>
        <w:jc w:val="both"/>
        <w:rPr>
          <w:sz w:val="28"/>
        </w:rPr>
      </w:pPr>
      <w:r w:rsidRPr="00F72300">
        <w:rPr>
          <w:sz w:val="28"/>
        </w:rPr>
        <w:lastRenderedPageBreak/>
        <w:t xml:space="preserve">• </w:t>
      </w:r>
      <w:r w:rsidRPr="00F72300">
        <w:rPr>
          <w:sz w:val="28"/>
          <w:u w:val="single"/>
        </w:rPr>
        <w:t>Метод культуры тканей</w:t>
      </w:r>
      <w:r w:rsidRPr="00F72300">
        <w:rPr>
          <w:sz w:val="28"/>
        </w:rPr>
        <w:t xml:space="preserve"> — используя</w:t>
      </w:r>
      <w:r>
        <w:rPr>
          <w:sz w:val="28"/>
        </w:rPr>
        <w:t xml:space="preserve"> </w:t>
      </w:r>
      <w:r w:rsidRPr="00F72300">
        <w:rPr>
          <w:sz w:val="28"/>
        </w:rPr>
        <w:t>живые ткани, определяется активность и</w:t>
      </w:r>
      <w:r>
        <w:rPr>
          <w:sz w:val="28"/>
        </w:rPr>
        <w:t xml:space="preserve"> </w:t>
      </w:r>
      <w:r w:rsidRPr="00F72300">
        <w:rPr>
          <w:sz w:val="28"/>
        </w:rPr>
        <w:t>эффективность лекарственного средства</w:t>
      </w:r>
      <w:r>
        <w:rPr>
          <w:sz w:val="28"/>
        </w:rPr>
        <w:t xml:space="preserve"> </w:t>
      </w:r>
      <w:r w:rsidRPr="00F72300">
        <w:rPr>
          <w:sz w:val="28"/>
        </w:rPr>
        <w:t>способом морфологической и гистологической оценки;</w:t>
      </w:r>
    </w:p>
    <w:p w14:paraId="14F64CAB" w14:textId="77777777" w:rsidR="00F72300" w:rsidRDefault="00F72300" w:rsidP="00F72300">
      <w:pPr>
        <w:spacing w:line="360" w:lineRule="auto"/>
        <w:ind w:firstLine="709"/>
        <w:jc w:val="both"/>
        <w:rPr>
          <w:sz w:val="28"/>
        </w:rPr>
      </w:pPr>
      <w:r w:rsidRPr="00F72300">
        <w:rPr>
          <w:sz w:val="28"/>
        </w:rPr>
        <w:t xml:space="preserve">• </w:t>
      </w:r>
      <w:r w:rsidRPr="00F72300">
        <w:rPr>
          <w:sz w:val="28"/>
          <w:u w:val="single"/>
        </w:rPr>
        <w:t xml:space="preserve">Микробиологическое загрязнение. </w:t>
      </w:r>
    </w:p>
    <w:p w14:paraId="62130012" w14:textId="2A01B9AF" w:rsidR="00F72300" w:rsidRPr="00F72300" w:rsidRDefault="00F72300" w:rsidP="00F72300">
      <w:pPr>
        <w:spacing w:line="360" w:lineRule="auto"/>
        <w:ind w:firstLine="709"/>
        <w:jc w:val="both"/>
        <w:rPr>
          <w:sz w:val="28"/>
        </w:rPr>
      </w:pPr>
      <w:r w:rsidRPr="00F72300">
        <w:rPr>
          <w:b/>
          <w:sz w:val="28"/>
        </w:rPr>
        <w:t>Инструментальные методы анализа</w:t>
      </w:r>
      <w:r w:rsidRPr="00F72300">
        <w:rPr>
          <w:sz w:val="28"/>
        </w:rPr>
        <w:t xml:space="preserve"> —</w:t>
      </w:r>
      <w:r>
        <w:rPr>
          <w:sz w:val="28"/>
        </w:rPr>
        <w:t xml:space="preserve"> </w:t>
      </w:r>
      <w:r w:rsidRPr="00F72300">
        <w:rPr>
          <w:sz w:val="28"/>
        </w:rPr>
        <w:t>обладают многими преимуществами: меньшие требования к образцу, быстрый и простейший анализ. К ним относятся:</w:t>
      </w:r>
    </w:p>
    <w:p w14:paraId="6406D5B4" w14:textId="2D15ECB6" w:rsidR="00F72300" w:rsidRPr="00F72300" w:rsidRDefault="00F72300" w:rsidP="00F72300">
      <w:pPr>
        <w:spacing w:line="360" w:lineRule="auto"/>
        <w:ind w:firstLine="709"/>
        <w:jc w:val="both"/>
        <w:rPr>
          <w:sz w:val="28"/>
        </w:rPr>
      </w:pPr>
      <w:r w:rsidRPr="00F72300">
        <w:rPr>
          <w:sz w:val="28"/>
        </w:rPr>
        <w:t xml:space="preserve">1. </w:t>
      </w:r>
      <w:r w:rsidRPr="00F72300">
        <w:rPr>
          <w:sz w:val="28"/>
          <w:u w:val="single"/>
        </w:rPr>
        <w:t>Хроматографические методы анализа</w:t>
      </w:r>
      <w:r w:rsidRPr="00F72300">
        <w:rPr>
          <w:sz w:val="28"/>
        </w:rPr>
        <w:t xml:space="preserve"> — используются для качественной идентификации сырья, БАВ распределяются</w:t>
      </w:r>
      <w:r>
        <w:rPr>
          <w:sz w:val="28"/>
        </w:rPr>
        <w:t xml:space="preserve"> </w:t>
      </w:r>
      <w:r w:rsidRPr="00F72300">
        <w:rPr>
          <w:sz w:val="28"/>
        </w:rPr>
        <w:t>соответственно своей химической природе. Наиболее распространенными видами</w:t>
      </w:r>
      <w:r>
        <w:rPr>
          <w:sz w:val="28"/>
        </w:rPr>
        <w:t xml:space="preserve"> </w:t>
      </w:r>
      <w:r w:rsidRPr="00F72300">
        <w:rPr>
          <w:sz w:val="28"/>
        </w:rPr>
        <w:t>хроматографий являются тонкослойная</w:t>
      </w:r>
      <w:r>
        <w:rPr>
          <w:sz w:val="28"/>
        </w:rPr>
        <w:t xml:space="preserve"> </w:t>
      </w:r>
      <w:r w:rsidRPr="00F72300">
        <w:rPr>
          <w:sz w:val="28"/>
        </w:rPr>
        <w:t>хроматография (ТСХ), высокоэффективная жидкостная хроматография (ВЭЖХ),</w:t>
      </w:r>
      <w:r>
        <w:rPr>
          <w:sz w:val="28"/>
        </w:rPr>
        <w:t xml:space="preserve"> </w:t>
      </w:r>
      <w:r w:rsidRPr="00F72300">
        <w:rPr>
          <w:sz w:val="28"/>
        </w:rPr>
        <w:t>газовая хроматография (ГХ).</w:t>
      </w:r>
    </w:p>
    <w:p w14:paraId="7C9905BE" w14:textId="4E8EC548" w:rsidR="00F72300" w:rsidRPr="00F72300" w:rsidRDefault="00F72300" w:rsidP="00F72300">
      <w:pPr>
        <w:spacing w:line="360" w:lineRule="auto"/>
        <w:ind w:firstLine="709"/>
        <w:jc w:val="both"/>
        <w:rPr>
          <w:sz w:val="28"/>
        </w:rPr>
      </w:pPr>
      <w:r w:rsidRPr="00F72300">
        <w:rPr>
          <w:sz w:val="28"/>
        </w:rPr>
        <w:t>Метод хроматографических «отпечатков пальцев» (Chromatographic fingerprinting) — снятие «отпечатков пальцев» —</w:t>
      </w:r>
      <w:r>
        <w:rPr>
          <w:sz w:val="28"/>
        </w:rPr>
        <w:t xml:space="preserve"> </w:t>
      </w:r>
      <w:r w:rsidRPr="00F72300">
        <w:rPr>
          <w:sz w:val="28"/>
        </w:rPr>
        <w:t>в настоящее время является одним из самых распространенных и самых точных</w:t>
      </w:r>
      <w:r>
        <w:rPr>
          <w:sz w:val="28"/>
        </w:rPr>
        <w:t xml:space="preserve"> </w:t>
      </w:r>
      <w:r w:rsidRPr="00F72300">
        <w:rPr>
          <w:sz w:val="28"/>
        </w:rPr>
        <w:t>методов, используемых для контроля качества РЛС. Хроматографическими «отпечатками пальцев» в фитотерапии называют</w:t>
      </w:r>
      <w:r>
        <w:rPr>
          <w:sz w:val="28"/>
        </w:rPr>
        <w:t xml:space="preserve"> </w:t>
      </w:r>
      <w:r w:rsidRPr="00F72300">
        <w:rPr>
          <w:sz w:val="28"/>
        </w:rPr>
        <w:t>хроматографический профиль некоторых</w:t>
      </w:r>
      <w:r>
        <w:rPr>
          <w:sz w:val="28"/>
        </w:rPr>
        <w:t xml:space="preserve"> </w:t>
      </w:r>
      <w:r w:rsidRPr="00F72300">
        <w:rPr>
          <w:sz w:val="28"/>
        </w:rPr>
        <w:t>общих химических компонентов (которые</w:t>
      </w:r>
      <w:r>
        <w:rPr>
          <w:sz w:val="28"/>
        </w:rPr>
        <w:t xml:space="preserve"> </w:t>
      </w:r>
      <w:r w:rsidRPr="00F72300">
        <w:rPr>
          <w:sz w:val="28"/>
        </w:rPr>
        <w:t>могут быть фармакологически активными</w:t>
      </w:r>
      <w:r>
        <w:rPr>
          <w:sz w:val="28"/>
        </w:rPr>
        <w:t xml:space="preserve"> </w:t>
      </w:r>
      <w:r w:rsidRPr="00F72300">
        <w:rPr>
          <w:sz w:val="28"/>
        </w:rPr>
        <w:t>или иметь определенные химические характеристики), полученный из экстрактов</w:t>
      </w:r>
      <w:r>
        <w:rPr>
          <w:sz w:val="28"/>
        </w:rPr>
        <w:t xml:space="preserve"> </w:t>
      </w:r>
      <w:r w:rsidRPr="00F72300">
        <w:rPr>
          <w:sz w:val="28"/>
        </w:rPr>
        <w:t>Поскольку хроматографический профиль определяется и описывается с помощью стандартизированных понятий и</w:t>
      </w:r>
      <w:r>
        <w:rPr>
          <w:sz w:val="28"/>
        </w:rPr>
        <w:t xml:space="preserve"> </w:t>
      </w:r>
      <w:r w:rsidRPr="00F72300">
        <w:rPr>
          <w:sz w:val="28"/>
        </w:rPr>
        <w:t>валидированных характеристик, он может</w:t>
      </w:r>
      <w:r>
        <w:rPr>
          <w:sz w:val="28"/>
        </w:rPr>
        <w:t xml:space="preserve"> </w:t>
      </w:r>
      <w:r w:rsidRPr="00F72300">
        <w:rPr>
          <w:sz w:val="28"/>
        </w:rPr>
        <w:t>с успехом использоваться как для демонстрации сходства и различия образцов, так</w:t>
      </w:r>
      <w:r>
        <w:rPr>
          <w:sz w:val="28"/>
        </w:rPr>
        <w:t xml:space="preserve"> </w:t>
      </w:r>
      <w:r w:rsidRPr="00F72300">
        <w:rPr>
          <w:sz w:val="28"/>
        </w:rPr>
        <w:t>и для аутентификации и идентификации</w:t>
      </w:r>
      <w:r>
        <w:rPr>
          <w:sz w:val="28"/>
        </w:rPr>
        <w:t xml:space="preserve"> </w:t>
      </w:r>
      <w:r w:rsidRPr="00F72300">
        <w:rPr>
          <w:sz w:val="28"/>
        </w:rPr>
        <w:t xml:space="preserve">РЛС. </w:t>
      </w:r>
    </w:p>
    <w:p w14:paraId="2D8F1CFE" w14:textId="3912B2B9" w:rsidR="00F72300" w:rsidRPr="00F72300" w:rsidRDefault="00F72300" w:rsidP="00F72300">
      <w:pPr>
        <w:spacing w:line="360" w:lineRule="auto"/>
        <w:ind w:firstLine="709"/>
        <w:jc w:val="both"/>
        <w:rPr>
          <w:sz w:val="28"/>
        </w:rPr>
      </w:pPr>
      <w:r w:rsidRPr="00F72300">
        <w:rPr>
          <w:sz w:val="28"/>
        </w:rPr>
        <w:t>Недостатком метода является то, что возможность получения качественных, четких</w:t>
      </w:r>
      <w:r>
        <w:rPr>
          <w:sz w:val="28"/>
        </w:rPr>
        <w:t xml:space="preserve"> </w:t>
      </w:r>
      <w:r w:rsidRPr="00F72300">
        <w:rPr>
          <w:sz w:val="28"/>
        </w:rPr>
        <w:t>и воспроизводимых «отпечатков пальцев»</w:t>
      </w:r>
      <w:r>
        <w:rPr>
          <w:sz w:val="28"/>
        </w:rPr>
        <w:t xml:space="preserve"> </w:t>
      </w:r>
      <w:r w:rsidRPr="00F72300">
        <w:rPr>
          <w:sz w:val="28"/>
        </w:rPr>
        <w:t>зависит от нескольких факторов: метода</w:t>
      </w:r>
      <w:r>
        <w:rPr>
          <w:sz w:val="28"/>
        </w:rPr>
        <w:t xml:space="preserve"> </w:t>
      </w:r>
      <w:r w:rsidRPr="00F72300">
        <w:rPr>
          <w:sz w:val="28"/>
        </w:rPr>
        <w:t>экстракции, инструментов для измерения</w:t>
      </w:r>
      <w:r>
        <w:rPr>
          <w:sz w:val="28"/>
        </w:rPr>
        <w:t xml:space="preserve"> </w:t>
      </w:r>
      <w:r w:rsidRPr="00F72300">
        <w:rPr>
          <w:sz w:val="28"/>
        </w:rPr>
        <w:t>и условий измерения (выбор подвижной и</w:t>
      </w:r>
      <w:r>
        <w:rPr>
          <w:sz w:val="28"/>
        </w:rPr>
        <w:t xml:space="preserve"> </w:t>
      </w:r>
      <w:r w:rsidRPr="00F72300">
        <w:rPr>
          <w:sz w:val="28"/>
        </w:rPr>
        <w:t>стационарной фазы и пр.). Все эти факторы</w:t>
      </w:r>
      <w:r>
        <w:rPr>
          <w:sz w:val="28"/>
        </w:rPr>
        <w:t xml:space="preserve"> </w:t>
      </w:r>
      <w:r w:rsidRPr="00F72300">
        <w:rPr>
          <w:sz w:val="28"/>
        </w:rPr>
        <w:t>требуют тщательного экспериментального</w:t>
      </w:r>
      <w:r>
        <w:rPr>
          <w:sz w:val="28"/>
        </w:rPr>
        <w:t xml:space="preserve"> </w:t>
      </w:r>
      <w:r w:rsidRPr="00F72300">
        <w:rPr>
          <w:sz w:val="28"/>
        </w:rPr>
        <w:t xml:space="preserve">подбора </w:t>
      </w:r>
      <w:r w:rsidRPr="00F72300">
        <w:rPr>
          <w:sz w:val="28"/>
        </w:rPr>
        <w:lastRenderedPageBreak/>
        <w:t>квалифицированным персоналом</w:t>
      </w:r>
      <w:r>
        <w:rPr>
          <w:sz w:val="28"/>
        </w:rPr>
        <w:t xml:space="preserve"> </w:t>
      </w:r>
      <w:r w:rsidRPr="00F72300">
        <w:rPr>
          <w:sz w:val="28"/>
        </w:rPr>
        <w:t>и могут являться причинами получения</w:t>
      </w:r>
      <w:r>
        <w:rPr>
          <w:sz w:val="28"/>
        </w:rPr>
        <w:t xml:space="preserve"> </w:t>
      </w:r>
      <w:r w:rsidRPr="00F72300">
        <w:rPr>
          <w:sz w:val="28"/>
        </w:rPr>
        <w:t>некорректных результатов и разногласий</w:t>
      </w:r>
      <w:r>
        <w:rPr>
          <w:sz w:val="28"/>
        </w:rPr>
        <w:t xml:space="preserve"> </w:t>
      </w:r>
      <w:r w:rsidRPr="00F72300">
        <w:rPr>
          <w:sz w:val="28"/>
        </w:rPr>
        <w:t>относительно полученных данных.</w:t>
      </w:r>
    </w:p>
    <w:p w14:paraId="574DB351" w14:textId="581D581D" w:rsidR="00F72300" w:rsidRPr="00F72300" w:rsidRDefault="00F72300" w:rsidP="00F72300">
      <w:pPr>
        <w:spacing w:line="360" w:lineRule="auto"/>
        <w:ind w:firstLine="709"/>
        <w:jc w:val="both"/>
        <w:rPr>
          <w:sz w:val="28"/>
        </w:rPr>
      </w:pPr>
      <w:r w:rsidRPr="00F72300">
        <w:rPr>
          <w:sz w:val="28"/>
        </w:rPr>
        <w:t xml:space="preserve">2. </w:t>
      </w:r>
      <w:r w:rsidRPr="00F72300">
        <w:rPr>
          <w:sz w:val="28"/>
          <w:u w:val="single"/>
        </w:rPr>
        <w:t>Спектроскопические методы анализа</w:t>
      </w:r>
      <w:r w:rsidRPr="00F72300">
        <w:rPr>
          <w:sz w:val="28"/>
        </w:rPr>
        <w:t xml:space="preserve"> — ультрафиолетовая и видимая спект</w:t>
      </w:r>
      <w:r>
        <w:rPr>
          <w:sz w:val="28"/>
        </w:rPr>
        <w:t xml:space="preserve"> </w:t>
      </w:r>
      <w:r w:rsidRPr="00F72300">
        <w:rPr>
          <w:sz w:val="28"/>
        </w:rPr>
        <w:t>роскопия, инфракрасная спектроскопия,</w:t>
      </w:r>
      <w:r>
        <w:rPr>
          <w:sz w:val="28"/>
        </w:rPr>
        <w:t xml:space="preserve"> </w:t>
      </w:r>
      <w:r w:rsidRPr="00F72300">
        <w:rPr>
          <w:sz w:val="28"/>
        </w:rPr>
        <w:t>ядерная магнитно-резонансная спектроскопия, масс-спектрометрия, радиоиммунный</w:t>
      </w:r>
      <w:r>
        <w:rPr>
          <w:sz w:val="28"/>
        </w:rPr>
        <w:t xml:space="preserve"> </w:t>
      </w:r>
      <w:r w:rsidRPr="00F72300">
        <w:rPr>
          <w:sz w:val="28"/>
        </w:rPr>
        <w:t>анализ, рентгеноструктурный анализ.</w:t>
      </w:r>
    </w:p>
    <w:p w14:paraId="599F1DAB" w14:textId="4778057A" w:rsidR="00F72300" w:rsidRPr="00F72300" w:rsidRDefault="00F72300" w:rsidP="00F72300">
      <w:pPr>
        <w:spacing w:line="360" w:lineRule="auto"/>
        <w:ind w:firstLine="709"/>
        <w:jc w:val="both"/>
        <w:rPr>
          <w:sz w:val="28"/>
        </w:rPr>
      </w:pPr>
      <w:r w:rsidRPr="00F72300">
        <w:rPr>
          <w:sz w:val="28"/>
        </w:rPr>
        <w:t xml:space="preserve">3. </w:t>
      </w:r>
      <w:r w:rsidRPr="00F72300">
        <w:rPr>
          <w:sz w:val="28"/>
          <w:u w:val="single"/>
        </w:rPr>
        <w:t>Гибридные методы анализа</w:t>
      </w:r>
      <w:r w:rsidRPr="00F72300">
        <w:rPr>
          <w:sz w:val="28"/>
        </w:rPr>
        <w:t xml:space="preserve"> — жидкостная хроматография-масс-спектрометрия; жидкостная хроматография-ядерная</w:t>
      </w:r>
      <w:r>
        <w:rPr>
          <w:sz w:val="28"/>
        </w:rPr>
        <w:t xml:space="preserve"> </w:t>
      </w:r>
      <w:r w:rsidRPr="00F72300">
        <w:rPr>
          <w:sz w:val="28"/>
        </w:rPr>
        <w:t>магнитно-резонансная спектроскопия; газовая хроматография-масс-спектрометрия;</w:t>
      </w:r>
      <w:r>
        <w:rPr>
          <w:sz w:val="28"/>
        </w:rPr>
        <w:t xml:space="preserve"> </w:t>
      </w:r>
      <w:r w:rsidRPr="00F72300">
        <w:rPr>
          <w:sz w:val="28"/>
        </w:rPr>
        <w:t>высокоэффективная тонкослойная хроматография.</w:t>
      </w:r>
    </w:p>
    <w:p w14:paraId="284D1F78" w14:textId="0AB122AC" w:rsidR="00F72300" w:rsidRPr="00F72300" w:rsidRDefault="00F72300" w:rsidP="00F72300">
      <w:pPr>
        <w:spacing w:line="360" w:lineRule="auto"/>
        <w:ind w:firstLine="709"/>
        <w:jc w:val="both"/>
        <w:rPr>
          <w:sz w:val="28"/>
        </w:rPr>
      </w:pPr>
      <w:r w:rsidRPr="00F72300">
        <w:rPr>
          <w:sz w:val="28"/>
        </w:rPr>
        <w:t xml:space="preserve">4. </w:t>
      </w:r>
      <w:r w:rsidRPr="00F72300">
        <w:rPr>
          <w:sz w:val="28"/>
          <w:u w:val="single"/>
        </w:rPr>
        <w:t>Другие новейшие инструментальные методы анализа:</w:t>
      </w:r>
    </w:p>
    <w:p w14:paraId="2368B1D3" w14:textId="44F846C6" w:rsidR="00F72300" w:rsidRPr="00F72300" w:rsidRDefault="00F72300" w:rsidP="00F72300">
      <w:pPr>
        <w:spacing w:line="360" w:lineRule="auto"/>
        <w:ind w:firstLine="709"/>
        <w:jc w:val="both"/>
        <w:rPr>
          <w:sz w:val="28"/>
        </w:rPr>
      </w:pPr>
      <w:r w:rsidRPr="00F72300">
        <w:rPr>
          <w:sz w:val="28"/>
        </w:rPr>
        <w:t xml:space="preserve">• </w:t>
      </w:r>
      <w:r w:rsidRPr="00F72300">
        <w:rPr>
          <w:sz w:val="28"/>
          <w:u w:val="single"/>
        </w:rPr>
        <w:t xml:space="preserve">Метод «генетических отпечатков пальцев» (DNA Fingerprinting). </w:t>
      </w:r>
      <w:r w:rsidRPr="00F72300">
        <w:rPr>
          <w:sz w:val="28"/>
        </w:rPr>
        <w:t>Данный</w:t>
      </w:r>
      <w:r>
        <w:rPr>
          <w:sz w:val="28"/>
        </w:rPr>
        <w:t xml:space="preserve"> </w:t>
      </w:r>
      <w:r w:rsidRPr="00F72300">
        <w:rPr>
          <w:sz w:val="28"/>
        </w:rPr>
        <w:t>вид анализа является важным инструментом для стандартизации РЛС. Метод</w:t>
      </w:r>
      <w:r>
        <w:rPr>
          <w:sz w:val="28"/>
        </w:rPr>
        <w:t xml:space="preserve"> </w:t>
      </w:r>
      <w:r w:rsidRPr="00F72300">
        <w:rPr>
          <w:sz w:val="28"/>
        </w:rPr>
        <w:t>полезный для дифференциации фитохимически аналогичных продуктов от суррогатных или фальсифицированных РЛС.</w:t>
      </w:r>
    </w:p>
    <w:p w14:paraId="77B51C02" w14:textId="66C54C41" w:rsidR="00F72300" w:rsidRPr="00F72300" w:rsidRDefault="00F72300" w:rsidP="00F72300">
      <w:pPr>
        <w:spacing w:line="360" w:lineRule="auto"/>
        <w:ind w:firstLine="709"/>
        <w:jc w:val="both"/>
        <w:rPr>
          <w:sz w:val="28"/>
        </w:rPr>
      </w:pPr>
      <w:r w:rsidRPr="00F72300">
        <w:rPr>
          <w:sz w:val="28"/>
        </w:rPr>
        <w:t>Метод «генетических отпечатков пальцев»</w:t>
      </w:r>
      <w:r>
        <w:rPr>
          <w:sz w:val="28"/>
        </w:rPr>
        <w:t xml:space="preserve"> </w:t>
      </w:r>
      <w:r w:rsidRPr="00F72300">
        <w:rPr>
          <w:sz w:val="28"/>
        </w:rPr>
        <w:t>базируется на том, что в основе генетической идентичности организма лежит его</w:t>
      </w:r>
      <w:r>
        <w:rPr>
          <w:sz w:val="28"/>
        </w:rPr>
        <w:t xml:space="preserve"> </w:t>
      </w:r>
      <w:r w:rsidRPr="00F72300">
        <w:rPr>
          <w:sz w:val="28"/>
        </w:rPr>
        <w:t>уникальная ДНК, то есть генотип, на базе</w:t>
      </w:r>
      <w:r>
        <w:rPr>
          <w:sz w:val="28"/>
        </w:rPr>
        <w:t xml:space="preserve"> </w:t>
      </w:r>
      <w:r w:rsidRPr="00F72300">
        <w:rPr>
          <w:sz w:val="28"/>
        </w:rPr>
        <w:t>которого под влиянием факторов внешней</w:t>
      </w:r>
      <w:r>
        <w:rPr>
          <w:sz w:val="28"/>
        </w:rPr>
        <w:t xml:space="preserve"> </w:t>
      </w:r>
      <w:r w:rsidRPr="00F72300">
        <w:rPr>
          <w:sz w:val="28"/>
        </w:rPr>
        <w:t>среды формируются физические характеристики организма, то есть его фенотип.</w:t>
      </w:r>
      <w:r>
        <w:rPr>
          <w:sz w:val="28"/>
        </w:rPr>
        <w:t xml:space="preserve"> </w:t>
      </w:r>
      <w:r w:rsidRPr="00F72300">
        <w:rPr>
          <w:sz w:val="28"/>
        </w:rPr>
        <w:t>Профиль ДНК является уникальным для</w:t>
      </w:r>
      <w:r>
        <w:rPr>
          <w:sz w:val="28"/>
        </w:rPr>
        <w:t xml:space="preserve"> </w:t>
      </w:r>
      <w:r w:rsidRPr="00F72300">
        <w:rPr>
          <w:sz w:val="28"/>
        </w:rPr>
        <w:t>каждого организма, как отпечаток пальца,</w:t>
      </w:r>
      <w:r>
        <w:rPr>
          <w:sz w:val="28"/>
        </w:rPr>
        <w:t xml:space="preserve"> </w:t>
      </w:r>
      <w:r w:rsidRPr="00F72300">
        <w:rPr>
          <w:sz w:val="28"/>
        </w:rPr>
        <w:t>поэтому конкретный профиль ДНК может быть отнесен к конкретному организму. Также метод «генетических отпечатков пальцев» можно использовать для</w:t>
      </w:r>
      <w:r>
        <w:rPr>
          <w:sz w:val="28"/>
        </w:rPr>
        <w:t xml:space="preserve"> </w:t>
      </w:r>
      <w:r w:rsidRPr="00F72300">
        <w:rPr>
          <w:sz w:val="28"/>
        </w:rPr>
        <w:t>определения примесей в уже обработанных</w:t>
      </w:r>
      <w:r>
        <w:rPr>
          <w:sz w:val="28"/>
        </w:rPr>
        <w:t xml:space="preserve"> </w:t>
      </w:r>
      <w:r w:rsidRPr="00F72300">
        <w:rPr>
          <w:sz w:val="28"/>
        </w:rPr>
        <w:t>образцах, поскольку интактная геномная</w:t>
      </w:r>
      <w:r>
        <w:rPr>
          <w:sz w:val="28"/>
        </w:rPr>
        <w:t xml:space="preserve"> </w:t>
      </w:r>
      <w:r w:rsidRPr="00F72300">
        <w:rPr>
          <w:sz w:val="28"/>
        </w:rPr>
        <w:t xml:space="preserve">ДНК присутствует в коммерчески доступных РЛС. </w:t>
      </w:r>
    </w:p>
    <w:p w14:paraId="07C2213A" w14:textId="43E0C943" w:rsidR="00F72300" w:rsidRPr="00F72300" w:rsidRDefault="00F72300" w:rsidP="00F72300">
      <w:pPr>
        <w:spacing w:line="360" w:lineRule="auto"/>
        <w:ind w:firstLine="709"/>
        <w:jc w:val="both"/>
        <w:rPr>
          <w:sz w:val="28"/>
        </w:rPr>
      </w:pPr>
      <w:r w:rsidRPr="00F72300">
        <w:rPr>
          <w:sz w:val="28"/>
        </w:rPr>
        <w:t xml:space="preserve">• </w:t>
      </w:r>
      <w:r w:rsidRPr="00F72300">
        <w:rPr>
          <w:sz w:val="28"/>
          <w:u w:val="single"/>
        </w:rPr>
        <w:t xml:space="preserve">Метод </w:t>
      </w:r>
      <w:r w:rsidRPr="00F72300">
        <w:rPr>
          <w:sz w:val="28"/>
          <w:u w:val="single"/>
          <w:lang w:val="en-US"/>
        </w:rPr>
        <w:t>SCAR</w:t>
      </w:r>
      <w:r w:rsidRPr="00F72300">
        <w:rPr>
          <w:sz w:val="28"/>
          <w:u w:val="single"/>
        </w:rPr>
        <w:t xml:space="preserve"> маркировки (</w:t>
      </w:r>
      <w:r w:rsidRPr="00F72300">
        <w:rPr>
          <w:sz w:val="28"/>
          <w:u w:val="single"/>
          <w:lang w:val="en-US"/>
        </w:rPr>
        <w:t>Sequential</w:t>
      </w:r>
      <w:r w:rsidRPr="00F72300">
        <w:rPr>
          <w:sz w:val="28"/>
          <w:u w:val="single"/>
        </w:rPr>
        <w:t xml:space="preserve"> </w:t>
      </w:r>
      <w:r w:rsidRPr="00F72300">
        <w:rPr>
          <w:sz w:val="28"/>
          <w:u w:val="single"/>
          <w:lang w:val="en-US"/>
        </w:rPr>
        <w:t>Characterized</w:t>
      </w:r>
      <w:r w:rsidRPr="00F72300">
        <w:rPr>
          <w:sz w:val="28"/>
          <w:u w:val="single"/>
        </w:rPr>
        <w:t xml:space="preserve"> </w:t>
      </w:r>
      <w:r w:rsidRPr="00F72300">
        <w:rPr>
          <w:sz w:val="28"/>
          <w:u w:val="single"/>
          <w:lang w:val="en-US"/>
        </w:rPr>
        <w:t>Amplified</w:t>
      </w:r>
      <w:r w:rsidRPr="00F72300">
        <w:rPr>
          <w:sz w:val="28"/>
          <w:u w:val="single"/>
        </w:rPr>
        <w:t xml:space="preserve"> </w:t>
      </w:r>
      <w:r w:rsidRPr="00F72300">
        <w:rPr>
          <w:sz w:val="28"/>
          <w:u w:val="single"/>
          <w:lang w:val="en-US"/>
        </w:rPr>
        <w:t>Region</w:t>
      </w:r>
      <w:r w:rsidRPr="00F72300">
        <w:rPr>
          <w:sz w:val="28"/>
          <w:u w:val="single"/>
        </w:rPr>
        <w:t xml:space="preserve"> </w:t>
      </w:r>
      <w:r w:rsidRPr="00F72300">
        <w:rPr>
          <w:sz w:val="28"/>
          <w:u w:val="single"/>
          <w:lang w:val="en-US"/>
        </w:rPr>
        <w:t>Marker</w:t>
      </w:r>
      <w:r w:rsidRPr="00F72300">
        <w:rPr>
          <w:sz w:val="28"/>
          <w:u w:val="single"/>
        </w:rPr>
        <w:t>)</w:t>
      </w:r>
      <w:r w:rsidRPr="00F72300">
        <w:rPr>
          <w:sz w:val="28"/>
        </w:rPr>
        <w:t xml:space="preserve"> —</w:t>
      </w:r>
      <w:r>
        <w:rPr>
          <w:sz w:val="28"/>
        </w:rPr>
        <w:t xml:space="preserve"> </w:t>
      </w:r>
      <w:r w:rsidRPr="00F72300">
        <w:rPr>
          <w:sz w:val="28"/>
        </w:rPr>
        <w:t>позволяет проводить эффективную аутентификацию лекарственного растительного</w:t>
      </w:r>
      <w:r>
        <w:rPr>
          <w:sz w:val="28"/>
        </w:rPr>
        <w:t xml:space="preserve"> </w:t>
      </w:r>
      <w:r w:rsidRPr="00F72300">
        <w:rPr>
          <w:sz w:val="28"/>
        </w:rPr>
        <w:t>сырья и его примесей. Кроме того, морфологически аналогичные виды могут быть</w:t>
      </w:r>
      <w:r>
        <w:rPr>
          <w:sz w:val="28"/>
        </w:rPr>
        <w:t xml:space="preserve"> </w:t>
      </w:r>
      <w:r w:rsidRPr="00F72300">
        <w:rPr>
          <w:sz w:val="28"/>
        </w:rPr>
        <w:t>дифференцированы с помощью SCAR</w:t>
      </w:r>
      <w:r>
        <w:rPr>
          <w:sz w:val="28"/>
        </w:rPr>
        <w:t xml:space="preserve"> - </w:t>
      </w:r>
      <w:r w:rsidRPr="00F72300">
        <w:rPr>
          <w:sz w:val="28"/>
        </w:rPr>
        <w:t>маркера.</w:t>
      </w:r>
    </w:p>
    <w:p w14:paraId="25B78CFA" w14:textId="0F57D64A" w:rsidR="00F72300" w:rsidRPr="00F72300" w:rsidRDefault="00F72300" w:rsidP="00F72300">
      <w:pPr>
        <w:spacing w:line="360" w:lineRule="auto"/>
        <w:ind w:firstLine="709"/>
        <w:jc w:val="both"/>
        <w:rPr>
          <w:sz w:val="28"/>
        </w:rPr>
      </w:pPr>
      <w:r w:rsidRPr="00F72300">
        <w:rPr>
          <w:sz w:val="28"/>
        </w:rPr>
        <w:lastRenderedPageBreak/>
        <w:t xml:space="preserve">• </w:t>
      </w:r>
      <w:r w:rsidRPr="00F72300">
        <w:rPr>
          <w:sz w:val="28"/>
          <w:u w:val="single"/>
        </w:rPr>
        <w:t>Сверхкритическая флюидная хроматография (СФХ).</w:t>
      </w:r>
      <w:r w:rsidRPr="00F72300">
        <w:rPr>
          <w:sz w:val="28"/>
        </w:rPr>
        <w:t xml:space="preserve"> СФХ позволяет разделить и определить группы активных компонентов, которые невозможно</w:t>
      </w:r>
      <w:r>
        <w:rPr>
          <w:sz w:val="28"/>
        </w:rPr>
        <w:t xml:space="preserve"> </w:t>
      </w:r>
      <w:r w:rsidRPr="00F72300">
        <w:rPr>
          <w:sz w:val="28"/>
        </w:rPr>
        <w:t>или трудно разделить с помощью жидкостной или газовой хроматографии.</w:t>
      </w:r>
      <w:r>
        <w:rPr>
          <w:sz w:val="28"/>
        </w:rPr>
        <w:t xml:space="preserve"> </w:t>
      </w:r>
      <w:r w:rsidRPr="00F72300">
        <w:rPr>
          <w:sz w:val="28"/>
        </w:rPr>
        <w:t>Методика была применена для широкого</w:t>
      </w:r>
      <w:r>
        <w:rPr>
          <w:sz w:val="28"/>
        </w:rPr>
        <w:t xml:space="preserve"> </w:t>
      </w:r>
      <w:r w:rsidRPr="00F72300">
        <w:rPr>
          <w:sz w:val="28"/>
        </w:rPr>
        <w:t>спектра материалов, включая натуральные</w:t>
      </w:r>
      <w:r>
        <w:rPr>
          <w:sz w:val="28"/>
        </w:rPr>
        <w:t xml:space="preserve"> </w:t>
      </w:r>
      <w:r w:rsidRPr="00F72300">
        <w:rPr>
          <w:sz w:val="28"/>
        </w:rPr>
        <w:t>продукты, лекарственные средства, пищу и</w:t>
      </w:r>
      <w:r>
        <w:rPr>
          <w:sz w:val="28"/>
        </w:rPr>
        <w:t xml:space="preserve"> </w:t>
      </w:r>
      <w:r w:rsidRPr="00F72300">
        <w:rPr>
          <w:sz w:val="28"/>
        </w:rPr>
        <w:t>пестициды. СФХ позволяет идентифицировать как неизвестные компоненты, так и ранее известные маркерные</w:t>
      </w:r>
      <w:r>
        <w:rPr>
          <w:sz w:val="28"/>
        </w:rPr>
        <w:t xml:space="preserve"> </w:t>
      </w:r>
      <w:r w:rsidRPr="00F72300">
        <w:rPr>
          <w:sz w:val="28"/>
        </w:rPr>
        <w:t>вещества.</w:t>
      </w:r>
    </w:p>
    <w:p w14:paraId="3F9434A2" w14:textId="56CBDD3F" w:rsidR="00F72300" w:rsidRPr="00F72300" w:rsidRDefault="00F72300" w:rsidP="00F72300">
      <w:pPr>
        <w:spacing w:line="360" w:lineRule="auto"/>
        <w:ind w:firstLine="709"/>
        <w:jc w:val="both"/>
        <w:rPr>
          <w:sz w:val="28"/>
        </w:rPr>
      </w:pPr>
      <w:r w:rsidRPr="00F72300">
        <w:rPr>
          <w:sz w:val="28"/>
        </w:rPr>
        <w:t xml:space="preserve">• </w:t>
      </w:r>
      <w:r w:rsidRPr="00F72300">
        <w:rPr>
          <w:sz w:val="28"/>
          <w:u w:val="single"/>
        </w:rPr>
        <w:t>Капиллярный электрофорез.</w:t>
      </w:r>
      <w:r w:rsidRPr="00F72300">
        <w:rPr>
          <w:sz w:val="28"/>
        </w:rPr>
        <w:t xml:space="preserve"> С помощью данного метода было проведено всего</w:t>
      </w:r>
      <w:r>
        <w:rPr>
          <w:sz w:val="28"/>
        </w:rPr>
        <w:t xml:space="preserve"> </w:t>
      </w:r>
      <w:r w:rsidRPr="00F72300">
        <w:rPr>
          <w:sz w:val="28"/>
        </w:rPr>
        <w:t>несколько исследований сырья и изучено</w:t>
      </w:r>
      <w:r>
        <w:rPr>
          <w:sz w:val="28"/>
        </w:rPr>
        <w:t xml:space="preserve"> </w:t>
      </w:r>
      <w:r w:rsidRPr="00F72300">
        <w:rPr>
          <w:sz w:val="28"/>
        </w:rPr>
        <w:t>важнейшие составляющие алкалоидных и флавоноидных фракций.</w:t>
      </w:r>
    </w:p>
    <w:p w14:paraId="2C2BF4E6" w14:textId="30A23DAE" w:rsidR="00F72300" w:rsidRPr="00F72300" w:rsidRDefault="00F72300" w:rsidP="00F72300">
      <w:pPr>
        <w:spacing w:line="360" w:lineRule="auto"/>
        <w:ind w:firstLine="709"/>
        <w:jc w:val="both"/>
        <w:rPr>
          <w:sz w:val="28"/>
        </w:rPr>
      </w:pPr>
      <w:r w:rsidRPr="00F72300">
        <w:rPr>
          <w:sz w:val="28"/>
        </w:rPr>
        <w:t xml:space="preserve">• </w:t>
      </w:r>
      <w:r w:rsidRPr="00F72300">
        <w:rPr>
          <w:sz w:val="28"/>
          <w:u w:val="single"/>
        </w:rPr>
        <w:t>Термический анализ РЛС.</w:t>
      </w:r>
      <w:r w:rsidRPr="00F72300">
        <w:rPr>
          <w:sz w:val="28"/>
        </w:rPr>
        <w:t xml:space="preserve"> Термогравиметрический анализ (ТГА), дифференциальный термический анализ (ДТА) или анализ с</w:t>
      </w:r>
      <w:r>
        <w:rPr>
          <w:sz w:val="28"/>
        </w:rPr>
        <w:t xml:space="preserve"> </w:t>
      </w:r>
      <w:r w:rsidRPr="00F72300">
        <w:rPr>
          <w:sz w:val="28"/>
        </w:rPr>
        <w:t>помощью дифференциальной сканирующей</w:t>
      </w:r>
      <w:r>
        <w:rPr>
          <w:sz w:val="28"/>
        </w:rPr>
        <w:t xml:space="preserve"> </w:t>
      </w:r>
      <w:r w:rsidRPr="00F72300">
        <w:rPr>
          <w:sz w:val="28"/>
        </w:rPr>
        <w:t>калориметрии (ДСК) могут использоваться</w:t>
      </w:r>
      <w:r>
        <w:rPr>
          <w:sz w:val="28"/>
        </w:rPr>
        <w:t xml:space="preserve"> </w:t>
      </w:r>
      <w:r w:rsidRPr="00F72300">
        <w:rPr>
          <w:sz w:val="28"/>
        </w:rPr>
        <w:t>для изучения любых физических или химических изменений в различных продуктах,</w:t>
      </w:r>
      <w:r>
        <w:rPr>
          <w:sz w:val="28"/>
        </w:rPr>
        <w:t xml:space="preserve"> </w:t>
      </w:r>
      <w:r w:rsidRPr="00F72300">
        <w:rPr>
          <w:sz w:val="28"/>
        </w:rPr>
        <w:t>включая растительные.</w:t>
      </w:r>
    </w:p>
    <w:p w14:paraId="6B974BE2" w14:textId="04E1D085" w:rsidR="003310D8" w:rsidRDefault="00F72300" w:rsidP="00F72300">
      <w:pPr>
        <w:spacing w:line="360" w:lineRule="auto"/>
        <w:ind w:firstLine="709"/>
        <w:jc w:val="both"/>
        <w:rPr>
          <w:sz w:val="28"/>
        </w:rPr>
      </w:pPr>
      <w:r w:rsidRPr="00F72300">
        <w:rPr>
          <w:sz w:val="28"/>
        </w:rPr>
        <w:t xml:space="preserve">• </w:t>
      </w:r>
      <w:r w:rsidRPr="00F72300">
        <w:rPr>
          <w:sz w:val="28"/>
          <w:u w:val="single"/>
        </w:rPr>
        <w:t>Дифференциальная импульсная полярография.</w:t>
      </w:r>
      <w:r w:rsidRPr="00F72300">
        <w:rPr>
          <w:sz w:val="28"/>
        </w:rPr>
        <w:t xml:space="preserve"> Данный метод может быть</w:t>
      </w:r>
      <w:r>
        <w:rPr>
          <w:sz w:val="28"/>
        </w:rPr>
        <w:t xml:space="preserve"> </w:t>
      </w:r>
      <w:r w:rsidRPr="00F72300">
        <w:rPr>
          <w:sz w:val="28"/>
        </w:rPr>
        <w:t>использован для изучения следов химических веществ, имеющих границы выявления порядка 10–8 моль. Отдельные тяжелые металлы, в т.ч. Pb, Cd, Zn, Cu и Fe,</w:t>
      </w:r>
      <w:r>
        <w:rPr>
          <w:sz w:val="28"/>
        </w:rPr>
        <w:t xml:space="preserve"> </w:t>
      </w:r>
      <w:r w:rsidRPr="00F72300">
        <w:rPr>
          <w:sz w:val="28"/>
        </w:rPr>
        <w:t>были успешно идентифицированы и определены в цветах ромашки и календулы. С</w:t>
      </w:r>
      <w:r>
        <w:rPr>
          <w:sz w:val="28"/>
        </w:rPr>
        <w:t xml:space="preserve"> </w:t>
      </w:r>
      <w:r w:rsidRPr="00F72300">
        <w:rPr>
          <w:sz w:val="28"/>
        </w:rPr>
        <w:t>помощью данного метода была проведена</w:t>
      </w:r>
      <w:r>
        <w:rPr>
          <w:sz w:val="28"/>
        </w:rPr>
        <w:t xml:space="preserve"> </w:t>
      </w:r>
      <w:r w:rsidRPr="00F72300">
        <w:rPr>
          <w:sz w:val="28"/>
        </w:rPr>
        <w:t>оценка накопления тяжелых металлов, а</w:t>
      </w:r>
      <w:r>
        <w:rPr>
          <w:sz w:val="28"/>
        </w:rPr>
        <w:t xml:space="preserve"> </w:t>
      </w:r>
      <w:r w:rsidRPr="00F72300">
        <w:rPr>
          <w:sz w:val="28"/>
        </w:rPr>
        <w:t>именно Pb, Cd, Cu и Zn, в образцах РЛС,</w:t>
      </w:r>
      <w:r>
        <w:rPr>
          <w:sz w:val="28"/>
        </w:rPr>
        <w:t xml:space="preserve"> </w:t>
      </w:r>
      <w:r w:rsidRPr="00F72300">
        <w:rPr>
          <w:sz w:val="28"/>
        </w:rPr>
        <w:t>полученных из Индии</w:t>
      </w:r>
      <w:r>
        <w:rPr>
          <w:sz w:val="28"/>
        </w:rPr>
        <w:t>.</w:t>
      </w:r>
    </w:p>
    <w:p w14:paraId="0DF4D6D1" w14:textId="5CFC015F" w:rsidR="003310D8" w:rsidRDefault="003310D8">
      <w:pPr>
        <w:spacing w:after="160" w:line="259" w:lineRule="auto"/>
        <w:rPr>
          <w:sz w:val="28"/>
        </w:rPr>
      </w:pPr>
    </w:p>
    <w:p w14:paraId="4ACD7E71" w14:textId="4878823A" w:rsidR="00C532A3" w:rsidRDefault="00C532A3">
      <w:pPr>
        <w:spacing w:after="160" w:line="259" w:lineRule="auto"/>
        <w:rPr>
          <w:sz w:val="28"/>
        </w:rPr>
      </w:pPr>
    </w:p>
    <w:p w14:paraId="5228C85B" w14:textId="019B2A5F" w:rsidR="00C532A3" w:rsidRDefault="00C532A3">
      <w:pPr>
        <w:spacing w:after="160" w:line="259" w:lineRule="auto"/>
        <w:rPr>
          <w:sz w:val="28"/>
        </w:rPr>
      </w:pPr>
    </w:p>
    <w:p w14:paraId="38B533C9" w14:textId="1A90857B" w:rsidR="00C532A3" w:rsidRDefault="00C532A3">
      <w:pPr>
        <w:spacing w:after="160" w:line="259" w:lineRule="auto"/>
        <w:rPr>
          <w:sz w:val="28"/>
        </w:rPr>
      </w:pPr>
    </w:p>
    <w:p w14:paraId="355D8E5C" w14:textId="612B2E9F" w:rsidR="00C532A3" w:rsidRDefault="00C532A3">
      <w:pPr>
        <w:spacing w:after="160" w:line="259" w:lineRule="auto"/>
        <w:rPr>
          <w:sz w:val="28"/>
        </w:rPr>
      </w:pPr>
    </w:p>
    <w:p w14:paraId="50A86360" w14:textId="66F93D01" w:rsidR="00C532A3" w:rsidRDefault="00C532A3">
      <w:pPr>
        <w:spacing w:after="160" w:line="259" w:lineRule="auto"/>
        <w:rPr>
          <w:sz w:val="28"/>
        </w:rPr>
      </w:pPr>
    </w:p>
    <w:p w14:paraId="02A6351F" w14:textId="3D508D00" w:rsidR="00C532A3" w:rsidRDefault="00C532A3">
      <w:pPr>
        <w:spacing w:after="160" w:line="259" w:lineRule="auto"/>
        <w:rPr>
          <w:sz w:val="28"/>
        </w:rPr>
      </w:pPr>
    </w:p>
    <w:p w14:paraId="2B773489" w14:textId="17273940" w:rsidR="00C532A3" w:rsidRDefault="00C532A3">
      <w:pPr>
        <w:spacing w:after="160" w:line="259" w:lineRule="auto"/>
        <w:rPr>
          <w:sz w:val="28"/>
        </w:rPr>
      </w:pPr>
    </w:p>
    <w:p w14:paraId="56CBF8AE" w14:textId="478F72C7" w:rsidR="00C532A3" w:rsidRDefault="00C532A3">
      <w:pPr>
        <w:spacing w:after="160" w:line="259" w:lineRule="auto"/>
        <w:rPr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61312" behindDoc="0" locked="0" layoutInCell="1" allowOverlap="1" wp14:anchorId="65F4D6DD" wp14:editId="4EAFDA20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34075" cy="45339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2C04B" w14:textId="11BAF7EA" w:rsidR="00C532A3" w:rsidRDefault="00C532A3">
      <w:pPr>
        <w:spacing w:after="160" w:line="259" w:lineRule="auto"/>
        <w:rPr>
          <w:sz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F0267" wp14:editId="7C5D3510">
                <wp:simplePos x="0" y="0"/>
                <wp:positionH relativeFrom="margin">
                  <wp:posOffset>-57150</wp:posOffset>
                </wp:positionH>
                <wp:positionV relativeFrom="paragraph">
                  <wp:posOffset>4183380</wp:posOffset>
                </wp:positionV>
                <wp:extent cx="5791200" cy="466725"/>
                <wp:effectExtent l="0" t="0" r="19050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5A2A0" w14:textId="39D36981" w:rsidR="00C532A3" w:rsidRPr="00C423CB" w:rsidRDefault="00C532A3" w:rsidP="00C532A3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347E50">
                              <w:rPr>
                                <w:b/>
                                <w:color w:val="000000"/>
                                <w:szCs w:val="27"/>
                                <w:shd w:val="clear" w:color="auto" w:fill="FFFFFF"/>
                              </w:rPr>
                              <w:t xml:space="preserve">Рис. </w:t>
                            </w:r>
                            <w:r>
                              <w:rPr>
                                <w:b/>
                                <w:color w:val="000000"/>
                                <w:szCs w:val="27"/>
                                <w:shd w:val="clear" w:color="auto" w:fill="FFFFFF"/>
                              </w:rPr>
                              <w:t>2</w:t>
                            </w:r>
                            <w:r w:rsidRPr="00347E50">
                              <w:rPr>
                                <w:b/>
                                <w:color w:val="000000"/>
                                <w:szCs w:val="27"/>
                                <w:shd w:val="clear" w:color="auto" w:fill="FFFFFF"/>
                              </w:rPr>
                              <w:t xml:space="preserve">. </w:t>
                            </w:r>
                            <w:r w:rsidRPr="00C532A3">
                              <w:rPr>
                                <w:b/>
                                <w:color w:val="000000"/>
                                <w:szCs w:val="27"/>
                                <w:shd w:val="clear" w:color="auto" w:fill="FFFFFF"/>
                              </w:rPr>
                              <w:t>Аутентификация и стандартизация растительных лекарственных средств (РЛС)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F0267" id="Надпись 3" o:spid="_x0000_s1027" type="#_x0000_t202" style="position:absolute;margin-left:-4.5pt;margin-top:329.4pt;width:456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" fillcolor="white [3201]" strokeweight=".5pt">
                <v:textbox>
                  <w:txbxContent>
                    <w:p w14:paraId="1DB5A2A0" w14:textId="39D36981" w:rsidR="00C532A3" w:rsidRPr="00C423CB" w:rsidRDefault="00C532A3" w:rsidP="00C532A3">
                      <w:pPr>
                        <w:jc w:val="both"/>
                        <w:rPr>
                          <w:b/>
                        </w:rPr>
                      </w:pPr>
                      <w:r w:rsidRPr="00347E50">
                        <w:rPr>
                          <w:b/>
                          <w:color w:val="000000"/>
                          <w:szCs w:val="27"/>
                          <w:shd w:val="clear" w:color="auto" w:fill="FFFFFF"/>
                        </w:rPr>
                        <w:t xml:space="preserve">Рис. </w:t>
                      </w:r>
                      <w:r>
                        <w:rPr>
                          <w:b/>
                          <w:color w:val="000000"/>
                          <w:szCs w:val="27"/>
                          <w:shd w:val="clear" w:color="auto" w:fill="FFFFFF"/>
                        </w:rPr>
                        <w:t>2</w:t>
                      </w:r>
                      <w:r w:rsidRPr="00347E50">
                        <w:rPr>
                          <w:b/>
                          <w:color w:val="000000"/>
                          <w:szCs w:val="27"/>
                          <w:shd w:val="clear" w:color="auto" w:fill="FFFFFF"/>
                        </w:rPr>
                        <w:t xml:space="preserve">. </w:t>
                      </w:r>
                      <w:r w:rsidRPr="00C532A3">
                        <w:rPr>
                          <w:b/>
                          <w:color w:val="000000"/>
                          <w:szCs w:val="27"/>
                          <w:shd w:val="clear" w:color="auto" w:fill="FFFFFF"/>
                        </w:rPr>
                        <w:t>Аутентификация и стандартизация растительных лекарственных средств (РЛС)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</w:rPr>
        <w:br w:type="page"/>
      </w:r>
    </w:p>
    <w:p w14:paraId="770ED1F8" w14:textId="4FA8B058" w:rsidR="00544A6F" w:rsidRDefault="00C532A3" w:rsidP="00C532A3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6" w:name="_Toc94101613"/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Стандартизация ЛРС и получаемых из него лекарственных форм</w:t>
      </w:r>
      <w:bookmarkEnd w:id="6"/>
    </w:p>
    <w:p w14:paraId="7485D85D" w14:textId="6CF052CA" w:rsidR="00FF0298" w:rsidRPr="00FF0298" w:rsidRDefault="00FF0298" w:rsidP="00FF0298">
      <w:pPr>
        <w:spacing w:line="360" w:lineRule="auto"/>
        <w:ind w:firstLine="709"/>
        <w:jc w:val="both"/>
        <w:rPr>
          <w:sz w:val="28"/>
        </w:rPr>
      </w:pPr>
      <w:r w:rsidRPr="00FF0298">
        <w:rPr>
          <w:sz w:val="28"/>
        </w:rPr>
        <w:t xml:space="preserve">Плоды </w:t>
      </w:r>
      <w:r w:rsidR="00CD553C">
        <w:rPr>
          <w:sz w:val="28"/>
        </w:rPr>
        <w:t>шиповника</w:t>
      </w:r>
      <w:r w:rsidRPr="00FF0298">
        <w:rPr>
          <w:sz w:val="28"/>
        </w:rPr>
        <w:t xml:space="preserve"> являются фармакопейным сырьем, которое используется в качестве</w:t>
      </w:r>
      <w:r>
        <w:rPr>
          <w:sz w:val="28"/>
        </w:rPr>
        <w:t xml:space="preserve"> </w:t>
      </w:r>
      <w:r w:rsidRPr="00FF0298">
        <w:rPr>
          <w:sz w:val="28"/>
        </w:rPr>
        <w:t>витаминного средства. Ценность плодов шиповника определяется комплексом биологически</w:t>
      </w:r>
      <w:r>
        <w:rPr>
          <w:sz w:val="28"/>
        </w:rPr>
        <w:t xml:space="preserve"> </w:t>
      </w:r>
      <w:r w:rsidRPr="00FF0298">
        <w:rPr>
          <w:sz w:val="28"/>
        </w:rPr>
        <w:t>активных веществ – аскорбиновой кислоты, каротиноидов, флавоноидов (кверцетин, кемпферол, изокверцетин), катехинов (эпигаллокатехин,</w:t>
      </w:r>
      <w:r>
        <w:rPr>
          <w:sz w:val="28"/>
        </w:rPr>
        <w:t xml:space="preserve"> </w:t>
      </w:r>
      <w:r w:rsidRPr="00FF0298">
        <w:rPr>
          <w:sz w:val="28"/>
        </w:rPr>
        <w:t>галлокатехин, эпигаллокатехингаллат), углеводов,</w:t>
      </w:r>
      <w:r>
        <w:rPr>
          <w:sz w:val="28"/>
        </w:rPr>
        <w:t xml:space="preserve"> </w:t>
      </w:r>
      <w:r w:rsidRPr="00FF0298">
        <w:rPr>
          <w:sz w:val="28"/>
        </w:rPr>
        <w:t>органических кислот, витаминов группы В, К, Р, Е,</w:t>
      </w:r>
      <w:r>
        <w:rPr>
          <w:sz w:val="28"/>
        </w:rPr>
        <w:t xml:space="preserve"> </w:t>
      </w:r>
      <w:r w:rsidRPr="00FF0298">
        <w:rPr>
          <w:sz w:val="28"/>
        </w:rPr>
        <w:t>полиненасыщенных жирных кислот, пектиновых</w:t>
      </w:r>
      <w:r>
        <w:rPr>
          <w:sz w:val="28"/>
        </w:rPr>
        <w:t xml:space="preserve"> </w:t>
      </w:r>
      <w:r w:rsidRPr="00FF0298">
        <w:rPr>
          <w:sz w:val="28"/>
        </w:rPr>
        <w:t>веществ, солей калия, натрия, кальция, магния,</w:t>
      </w:r>
      <w:r>
        <w:rPr>
          <w:sz w:val="28"/>
        </w:rPr>
        <w:t xml:space="preserve"> </w:t>
      </w:r>
      <w:r w:rsidRPr="00FF0298">
        <w:rPr>
          <w:sz w:val="28"/>
        </w:rPr>
        <w:t>фосфора, железа и др..</w:t>
      </w:r>
    </w:p>
    <w:p w14:paraId="15820D38" w14:textId="7166F160" w:rsidR="00FF0298" w:rsidRDefault="00FF0298" w:rsidP="00FF0298">
      <w:pPr>
        <w:spacing w:line="360" w:lineRule="auto"/>
        <w:ind w:firstLine="709"/>
        <w:jc w:val="both"/>
        <w:rPr>
          <w:sz w:val="28"/>
        </w:rPr>
      </w:pPr>
      <w:r w:rsidRPr="00FF0298">
        <w:rPr>
          <w:sz w:val="28"/>
        </w:rPr>
        <w:t>Препараты из плодов шиповника обладают широким фармакологическим спектром действия. Они оказывают сильное антиоксидантное, общеукрепляющее</w:t>
      </w:r>
      <w:r>
        <w:rPr>
          <w:sz w:val="28"/>
        </w:rPr>
        <w:t xml:space="preserve"> </w:t>
      </w:r>
      <w:r w:rsidRPr="00FF0298">
        <w:rPr>
          <w:sz w:val="28"/>
        </w:rPr>
        <w:t>действие, стимулируют неспецифическую резистентность организма, уменьшают проницаемость сосудов,</w:t>
      </w:r>
      <w:r>
        <w:rPr>
          <w:sz w:val="28"/>
        </w:rPr>
        <w:t xml:space="preserve"> </w:t>
      </w:r>
      <w:r w:rsidRPr="00FF0298">
        <w:rPr>
          <w:sz w:val="28"/>
        </w:rPr>
        <w:t>усиливают синтез гормонов и регенерацию тканей,</w:t>
      </w:r>
      <w:r>
        <w:rPr>
          <w:sz w:val="28"/>
        </w:rPr>
        <w:t xml:space="preserve"> </w:t>
      </w:r>
      <w:r w:rsidRPr="00FF0298">
        <w:rPr>
          <w:sz w:val="28"/>
        </w:rPr>
        <w:t>обладают противовоспалительными, иммуностимулирующими, желчегонными свойствами</w:t>
      </w:r>
      <w:r>
        <w:rPr>
          <w:sz w:val="28"/>
        </w:rPr>
        <w:t>.</w:t>
      </w:r>
    </w:p>
    <w:p w14:paraId="1546EB49" w14:textId="1D2FD5FA" w:rsidR="00FF0298" w:rsidRDefault="00FF0298" w:rsidP="00FF029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Согласно ФС на плоды шиповника</w:t>
      </w:r>
      <w:r w:rsidRPr="00FF0298">
        <w:rPr>
          <w:sz w:val="28"/>
        </w:rPr>
        <w:t xml:space="preserve">[2], </w:t>
      </w:r>
      <w:r>
        <w:rPr>
          <w:sz w:val="28"/>
        </w:rPr>
        <w:t>в сырье</w:t>
      </w:r>
      <w:r w:rsidR="00A27FAD">
        <w:rPr>
          <w:sz w:val="28"/>
        </w:rPr>
        <w:t xml:space="preserve"> количественно</w:t>
      </w:r>
      <w:r>
        <w:rPr>
          <w:sz w:val="28"/>
        </w:rPr>
        <w:t xml:space="preserve"> определяется </w:t>
      </w:r>
      <w:r w:rsidR="00A27FAD">
        <w:rPr>
          <w:sz w:val="28"/>
        </w:rPr>
        <w:t xml:space="preserve">содержание </w:t>
      </w:r>
      <w:r w:rsidR="00A27FAD" w:rsidRPr="00A27FAD">
        <w:rPr>
          <w:sz w:val="28"/>
        </w:rPr>
        <w:t xml:space="preserve">аскорбиновой кислоты </w:t>
      </w:r>
      <w:r w:rsidR="00A27FAD">
        <w:rPr>
          <w:sz w:val="28"/>
        </w:rPr>
        <w:t>(</w:t>
      </w:r>
      <w:r w:rsidR="00A27FAD" w:rsidRPr="00A27FAD">
        <w:rPr>
          <w:sz w:val="28"/>
        </w:rPr>
        <w:t>не менее 0,2 %</w:t>
      </w:r>
      <w:r w:rsidR="00A27FAD">
        <w:rPr>
          <w:sz w:val="28"/>
        </w:rPr>
        <w:t>)</w:t>
      </w:r>
      <w:r w:rsidR="00A27FAD" w:rsidRPr="00A27FAD">
        <w:rPr>
          <w:sz w:val="28"/>
        </w:rPr>
        <w:t xml:space="preserve">, </w:t>
      </w:r>
      <w:r w:rsidR="00A27FAD">
        <w:rPr>
          <w:sz w:val="28"/>
        </w:rPr>
        <w:t xml:space="preserve">и содержание </w:t>
      </w:r>
      <w:r w:rsidR="00A27FAD" w:rsidRPr="00A27FAD">
        <w:rPr>
          <w:sz w:val="28"/>
        </w:rPr>
        <w:t xml:space="preserve">органических кислот </w:t>
      </w:r>
      <w:r w:rsidR="00A27FAD">
        <w:rPr>
          <w:sz w:val="28"/>
        </w:rPr>
        <w:t>(</w:t>
      </w:r>
      <w:r w:rsidR="00A27FAD" w:rsidRPr="00A27FAD">
        <w:rPr>
          <w:sz w:val="28"/>
        </w:rPr>
        <w:t>не менее 2,6%</w:t>
      </w:r>
      <w:r w:rsidR="00A27FAD">
        <w:rPr>
          <w:sz w:val="28"/>
        </w:rPr>
        <w:t>).</w:t>
      </w:r>
    </w:p>
    <w:p w14:paraId="4F30A825" w14:textId="3A942C51" w:rsidR="00A27FAD" w:rsidRPr="00A27FAD" w:rsidRDefault="00A27FAD" w:rsidP="00A27FAD">
      <w:pPr>
        <w:pStyle w:val="a6"/>
        <w:numPr>
          <w:ilvl w:val="0"/>
          <w:numId w:val="30"/>
        </w:numPr>
        <w:spacing w:line="360" w:lineRule="auto"/>
        <w:jc w:val="both"/>
        <w:rPr>
          <w:b/>
          <w:sz w:val="28"/>
        </w:rPr>
      </w:pPr>
      <w:r w:rsidRPr="00A27FAD">
        <w:rPr>
          <w:b/>
          <w:sz w:val="28"/>
        </w:rPr>
        <w:t>Аскорбиновая кислота</w:t>
      </w:r>
      <w:r>
        <w:rPr>
          <w:b/>
          <w:sz w:val="28"/>
          <w:lang w:val="en-US"/>
        </w:rPr>
        <w:t>:</w:t>
      </w:r>
    </w:p>
    <w:p w14:paraId="134F7C14" w14:textId="00ED0E26" w:rsidR="00A27FAD" w:rsidRPr="00A27FAD" w:rsidRDefault="00A27FAD" w:rsidP="00A27FAD">
      <w:pPr>
        <w:spacing w:line="360" w:lineRule="auto"/>
        <w:ind w:firstLine="709"/>
        <w:jc w:val="both"/>
        <w:rPr>
          <w:sz w:val="28"/>
          <w:szCs w:val="28"/>
        </w:rPr>
      </w:pPr>
      <w:r w:rsidRPr="00A27FAD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A27FAD">
        <w:rPr>
          <w:sz w:val="28"/>
          <w:szCs w:val="28"/>
        </w:rPr>
        <w:t xml:space="preserve">Аналитическую пробу сырья титруют </w:t>
      </w:r>
      <w:r w:rsidR="00484A64">
        <w:rPr>
          <w:sz w:val="28"/>
          <w:szCs w:val="28"/>
        </w:rPr>
        <w:t xml:space="preserve">раствором </w:t>
      </w:r>
      <w:r w:rsidRPr="00A27FAD">
        <w:rPr>
          <w:sz w:val="28"/>
          <w:szCs w:val="28"/>
        </w:rPr>
        <w:t xml:space="preserve">2,6-дихлорфенолиндофенолята натрия до появления розовой окраски, </w:t>
      </w:r>
    </w:p>
    <w:p w14:paraId="6174E123" w14:textId="2018F497" w:rsidR="00A27FAD" w:rsidRDefault="00A27FAD" w:rsidP="00A27FAD">
      <w:pPr>
        <w:spacing w:line="360" w:lineRule="auto"/>
        <w:ind w:firstLine="709"/>
        <w:jc w:val="both"/>
        <w:rPr>
          <w:sz w:val="28"/>
          <w:szCs w:val="28"/>
        </w:rPr>
      </w:pPr>
      <w:r w:rsidRPr="00A27FAD">
        <w:rPr>
          <w:sz w:val="28"/>
          <w:szCs w:val="28"/>
        </w:rPr>
        <w:t>Содержание аскорбиновой кислоты в пересчете на абсолютно сухое сырье в процентах (X) вычисляют по формуле:</w:t>
      </w:r>
    </w:p>
    <w:p w14:paraId="620B7C13" w14:textId="77777777" w:rsidR="00A27FAD" w:rsidRPr="00A27FAD" w:rsidRDefault="00A27FAD" w:rsidP="00A27FAD">
      <w:pPr>
        <w:pStyle w:val="af0"/>
        <w:rPr>
          <w:szCs w:val="28"/>
        </w:rPr>
      </w:pPr>
    </w:p>
    <w:p w14:paraId="6DA3C9D4" w14:textId="77777777" w:rsidR="00A27FAD" w:rsidRPr="00A27FAD" w:rsidRDefault="00A27FAD" w:rsidP="00A27FAD">
      <w:pPr>
        <w:pStyle w:val="af0"/>
        <w:rPr>
          <w:i/>
          <w:szCs w:val="28"/>
        </w:rPr>
      </w:pPr>
      <m:oMathPara>
        <m:oMath>
          <m:r>
            <w:rPr>
              <w:rFonts w:ascii="Cambria Math" w:hAnsi="Cambria Math"/>
              <w:szCs w:val="28"/>
              <w:lang w:val="en-US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V ∙ 0,000088∙K ∙300∙100 ∙100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a ∙1 ∙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100-W</m:t>
                  </m:r>
                </m:e>
              </m:d>
            </m:den>
          </m:f>
          <m:r>
            <w:rPr>
              <w:rFonts w:ascii="Cambria Math" w:hAnsi="Cambria Math"/>
              <w:szCs w:val="28"/>
              <w:lang w:val="en-US"/>
            </w:rPr>
            <m:t xml:space="preserve"> , где:</m:t>
          </m:r>
        </m:oMath>
      </m:oMathPara>
    </w:p>
    <w:p w14:paraId="3F82BD8E" w14:textId="77777777" w:rsidR="00A27FAD" w:rsidRPr="00A27FAD" w:rsidRDefault="00A27FAD" w:rsidP="00A27FAD">
      <w:pPr>
        <w:spacing w:line="360" w:lineRule="auto"/>
        <w:ind w:firstLine="709"/>
        <w:jc w:val="both"/>
        <w:rPr>
          <w:sz w:val="28"/>
          <w:szCs w:val="28"/>
        </w:rPr>
      </w:pPr>
    </w:p>
    <w:p w14:paraId="15AECE06" w14:textId="77777777" w:rsidR="00A27FAD" w:rsidRPr="00A27FAD" w:rsidRDefault="00A27FAD" w:rsidP="00A27FAD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</w:rPr>
      </w:pPr>
      <w:r w:rsidRPr="00A27FAD">
        <w:rPr>
          <w:sz w:val="28"/>
        </w:rPr>
        <w:t>0,000088 – количество аскорбиновой кислоты, соответствующее 1 мл</w:t>
      </w:r>
    </w:p>
    <w:p w14:paraId="6E22830F" w14:textId="77777777" w:rsidR="00A27FAD" w:rsidRPr="00A27FAD" w:rsidRDefault="00A27FAD" w:rsidP="00A27FAD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</w:rPr>
      </w:pPr>
      <w:r w:rsidRPr="00A27FAD">
        <w:rPr>
          <w:sz w:val="28"/>
        </w:rPr>
        <w:lastRenderedPageBreak/>
        <w:t xml:space="preserve">0,001 М раствора 2,6-дихлорфенолиндофенолята натрия, г; </w:t>
      </w:r>
    </w:p>
    <w:p w14:paraId="3D0AD035" w14:textId="77777777" w:rsidR="00A27FAD" w:rsidRPr="00A27FAD" w:rsidRDefault="00A27FAD" w:rsidP="00A27FAD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</w:rPr>
      </w:pPr>
      <w:r w:rsidRPr="00A27FAD">
        <w:rPr>
          <w:sz w:val="28"/>
        </w:rPr>
        <w:t xml:space="preserve">V – объем 0,001 М раствора 2,6-дихлорфенолиндофенолята натрия, пошедшего на титрование, мл; </w:t>
      </w:r>
    </w:p>
    <w:p w14:paraId="62E26189" w14:textId="77777777" w:rsidR="00A27FAD" w:rsidRPr="00A27FAD" w:rsidRDefault="00A27FAD" w:rsidP="00A27FAD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</w:rPr>
      </w:pPr>
      <w:r w:rsidRPr="00A27FAD">
        <w:rPr>
          <w:sz w:val="28"/>
        </w:rPr>
        <w:t>а – навеска сырья, г;</w:t>
      </w:r>
    </w:p>
    <w:p w14:paraId="21C4AE45" w14:textId="77777777" w:rsidR="00A27FAD" w:rsidRPr="00A27FAD" w:rsidRDefault="00A27FAD" w:rsidP="00A27FAD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</w:rPr>
      </w:pPr>
      <w:r w:rsidRPr="00A27FAD">
        <w:rPr>
          <w:sz w:val="28"/>
        </w:rPr>
        <w:t xml:space="preserve">W – влажность сырья, %; </w:t>
      </w:r>
    </w:p>
    <w:p w14:paraId="786BFE66" w14:textId="718EB753" w:rsidR="00A27FAD" w:rsidRPr="00A27FAD" w:rsidRDefault="00A27FAD" w:rsidP="00A27FAD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</w:rPr>
      </w:pPr>
      <w:r w:rsidRPr="00A27FAD">
        <w:rPr>
          <w:sz w:val="28"/>
        </w:rPr>
        <w:t>К – поправочный коэффициент.</w:t>
      </w:r>
    </w:p>
    <w:p w14:paraId="374BFDEB" w14:textId="6F69E730" w:rsidR="0037300F" w:rsidRPr="0037300F" w:rsidRDefault="0037300F" w:rsidP="0037300F">
      <w:pPr>
        <w:pStyle w:val="a6"/>
        <w:numPr>
          <w:ilvl w:val="0"/>
          <w:numId w:val="30"/>
        </w:numPr>
        <w:tabs>
          <w:tab w:val="left" w:pos="567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Органические кислоты</w:t>
      </w:r>
    </w:p>
    <w:p w14:paraId="57811D30" w14:textId="522A1D34" w:rsidR="0037300F" w:rsidRDefault="0037300F" w:rsidP="0037300F">
      <w:pPr>
        <w:widowControl w:val="0"/>
        <w:spacing w:line="360" w:lineRule="auto"/>
        <w:ind w:left="142" w:firstLine="539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Аналитическую пробу сырья титруют раствором натрия гидроксида  до появления в пене лилово-красной окраски.</w:t>
      </w:r>
    </w:p>
    <w:p w14:paraId="0F499F5F" w14:textId="2FF39640" w:rsidR="0037300F" w:rsidRDefault="0037300F" w:rsidP="0037300F">
      <w:pPr>
        <w:widowControl w:val="0"/>
        <w:spacing w:line="360" w:lineRule="auto"/>
        <w:ind w:left="142"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свободных органических кислот в пересчете на яблочную кислоту в абсолютно сухом сырье в процентах (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>) вычисляют по формуле:</w:t>
      </w:r>
    </w:p>
    <w:p w14:paraId="2AEB2ED3" w14:textId="77777777" w:rsidR="00CD553C" w:rsidRDefault="00CD553C" w:rsidP="00CD553C">
      <w:pPr>
        <w:spacing w:line="360" w:lineRule="auto"/>
        <w:ind w:firstLine="709"/>
        <w:jc w:val="center"/>
        <w:rPr>
          <w:iCs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 xml:space="preserve">X= </m:t>
        </m:r>
        <m:f>
          <m:fPr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V ∙0,0067 ∙250∙100 ∙100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a ∙10∙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100-W</m:t>
                </m:r>
              </m:e>
            </m:d>
          </m:den>
        </m:f>
      </m:oMath>
      <w:r>
        <w:rPr>
          <w:rFonts w:ascii="Cambria Math" w:hAnsi="Cambria Math"/>
          <w:iCs/>
          <w:sz w:val="36"/>
          <w:szCs w:val="36"/>
        </w:rPr>
        <w:t>, где</w:t>
      </w:r>
      <w:r w:rsidRPr="0037300F">
        <w:rPr>
          <w:rFonts w:ascii="Cambria Math" w:hAnsi="Cambria Math"/>
          <w:iCs/>
          <w:sz w:val="36"/>
          <w:szCs w:val="36"/>
        </w:rPr>
        <w:t>:</w:t>
      </w:r>
      <w:r>
        <w:rPr>
          <w:rFonts w:ascii="Cambria Math" w:hAnsi="Cambria Math"/>
          <w:iCs/>
          <w:sz w:val="36"/>
          <w:szCs w:val="36"/>
        </w:rPr>
        <w:t xml:space="preserve"> </w:t>
      </w:r>
    </w:p>
    <w:p w14:paraId="1B70250E" w14:textId="77777777" w:rsidR="00CD553C" w:rsidRPr="0037300F" w:rsidRDefault="00CD553C" w:rsidP="00CD553C">
      <w:pPr>
        <w:pStyle w:val="a6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37300F">
        <w:rPr>
          <w:sz w:val="28"/>
          <w:szCs w:val="28"/>
        </w:rPr>
        <w:t>0,0067 – количество яблочной кислоты, соответствующее 1 мл 0,1 М раствора натра едкого, г;</w:t>
      </w:r>
    </w:p>
    <w:p w14:paraId="384A39BE" w14:textId="77777777" w:rsidR="00CD553C" w:rsidRPr="0037300F" w:rsidRDefault="00CD553C" w:rsidP="00CD553C">
      <w:pPr>
        <w:pStyle w:val="a6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37300F">
        <w:rPr>
          <w:i/>
          <w:sz w:val="28"/>
          <w:szCs w:val="28"/>
          <w:lang w:val="en-US"/>
        </w:rPr>
        <w:t>V</w:t>
      </w:r>
      <w:r w:rsidRPr="0037300F">
        <w:rPr>
          <w:sz w:val="28"/>
          <w:szCs w:val="28"/>
        </w:rPr>
        <w:t xml:space="preserve"> – объем 0,1 М раствора натра едкого, пошедшего на титрование, мл;</w:t>
      </w:r>
    </w:p>
    <w:p w14:paraId="1295F595" w14:textId="77777777" w:rsidR="00CD553C" w:rsidRPr="0037300F" w:rsidRDefault="00CD553C" w:rsidP="00CD553C">
      <w:pPr>
        <w:pStyle w:val="a6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37300F">
        <w:rPr>
          <w:i/>
          <w:sz w:val="28"/>
          <w:szCs w:val="28"/>
          <w:lang w:val="en-US"/>
        </w:rPr>
        <w:t>a</w:t>
      </w:r>
      <w:r w:rsidRPr="0037300F">
        <w:rPr>
          <w:sz w:val="28"/>
          <w:szCs w:val="28"/>
        </w:rPr>
        <w:t xml:space="preserve"> – навеска сырья, г;</w:t>
      </w:r>
    </w:p>
    <w:p w14:paraId="1DFB1A84" w14:textId="77777777" w:rsidR="00CD553C" w:rsidRDefault="00CD553C" w:rsidP="00CD553C">
      <w:pPr>
        <w:pStyle w:val="a6"/>
        <w:widowControl w:val="0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37300F">
        <w:rPr>
          <w:i/>
          <w:sz w:val="28"/>
          <w:szCs w:val="28"/>
          <w:lang w:val="en-US"/>
        </w:rPr>
        <w:t>W</w:t>
      </w:r>
      <w:r w:rsidRPr="0037300F">
        <w:rPr>
          <w:sz w:val="28"/>
          <w:szCs w:val="28"/>
        </w:rPr>
        <w:t xml:space="preserve"> – влажность сырья, %.</w:t>
      </w:r>
    </w:p>
    <w:p w14:paraId="72CFFB94" w14:textId="2FF35E18" w:rsidR="00CD553C" w:rsidRDefault="00CD553C" w:rsidP="00CD553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574A67E" w14:textId="1DB86F81" w:rsidR="00FF0298" w:rsidRDefault="00CD553C" w:rsidP="00EE030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D553C">
        <w:rPr>
          <w:sz w:val="28"/>
          <w:szCs w:val="28"/>
        </w:rPr>
        <w:lastRenderedPageBreak/>
        <w:t>В природе существует около сотни различных видов шалфея. Название</w:t>
      </w:r>
      <w:r>
        <w:rPr>
          <w:sz w:val="28"/>
          <w:szCs w:val="28"/>
        </w:rPr>
        <w:t xml:space="preserve"> </w:t>
      </w:r>
      <w:r w:rsidRPr="00CD553C">
        <w:rPr>
          <w:sz w:val="28"/>
          <w:szCs w:val="28"/>
        </w:rPr>
        <w:t>«salvia» происходит от латинского слова «salvere», что в переводе означает</w:t>
      </w:r>
      <w:r>
        <w:rPr>
          <w:sz w:val="28"/>
          <w:szCs w:val="28"/>
        </w:rPr>
        <w:t xml:space="preserve"> </w:t>
      </w:r>
      <w:r w:rsidRPr="00CD553C">
        <w:rPr>
          <w:sz w:val="28"/>
          <w:szCs w:val="28"/>
        </w:rPr>
        <w:t>«быть здоровым». Происходит из стран Средиземноморья. Его целебные</w:t>
      </w:r>
      <w:r>
        <w:rPr>
          <w:sz w:val="28"/>
          <w:szCs w:val="28"/>
        </w:rPr>
        <w:t xml:space="preserve"> </w:t>
      </w:r>
      <w:r w:rsidRPr="00CD553C">
        <w:rPr>
          <w:sz w:val="28"/>
          <w:szCs w:val="28"/>
        </w:rPr>
        <w:t>свойства использовали еще древние греки и римляне. Гиппократ считал</w:t>
      </w:r>
      <w:r>
        <w:rPr>
          <w:sz w:val="28"/>
          <w:szCs w:val="28"/>
        </w:rPr>
        <w:t xml:space="preserve"> </w:t>
      </w:r>
      <w:r w:rsidRPr="00CD553C">
        <w:rPr>
          <w:sz w:val="28"/>
          <w:szCs w:val="28"/>
        </w:rPr>
        <w:t>шалфей «священной травой» и широко использовал его в лечебной практике.</w:t>
      </w:r>
    </w:p>
    <w:p w14:paraId="479A64B4" w14:textId="57872C8E" w:rsidR="00C04B52" w:rsidRDefault="00C04B52" w:rsidP="00EE030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04B52">
        <w:rPr>
          <w:sz w:val="28"/>
          <w:szCs w:val="28"/>
        </w:rPr>
        <w:t>Шалфей</w:t>
      </w:r>
      <w:r>
        <w:rPr>
          <w:sz w:val="28"/>
          <w:szCs w:val="28"/>
        </w:rPr>
        <w:t xml:space="preserve"> </w:t>
      </w:r>
      <w:r w:rsidRPr="00C04B52">
        <w:rPr>
          <w:sz w:val="28"/>
          <w:szCs w:val="28"/>
        </w:rPr>
        <w:t>широко используется в народной медицине. Листья и цветущие верхушки</w:t>
      </w:r>
      <w:r>
        <w:rPr>
          <w:sz w:val="28"/>
          <w:szCs w:val="28"/>
        </w:rPr>
        <w:t xml:space="preserve"> </w:t>
      </w:r>
      <w:r w:rsidRPr="00C04B52">
        <w:rPr>
          <w:sz w:val="28"/>
          <w:szCs w:val="28"/>
        </w:rPr>
        <w:t>содержат витамины, органические кислоты, флавониды, горькие и смолистые</w:t>
      </w:r>
      <w:r>
        <w:rPr>
          <w:sz w:val="28"/>
          <w:szCs w:val="28"/>
        </w:rPr>
        <w:t xml:space="preserve"> </w:t>
      </w:r>
      <w:r w:rsidRPr="00C04B52">
        <w:rPr>
          <w:sz w:val="28"/>
          <w:szCs w:val="28"/>
        </w:rPr>
        <w:t>вещества, дубильные вещества, макро- и микроэлементы. Шалфей обладает</w:t>
      </w:r>
      <w:r>
        <w:rPr>
          <w:sz w:val="28"/>
          <w:szCs w:val="28"/>
        </w:rPr>
        <w:t xml:space="preserve"> </w:t>
      </w:r>
      <w:r w:rsidRPr="00C04B52">
        <w:rPr>
          <w:sz w:val="28"/>
          <w:szCs w:val="28"/>
        </w:rPr>
        <w:t>противовоспалительным, антисептическим, спазмолитическим,</w:t>
      </w:r>
      <w:r>
        <w:rPr>
          <w:sz w:val="28"/>
          <w:szCs w:val="28"/>
        </w:rPr>
        <w:t xml:space="preserve"> </w:t>
      </w:r>
      <w:r w:rsidRPr="00C04B52">
        <w:rPr>
          <w:sz w:val="28"/>
          <w:szCs w:val="28"/>
        </w:rPr>
        <w:t>противодиабетическим и общеукрепляющим действием, способствует</w:t>
      </w:r>
      <w:r>
        <w:rPr>
          <w:sz w:val="28"/>
          <w:szCs w:val="28"/>
        </w:rPr>
        <w:t xml:space="preserve"> </w:t>
      </w:r>
      <w:r w:rsidRPr="00C04B52">
        <w:rPr>
          <w:sz w:val="28"/>
          <w:szCs w:val="28"/>
        </w:rPr>
        <w:t>улучшению пищеварения. Из него готовят отвары и настойки, которые</w:t>
      </w:r>
      <w:r>
        <w:rPr>
          <w:sz w:val="28"/>
          <w:szCs w:val="28"/>
        </w:rPr>
        <w:t xml:space="preserve"> </w:t>
      </w:r>
      <w:r w:rsidRPr="00C04B52">
        <w:rPr>
          <w:sz w:val="28"/>
          <w:szCs w:val="28"/>
        </w:rPr>
        <w:t>применяют при стоматите, гингивите, язвенных процессах полости рта, ангине,</w:t>
      </w:r>
      <w:r>
        <w:rPr>
          <w:sz w:val="28"/>
          <w:szCs w:val="28"/>
        </w:rPr>
        <w:t xml:space="preserve"> </w:t>
      </w:r>
      <w:r w:rsidRPr="00C04B52">
        <w:rPr>
          <w:sz w:val="28"/>
          <w:szCs w:val="28"/>
        </w:rPr>
        <w:t>бронхите, острых респираторных заболеваниях, гастритах, язвенных болезнях</w:t>
      </w:r>
      <w:r>
        <w:rPr>
          <w:sz w:val="28"/>
          <w:szCs w:val="28"/>
        </w:rPr>
        <w:t xml:space="preserve"> </w:t>
      </w:r>
      <w:r w:rsidRPr="00C04B52">
        <w:rPr>
          <w:sz w:val="28"/>
          <w:szCs w:val="28"/>
        </w:rPr>
        <w:t>желудка и двенадцатиперстной кишки с пониженной секреторной активность</w:t>
      </w:r>
      <w:r>
        <w:rPr>
          <w:sz w:val="28"/>
          <w:szCs w:val="28"/>
        </w:rPr>
        <w:t xml:space="preserve">ю </w:t>
      </w:r>
      <w:r w:rsidRPr="00C04B52">
        <w:rPr>
          <w:sz w:val="28"/>
          <w:szCs w:val="28"/>
        </w:rPr>
        <w:t>и кислотностью желудочного сока, воспалении</w:t>
      </w:r>
      <w:r w:rsidR="00EE030E">
        <w:rPr>
          <w:sz w:val="28"/>
          <w:szCs w:val="28"/>
        </w:rPr>
        <w:t xml:space="preserve"> </w:t>
      </w:r>
      <w:r w:rsidRPr="00C04B52">
        <w:rPr>
          <w:sz w:val="28"/>
          <w:szCs w:val="28"/>
        </w:rPr>
        <w:t>кожи, гнойных ранах,</w:t>
      </w:r>
      <w:r>
        <w:rPr>
          <w:sz w:val="28"/>
          <w:szCs w:val="28"/>
        </w:rPr>
        <w:t xml:space="preserve"> </w:t>
      </w:r>
      <w:r w:rsidRPr="00C04B52">
        <w:rPr>
          <w:sz w:val="28"/>
          <w:szCs w:val="28"/>
        </w:rPr>
        <w:t>дерматитах.</w:t>
      </w:r>
    </w:p>
    <w:p w14:paraId="5F8EF7D5" w14:textId="261C5ED1" w:rsidR="00C04B52" w:rsidRDefault="00C04B52" w:rsidP="00C04B5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Согласно ФС на листья шалфея лекарственного</w:t>
      </w:r>
      <w:r w:rsidRPr="00FF0298">
        <w:rPr>
          <w:sz w:val="28"/>
        </w:rPr>
        <w:t>[</w:t>
      </w:r>
      <w:r>
        <w:rPr>
          <w:sz w:val="28"/>
        </w:rPr>
        <w:t>3</w:t>
      </w:r>
      <w:r w:rsidRPr="00FF0298">
        <w:rPr>
          <w:sz w:val="28"/>
        </w:rPr>
        <w:t xml:space="preserve">], </w:t>
      </w:r>
      <w:r w:rsidRPr="00C04B52">
        <w:rPr>
          <w:b/>
          <w:sz w:val="28"/>
          <w:u w:val="single"/>
        </w:rPr>
        <w:t>в цельном сырье, измельченном сырье</w:t>
      </w:r>
      <w:r w:rsidRPr="00C04B52">
        <w:rPr>
          <w:sz w:val="28"/>
        </w:rPr>
        <w:t>:</w:t>
      </w:r>
      <w:r>
        <w:rPr>
          <w:sz w:val="28"/>
        </w:rPr>
        <w:t xml:space="preserve"> количественно определяется содержание </w:t>
      </w:r>
      <w:r w:rsidRPr="00C04B52">
        <w:rPr>
          <w:sz w:val="28"/>
        </w:rPr>
        <w:t xml:space="preserve">эфирного масла </w:t>
      </w:r>
      <w:r>
        <w:rPr>
          <w:sz w:val="28"/>
        </w:rPr>
        <w:t>(</w:t>
      </w:r>
      <w:r w:rsidRPr="00C04B52">
        <w:rPr>
          <w:sz w:val="28"/>
        </w:rPr>
        <w:t>не менее 0,8 %,</w:t>
      </w:r>
      <w:r>
        <w:rPr>
          <w:sz w:val="28"/>
        </w:rPr>
        <w:t>).</w:t>
      </w:r>
    </w:p>
    <w:p w14:paraId="6FADA125" w14:textId="1D940C93" w:rsidR="00C04B52" w:rsidRDefault="00C04B52" w:rsidP="00C04B52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  <w:u w:val="single"/>
        </w:rPr>
        <w:t>П</w:t>
      </w:r>
      <w:r w:rsidRPr="00C04B52">
        <w:rPr>
          <w:b/>
          <w:sz w:val="28"/>
          <w:u w:val="single"/>
        </w:rPr>
        <w:t>орошок:</w:t>
      </w:r>
      <w:r w:rsidRPr="00C04B52">
        <w:rPr>
          <w:sz w:val="28"/>
        </w:rPr>
        <w:t xml:space="preserve"> </w:t>
      </w:r>
      <w:r>
        <w:rPr>
          <w:sz w:val="28"/>
        </w:rPr>
        <w:t xml:space="preserve">содержание </w:t>
      </w:r>
      <w:r w:rsidRPr="00C04B52">
        <w:rPr>
          <w:sz w:val="28"/>
        </w:rPr>
        <w:t xml:space="preserve">эфирного масла </w:t>
      </w:r>
      <w:r>
        <w:rPr>
          <w:sz w:val="28"/>
        </w:rPr>
        <w:t>(</w:t>
      </w:r>
      <w:r w:rsidRPr="00C04B52">
        <w:rPr>
          <w:sz w:val="28"/>
        </w:rPr>
        <w:t>не менее 0,6 %</w:t>
      </w:r>
      <w:r>
        <w:rPr>
          <w:sz w:val="28"/>
        </w:rPr>
        <w:t>)</w:t>
      </w:r>
      <w:r w:rsidRPr="00C04B52">
        <w:rPr>
          <w:sz w:val="28"/>
        </w:rPr>
        <w:t xml:space="preserve">, </w:t>
      </w:r>
      <w:r>
        <w:rPr>
          <w:sz w:val="28"/>
        </w:rPr>
        <w:t xml:space="preserve">содержание </w:t>
      </w:r>
      <w:r w:rsidRPr="00C04B52">
        <w:rPr>
          <w:sz w:val="28"/>
        </w:rPr>
        <w:t xml:space="preserve">дубильных веществ в пересчете на танин </w:t>
      </w:r>
      <w:r>
        <w:rPr>
          <w:sz w:val="28"/>
        </w:rPr>
        <w:t>(</w:t>
      </w:r>
      <w:r w:rsidRPr="00C04B52">
        <w:rPr>
          <w:sz w:val="28"/>
        </w:rPr>
        <w:t>не менее 4,5 %</w:t>
      </w:r>
      <w:r>
        <w:rPr>
          <w:sz w:val="28"/>
        </w:rPr>
        <w:t>)</w:t>
      </w:r>
      <w:r w:rsidRPr="00C04B52">
        <w:rPr>
          <w:sz w:val="28"/>
        </w:rPr>
        <w:t>,</w:t>
      </w:r>
      <w:r>
        <w:rPr>
          <w:sz w:val="28"/>
        </w:rPr>
        <w:t xml:space="preserve"> содержание</w:t>
      </w:r>
      <w:r w:rsidRPr="00C04B52">
        <w:rPr>
          <w:sz w:val="28"/>
        </w:rPr>
        <w:t xml:space="preserve"> экстрактивных веществ, извлекаемых спиртом 50 %, </w:t>
      </w:r>
      <w:r>
        <w:rPr>
          <w:sz w:val="28"/>
        </w:rPr>
        <w:t>(</w:t>
      </w:r>
      <w:r w:rsidRPr="00C04B52">
        <w:rPr>
          <w:sz w:val="28"/>
        </w:rPr>
        <w:t>не менее 30 %.</w:t>
      </w:r>
      <w:r>
        <w:rPr>
          <w:sz w:val="28"/>
        </w:rPr>
        <w:t>)</w:t>
      </w:r>
    </w:p>
    <w:p w14:paraId="53B3354C" w14:textId="2E4A0F2D" w:rsidR="00C04B52" w:rsidRDefault="00C04B52" w:rsidP="00C04B52">
      <w:pPr>
        <w:spacing w:line="360" w:lineRule="auto"/>
        <w:ind w:firstLine="709"/>
        <w:jc w:val="both"/>
        <w:rPr>
          <w:sz w:val="28"/>
        </w:rPr>
      </w:pPr>
      <w:r w:rsidRPr="00C04B52">
        <w:rPr>
          <w:b/>
          <w:sz w:val="28"/>
          <w:u w:val="single"/>
        </w:rPr>
        <w:t>Примечание.</w:t>
      </w:r>
      <w:r w:rsidRPr="00C04B52">
        <w:rPr>
          <w:sz w:val="28"/>
        </w:rPr>
        <w:t xml:space="preserve"> Определение эфирного масла и дубильных веществ проводят для сырья, предназначенного для производства лекарственных растительных препаратов (пачки, фильтр-пакеты); определение эфирного масла проводят в сырье, предназначенном для получения эфирного масла; определение экстрактивных веществ, извлекаемых спиртом 50 %, проводят для сырья, предназначенного для производства экстрактов.</w:t>
      </w:r>
    </w:p>
    <w:p w14:paraId="474EFEAC" w14:textId="72645379" w:rsidR="00A577E7" w:rsidRPr="00A577E7" w:rsidRDefault="00A577E7" w:rsidP="00A577E7">
      <w:pPr>
        <w:pStyle w:val="a6"/>
        <w:numPr>
          <w:ilvl w:val="0"/>
          <w:numId w:val="30"/>
        </w:numPr>
        <w:spacing w:line="360" w:lineRule="auto"/>
        <w:jc w:val="both"/>
        <w:rPr>
          <w:sz w:val="28"/>
        </w:rPr>
      </w:pPr>
      <w:r w:rsidRPr="00A577E7">
        <w:rPr>
          <w:sz w:val="28"/>
        </w:rPr>
        <w:t xml:space="preserve">Определение </w:t>
      </w:r>
      <w:r w:rsidRPr="00A577E7">
        <w:rPr>
          <w:b/>
          <w:sz w:val="28"/>
        </w:rPr>
        <w:t xml:space="preserve">эфирного масла </w:t>
      </w:r>
      <w:r w:rsidRPr="00A577E7">
        <w:rPr>
          <w:sz w:val="28"/>
        </w:rPr>
        <w:t xml:space="preserve">проводят в соответствии с требованиями ОФС «Определение содержания эфирного масла в </w:t>
      </w:r>
      <w:r w:rsidRPr="00A577E7">
        <w:rPr>
          <w:sz w:val="28"/>
        </w:rPr>
        <w:lastRenderedPageBreak/>
        <w:t>лекарственном растительном сырье и лекарственных растительных препаратах»[4] (метод 1 или 2).</w:t>
      </w:r>
      <w:r w:rsidR="00CD3669">
        <w:rPr>
          <w:sz w:val="28"/>
        </w:rPr>
        <w:t xml:space="preserve"> Проводят методом отгонки с водяным паром.</w:t>
      </w:r>
    </w:p>
    <w:p w14:paraId="27D25BB1" w14:textId="51667BD2" w:rsidR="00A577E7" w:rsidRPr="00A577E7" w:rsidRDefault="00A577E7" w:rsidP="00A577E7">
      <w:pPr>
        <w:pStyle w:val="a6"/>
        <w:numPr>
          <w:ilvl w:val="0"/>
          <w:numId w:val="31"/>
        </w:numPr>
        <w:spacing w:line="360" w:lineRule="auto"/>
        <w:jc w:val="both"/>
        <w:rPr>
          <w:b/>
          <w:sz w:val="32"/>
          <w:lang w:val="en-US"/>
        </w:rPr>
      </w:pPr>
      <w:r w:rsidRPr="00A577E7">
        <w:rPr>
          <w:b/>
          <w:sz w:val="32"/>
        </w:rPr>
        <w:t>Метод 1</w:t>
      </w:r>
      <w:r w:rsidRPr="00A577E7">
        <w:rPr>
          <w:b/>
          <w:sz w:val="32"/>
          <w:lang w:val="en-US"/>
        </w:rPr>
        <w:t>:</w:t>
      </w:r>
    </w:p>
    <w:p w14:paraId="2910A7DB" w14:textId="4B5BA315" w:rsidR="00A577E7" w:rsidRDefault="00A577E7" w:rsidP="00A577E7">
      <w:pPr>
        <w:spacing w:line="360" w:lineRule="auto"/>
        <w:ind w:firstLine="709"/>
        <w:jc w:val="both"/>
        <w:rPr>
          <w:sz w:val="28"/>
        </w:rPr>
      </w:pPr>
      <w:r w:rsidRPr="00A577E7">
        <w:rPr>
          <w:sz w:val="28"/>
        </w:rPr>
        <w:t>Содержание эфирного масла в абсолютно сухом сырье в массо-объемных процентах (Х) вычисляют по формуле:</w:t>
      </w:r>
    </w:p>
    <w:p w14:paraId="158C3379" w14:textId="417987E5" w:rsidR="00A577E7" w:rsidRPr="00A577E7" w:rsidRDefault="00A577E7" w:rsidP="00A577E7">
      <w:pPr>
        <w:spacing w:line="360" w:lineRule="auto"/>
        <w:ind w:firstLine="709"/>
        <w:jc w:val="both"/>
        <w:rPr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V*100*100</m:t>
              </m:r>
            </m:num>
            <m:den>
              <m:r>
                <w:rPr>
                  <w:rFonts w:ascii="Cambria Math" w:hAnsi="Cambria Math"/>
                  <w:sz w:val="28"/>
                </w:rPr>
                <m:t>a*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100-W</m:t>
                  </m:r>
                </m:e>
              </m:d>
            </m:den>
          </m:f>
          <m:r>
            <w:rPr>
              <w:rFonts w:ascii="Cambria Math" w:hAnsi="Cambria Math"/>
              <w:sz w:val="28"/>
            </w:rPr>
            <m:t>, где</m:t>
          </m:r>
          <m:r>
            <w:rPr>
              <w:rFonts w:ascii="Cambria Math" w:hAnsi="Cambria Math"/>
              <w:sz w:val="28"/>
              <w:lang w:val="en-US"/>
            </w:rPr>
            <m:t>:</m:t>
          </m:r>
        </m:oMath>
      </m:oMathPara>
    </w:p>
    <w:p w14:paraId="6E107F82" w14:textId="60B5B730" w:rsidR="00A577E7" w:rsidRPr="00A577E7" w:rsidRDefault="00A577E7" w:rsidP="00A577E7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</w:rPr>
      </w:pPr>
      <w:r w:rsidRPr="00A577E7">
        <w:rPr>
          <w:sz w:val="28"/>
          <w:lang w:val="en-US"/>
        </w:rPr>
        <w:t>V</w:t>
      </w:r>
      <w:r w:rsidRPr="00A577E7">
        <w:rPr>
          <w:sz w:val="28"/>
        </w:rPr>
        <w:t xml:space="preserve"> – объем эфирного масла, мл;</w:t>
      </w:r>
    </w:p>
    <w:p w14:paraId="1E4ADD18" w14:textId="208A1379" w:rsidR="00A577E7" w:rsidRPr="00A577E7" w:rsidRDefault="00A577E7" w:rsidP="00A577E7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</w:rPr>
      </w:pPr>
      <w:r w:rsidRPr="00A577E7">
        <w:rPr>
          <w:sz w:val="28"/>
        </w:rPr>
        <w:t>а – навеска лекарственного растительного сырья/препарата, г;</w:t>
      </w:r>
    </w:p>
    <w:p w14:paraId="6E5F43D1" w14:textId="7EEAE980" w:rsidR="00A577E7" w:rsidRPr="00A577E7" w:rsidRDefault="00A577E7" w:rsidP="00A577E7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</w:rPr>
      </w:pPr>
      <w:r w:rsidRPr="00A577E7">
        <w:rPr>
          <w:sz w:val="28"/>
          <w:lang w:val="en-US"/>
        </w:rPr>
        <w:t>W</w:t>
      </w:r>
      <w:r w:rsidRPr="00A577E7">
        <w:rPr>
          <w:sz w:val="28"/>
        </w:rPr>
        <w:t xml:space="preserve"> – влажность лекарственного растительного сырья/препарата, %.</w:t>
      </w:r>
    </w:p>
    <w:p w14:paraId="47DCCC6D" w14:textId="6EFFBE75" w:rsidR="00A577E7" w:rsidRPr="00A577E7" w:rsidRDefault="00A577E7" w:rsidP="00A577E7">
      <w:pPr>
        <w:pStyle w:val="a6"/>
        <w:numPr>
          <w:ilvl w:val="0"/>
          <w:numId w:val="31"/>
        </w:numPr>
        <w:spacing w:line="360" w:lineRule="auto"/>
        <w:jc w:val="both"/>
        <w:rPr>
          <w:b/>
          <w:sz w:val="32"/>
          <w:lang w:val="en-US"/>
        </w:rPr>
      </w:pPr>
      <w:r w:rsidRPr="00A577E7">
        <w:rPr>
          <w:b/>
          <w:sz w:val="32"/>
        </w:rPr>
        <w:t xml:space="preserve">Метод </w:t>
      </w:r>
      <w:r>
        <w:rPr>
          <w:b/>
          <w:sz w:val="32"/>
          <w:lang w:val="en-US"/>
        </w:rPr>
        <w:t>2</w:t>
      </w:r>
      <w:r w:rsidRPr="00A577E7">
        <w:rPr>
          <w:b/>
          <w:sz w:val="32"/>
          <w:lang w:val="en-US"/>
        </w:rPr>
        <w:t>:</w:t>
      </w:r>
    </w:p>
    <w:p w14:paraId="3C30B7EF" w14:textId="0B21854F" w:rsidR="00A577E7" w:rsidRDefault="007C2687" w:rsidP="007C2687">
      <w:pPr>
        <w:spacing w:line="360" w:lineRule="auto"/>
        <w:ind w:firstLine="709"/>
        <w:jc w:val="both"/>
        <w:rPr>
          <w:sz w:val="28"/>
        </w:rPr>
      </w:pPr>
      <w:r w:rsidRPr="007C2687">
        <w:rPr>
          <w:sz w:val="28"/>
        </w:rPr>
        <w:t>Содержание эфирного масла в абсолютно сухом сырье в массо-объемных процентах (Х) вычисляют по формуле:</w:t>
      </w:r>
    </w:p>
    <w:p w14:paraId="2003E584" w14:textId="5CDD3EB6" w:rsidR="007C2687" w:rsidRPr="007C2687" w:rsidRDefault="007C2687" w:rsidP="007C2687">
      <w:pPr>
        <w:spacing w:line="360" w:lineRule="auto"/>
        <w:ind w:firstLine="709"/>
        <w:jc w:val="both"/>
        <w:rPr>
          <w:i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V*100*100</m:t>
              </m:r>
            </m:num>
            <m:den>
              <m:r>
                <w:rPr>
                  <w:rFonts w:ascii="Cambria Math" w:hAnsi="Cambria Math"/>
                  <w:sz w:val="28"/>
                </w:rPr>
                <m:t>a*(100-W)</m:t>
              </m:r>
            </m:den>
          </m:f>
          <m:r>
            <w:rPr>
              <w:rFonts w:ascii="Cambria Math" w:hAnsi="Cambria Math"/>
              <w:sz w:val="28"/>
            </w:rPr>
            <m:t>, где</m:t>
          </m:r>
        </m:oMath>
      </m:oMathPara>
    </w:p>
    <w:p w14:paraId="0CD0B620" w14:textId="77777777" w:rsidR="007C2687" w:rsidRPr="00A577E7" w:rsidRDefault="007C2687" w:rsidP="007C2687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</w:rPr>
      </w:pPr>
      <w:r w:rsidRPr="00A577E7">
        <w:rPr>
          <w:sz w:val="28"/>
          <w:lang w:val="en-US"/>
        </w:rPr>
        <w:t>V</w:t>
      </w:r>
      <w:r w:rsidRPr="00A577E7">
        <w:rPr>
          <w:sz w:val="28"/>
        </w:rPr>
        <w:t xml:space="preserve"> – объем эфирного масла, мл;</w:t>
      </w:r>
    </w:p>
    <w:p w14:paraId="3DE7B00F" w14:textId="77777777" w:rsidR="007C2687" w:rsidRPr="00A577E7" w:rsidRDefault="007C2687" w:rsidP="007C2687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</w:rPr>
      </w:pPr>
      <w:r w:rsidRPr="00A577E7">
        <w:rPr>
          <w:sz w:val="28"/>
        </w:rPr>
        <w:t>а – навеска лекарственного растительного сырья/препарата, г;</w:t>
      </w:r>
    </w:p>
    <w:p w14:paraId="2232AAD7" w14:textId="75C5453C" w:rsidR="007C2687" w:rsidRPr="007C2687" w:rsidRDefault="007C2687" w:rsidP="007C2687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</w:rPr>
      </w:pPr>
      <w:r w:rsidRPr="00A577E7">
        <w:rPr>
          <w:sz w:val="28"/>
          <w:lang w:val="en-US"/>
        </w:rPr>
        <w:t>W</w:t>
      </w:r>
      <w:r w:rsidRPr="00A577E7">
        <w:rPr>
          <w:sz w:val="28"/>
        </w:rPr>
        <w:t xml:space="preserve"> – влажность лекарственного растительного сырья/препарата, %.</w:t>
      </w:r>
    </w:p>
    <w:p w14:paraId="05A061FD" w14:textId="4ABBFE15" w:rsidR="00A577E7" w:rsidRDefault="00A577E7" w:rsidP="00A577E7">
      <w:pPr>
        <w:spacing w:line="360" w:lineRule="auto"/>
        <w:ind w:firstLine="709"/>
        <w:jc w:val="both"/>
        <w:rPr>
          <w:sz w:val="28"/>
        </w:rPr>
      </w:pPr>
      <w:r w:rsidRPr="00A577E7">
        <w:rPr>
          <w:sz w:val="28"/>
        </w:rPr>
        <w:t xml:space="preserve">Определение </w:t>
      </w:r>
      <w:r w:rsidRPr="00A577E7">
        <w:rPr>
          <w:b/>
          <w:sz w:val="28"/>
        </w:rPr>
        <w:t>дубильных веществ в пересчете на танин</w:t>
      </w:r>
      <w:r w:rsidRPr="00A577E7">
        <w:rPr>
          <w:sz w:val="28"/>
        </w:rPr>
        <w:t xml:space="preserve"> проводят в соответствии с требованиями ОФС «Определение содержания дубильных веществ в лекарственном растительном сырье и лекарственных растительных препаратах»[5] (метод 1).</w:t>
      </w:r>
    </w:p>
    <w:p w14:paraId="290F52E2" w14:textId="2CAA795F" w:rsidR="007C2687" w:rsidRPr="007C2687" w:rsidRDefault="007C2687" w:rsidP="007C2687">
      <w:pPr>
        <w:pStyle w:val="a6"/>
        <w:numPr>
          <w:ilvl w:val="0"/>
          <w:numId w:val="31"/>
        </w:numPr>
        <w:spacing w:line="360" w:lineRule="auto"/>
        <w:jc w:val="both"/>
        <w:rPr>
          <w:b/>
          <w:sz w:val="32"/>
          <w:lang w:val="en-US"/>
        </w:rPr>
      </w:pPr>
      <w:r w:rsidRPr="00A577E7">
        <w:rPr>
          <w:b/>
          <w:sz w:val="32"/>
        </w:rPr>
        <w:t xml:space="preserve">Метод </w:t>
      </w:r>
      <w:r>
        <w:rPr>
          <w:b/>
          <w:sz w:val="32"/>
        </w:rPr>
        <w:t>1</w:t>
      </w:r>
      <w:r w:rsidRPr="00A577E7">
        <w:rPr>
          <w:b/>
          <w:sz w:val="32"/>
          <w:lang w:val="en-US"/>
        </w:rPr>
        <w:t>:</w:t>
      </w:r>
    </w:p>
    <w:p w14:paraId="7244078B" w14:textId="6048829B" w:rsidR="007C2687" w:rsidRPr="007C2687" w:rsidRDefault="00CD3669" w:rsidP="00CD366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Извлечение из навески и</w:t>
      </w:r>
      <w:r w:rsidR="007C2687" w:rsidRPr="007C2687">
        <w:rPr>
          <w:sz w:val="28"/>
        </w:rPr>
        <w:t>змельченного лекарственного растительного сырья или лекарственного растительного препарата титруют при постоянном перемешивании калия перманганата раствором 0,02 М до золотисто-желтого окрашивания.</w:t>
      </w:r>
    </w:p>
    <w:p w14:paraId="23EBB9E2" w14:textId="22FEED28" w:rsidR="007C2687" w:rsidRPr="007C2687" w:rsidRDefault="007C2687" w:rsidP="007C2687">
      <w:pPr>
        <w:spacing w:line="360" w:lineRule="auto"/>
        <w:ind w:firstLine="709"/>
        <w:jc w:val="both"/>
        <w:rPr>
          <w:sz w:val="28"/>
        </w:rPr>
      </w:pPr>
      <w:r w:rsidRPr="007C2687">
        <w:rPr>
          <w:sz w:val="28"/>
        </w:rPr>
        <w:t xml:space="preserve">Параллельно проводят контрольный опыт: в коническую колбу вместимостью 1000 мл помещают 525 мл воды, 25 мл раствора </w:t>
      </w:r>
      <w:r w:rsidRPr="007C2687">
        <w:rPr>
          <w:sz w:val="28"/>
        </w:rPr>
        <w:lastRenderedPageBreak/>
        <w:t>индигосульфокислоты и титруют при постоянном перемешивании калия перманганата раствором 0,02 М до золотисто-желтого окрашивания.</w:t>
      </w:r>
    </w:p>
    <w:p w14:paraId="28707F9A" w14:textId="28DCE17D" w:rsidR="007C2687" w:rsidRPr="007C2687" w:rsidRDefault="007C2687" w:rsidP="007C2687">
      <w:pPr>
        <w:spacing w:line="360" w:lineRule="auto"/>
        <w:ind w:firstLine="709"/>
        <w:jc w:val="both"/>
        <w:rPr>
          <w:sz w:val="28"/>
        </w:rPr>
      </w:pPr>
      <w:r w:rsidRPr="007C2687">
        <w:rPr>
          <w:sz w:val="28"/>
        </w:rPr>
        <w:t>1 мл калия перманганата раствора 0,02 М соответствует 0,004157 г дубильных веществ в пересчете на танин.</w:t>
      </w:r>
    </w:p>
    <w:p w14:paraId="4CEB60D0" w14:textId="3CC3369A" w:rsidR="007C2687" w:rsidRDefault="007C2687" w:rsidP="007C2687">
      <w:pPr>
        <w:spacing w:line="360" w:lineRule="auto"/>
        <w:ind w:firstLine="709"/>
        <w:jc w:val="both"/>
        <w:rPr>
          <w:sz w:val="28"/>
        </w:rPr>
      </w:pPr>
      <w:r w:rsidRPr="007C2687">
        <w:rPr>
          <w:sz w:val="28"/>
        </w:rPr>
        <w:t>Содержание суммы дубильных веществ в пересчете на танин в абсолютно сухом сырье в процентах (Х) вычисляют по формуле:</w:t>
      </w:r>
    </w:p>
    <w:p w14:paraId="281282A5" w14:textId="06708428" w:rsidR="007C2687" w:rsidRPr="007C2687" w:rsidRDefault="007C2687" w:rsidP="007C2687">
      <w:pPr>
        <w:spacing w:line="360" w:lineRule="auto"/>
        <w:ind w:firstLine="709"/>
        <w:jc w:val="both"/>
        <w:rPr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V-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</w:rPr>
                <m:t>*0,004157*250*100*100</m:t>
              </m:r>
            </m:num>
            <m:den>
              <m:r>
                <w:rPr>
                  <w:rFonts w:ascii="Cambria Math" w:hAnsi="Cambria Math"/>
                  <w:sz w:val="28"/>
                </w:rPr>
                <m:t>a*25*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100-W</m:t>
                  </m:r>
                </m:e>
              </m:d>
            </m:den>
          </m:f>
          <m:r>
            <w:rPr>
              <w:rFonts w:ascii="Cambria Math" w:hAnsi="Cambria Math"/>
              <w:sz w:val="28"/>
            </w:rPr>
            <m:t>, где</m:t>
          </m:r>
          <m:r>
            <w:rPr>
              <w:rFonts w:ascii="Cambria Math" w:hAnsi="Cambria Math"/>
              <w:sz w:val="28"/>
              <w:lang w:val="en-US"/>
            </w:rPr>
            <m:t>:</m:t>
          </m:r>
        </m:oMath>
      </m:oMathPara>
    </w:p>
    <w:p w14:paraId="44B3C270" w14:textId="167CB952" w:rsidR="007C2687" w:rsidRPr="007C2687" w:rsidRDefault="007C2687" w:rsidP="007C2687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</w:rPr>
      </w:pPr>
      <w:r w:rsidRPr="007C2687">
        <w:rPr>
          <w:sz w:val="28"/>
          <w:lang w:val="en-US"/>
        </w:rPr>
        <w:t>V</w:t>
      </w:r>
      <w:r w:rsidRPr="007C2687">
        <w:rPr>
          <w:sz w:val="28"/>
        </w:rPr>
        <w:t xml:space="preserve"> – объем калия перманганата раствора 0,02 М, израсходованного на титрование водного извлечения, мл;</w:t>
      </w:r>
    </w:p>
    <w:p w14:paraId="4256814F" w14:textId="73827B83" w:rsidR="007C2687" w:rsidRPr="007C2687" w:rsidRDefault="007C2687" w:rsidP="007C2687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</w:rPr>
      </w:pPr>
      <w:r w:rsidRPr="007C2687">
        <w:rPr>
          <w:sz w:val="28"/>
          <w:lang w:val="en-US"/>
        </w:rPr>
        <w:t>V</w:t>
      </w:r>
      <w:r w:rsidRPr="007C2687">
        <w:rPr>
          <w:sz w:val="28"/>
          <w:vertAlign w:val="subscript"/>
        </w:rPr>
        <w:t>1</w:t>
      </w:r>
      <w:r w:rsidRPr="007C2687">
        <w:rPr>
          <w:sz w:val="28"/>
        </w:rPr>
        <w:t xml:space="preserve"> — объем калия перманганата раствора 0,02 М, израсходованного на титрование в контрольном опыте, мл;</w:t>
      </w:r>
    </w:p>
    <w:p w14:paraId="4CC3F6F0" w14:textId="33F94127" w:rsidR="007C2687" w:rsidRPr="007C2687" w:rsidRDefault="007C2687" w:rsidP="007C2687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</w:rPr>
      </w:pPr>
      <w:r w:rsidRPr="007C2687">
        <w:rPr>
          <w:sz w:val="28"/>
        </w:rPr>
        <w:t>0,004157 – количество дубильных веществ, соответствующее 1 мл калия перманганата раствора 0,02 М (в пересчете на танин), г;</w:t>
      </w:r>
    </w:p>
    <w:p w14:paraId="3763D00D" w14:textId="00550472" w:rsidR="007C2687" w:rsidRPr="007C2687" w:rsidRDefault="007C2687" w:rsidP="007C2687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</w:rPr>
      </w:pPr>
      <w:r w:rsidRPr="007C2687">
        <w:rPr>
          <w:sz w:val="28"/>
          <w:lang w:val="en-US"/>
        </w:rPr>
        <w:t>a</w:t>
      </w:r>
      <w:r w:rsidRPr="007C2687">
        <w:rPr>
          <w:sz w:val="28"/>
        </w:rPr>
        <w:t xml:space="preserve"> – навеска сырья или лекарственного растительного препарата, г;</w:t>
      </w:r>
    </w:p>
    <w:p w14:paraId="7FD8708F" w14:textId="6205F482" w:rsidR="007C2687" w:rsidRPr="007C2687" w:rsidRDefault="007C2687" w:rsidP="007C2687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</w:rPr>
      </w:pPr>
      <w:r w:rsidRPr="007C2687">
        <w:rPr>
          <w:sz w:val="28"/>
          <w:lang w:val="en-US"/>
        </w:rPr>
        <w:t>W</w:t>
      </w:r>
      <w:r w:rsidRPr="007C2687">
        <w:rPr>
          <w:sz w:val="28"/>
        </w:rPr>
        <w:t xml:space="preserve"> – влажность лекарственного растительного сырья или лекарственного растительного препарата, %;</w:t>
      </w:r>
    </w:p>
    <w:p w14:paraId="4D6BFCA4" w14:textId="72B7D467" w:rsidR="007C2687" w:rsidRPr="007C2687" w:rsidRDefault="007C2687" w:rsidP="007C2687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</w:rPr>
      </w:pPr>
      <w:r w:rsidRPr="007C2687">
        <w:rPr>
          <w:sz w:val="28"/>
        </w:rPr>
        <w:t>250 – общий объем водного извлечения, мл;</w:t>
      </w:r>
    </w:p>
    <w:p w14:paraId="258AB093" w14:textId="42C81152" w:rsidR="007C2687" w:rsidRPr="007C2687" w:rsidRDefault="007C2687" w:rsidP="007C2687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</w:rPr>
      </w:pPr>
      <w:r w:rsidRPr="007C2687">
        <w:rPr>
          <w:sz w:val="28"/>
        </w:rPr>
        <w:t>25 – объем водного извлечения, взятого для титрования, мл.</w:t>
      </w:r>
    </w:p>
    <w:p w14:paraId="6A3506B0" w14:textId="65068795" w:rsidR="00A577E7" w:rsidRDefault="00A577E7" w:rsidP="00A577E7">
      <w:pPr>
        <w:spacing w:line="360" w:lineRule="auto"/>
        <w:ind w:firstLine="709"/>
        <w:jc w:val="both"/>
        <w:rPr>
          <w:sz w:val="28"/>
        </w:rPr>
      </w:pPr>
      <w:r w:rsidRPr="00A577E7">
        <w:rPr>
          <w:sz w:val="28"/>
        </w:rPr>
        <w:t xml:space="preserve">Определение </w:t>
      </w:r>
      <w:r w:rsidRPr="00A577E7">
        <w:rPr>
          <w:b/>
          <w:sz w:val="28"/>
        </w:rPr>
        <w:t>экстрактивных веществ</w:t>
      </w:r>
      <w:r w:rsidRPr="00A577E7">
        <w:rPr>
          <w:sz w:val="28"/>
        </w:rPr>
        <w:t xml:space="preserve"> проводят в соответствии с требованиями ОФС «Определение содержания экстрактивных веществ в лекарственном растительном сырье и лекарственных растительных препаратах»[6] (метод 1; экстрагент – спирт 50 %).</w:t>
      </w:r>
    </w:p>
    <w:p w14:paraId="468C5AD6" w14:textId="17266CA8" w:rsidR="003204EC" w:rsidRPr="003204EC" w:rsidRDefault="003204EC" w:rsidP="003204EC">
      <w:pPr>
        <w:pStyle w:val="a6"/>
        <w:numPr>
          <w:ilvl w:val="0"/>
          <w:numId w:val="31"/>
        </w:numPr>
        <w:spacing w:line="360" w:lineRule="auto"/>
        <w:jc w:val="both"/>
        <w:rPr>
          <w:b/>
          <w:sz w:val="32"/>
          <w:lang w:val="en-US"/>
        </w:rPr>
      </w:pPr>
      <w:r w:rsidRPr="00A577E7">
        <w:rPr>
          <w:b/>
          <w:sz w:val="32"/>
        </w:rPr>
        <w:t xml:space="preserve">Метод </w:t>
      </w:r>
      <w:r>
        <w:rPr>
          <w:b/>
          <w:sz w:val="32"/>
        </w:rPr>
        <w:t>1</w:t>
      </w:r>
      <w:r w:rsidRPr="00A577E7">
        <w:rPr>
          <w:b/>
          <w:sz w:val="32"/>
          <w:lang w:val="en-US"/>
        </w:rPr>
        <w:t>:</w:t>
      </w:r>
    </w:p>
    <w:p w14:paraId="501C7B29" w14:textId="3774D195" w:rsidR="00C04B52" w:rsidRDefault="003204EC" w:rsidP="003204EC">
      <w:pPr>
        <w:spacing w:line="360" w:lineRule="auto"/>
        <w:ind w:firstLine="709"/>
        <w:jc w:val="both"/>
        <w:rPr>
          <w:sz w:val="28"/>
        </w:rPr>
      </w:pPr>
      <w:r w:rsidRPr="003204EC">
        <w:rPr>
          <w:sz w:val="28"/>
        </w:rPr>
        <w:t>Содержание экстрактивных веществ в абсолютно сухом лекарственном растительном сырье/препарате в процентах (X) вычисляют по формуле:</w:t>
      </w:r>
    </w:p>
    <w:p w14:paraId="17992323" w14:textId="50ACCC58" w:rsidR="003204EC" w:rsidRPr="003204EC" w:rsidRDefault="003204EC" w:rsidP="003204EC">
      <w:pPr>
        <w:spacing w:line="360" w:lineRule="auto"/>
        <w:ind w:firstLine="709"/>
        <w:jc w:val="both"/>
        <w:rPr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m*100*100*V</m:t>
              </m:r>
            </m:num>
            <m:den>
              <m:r>
                <w:rPr>
                  <w:rFonts w:ascii="Cambria Math" w:hAnsi="Cambria Math"/>
                  <w:sz w:val="28"/>
                </w:rPr>
                <m:t>a*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100-W</m:t>
                  </m:r>
                </m:e>
              </m:d>
              <m:r>
                <w:rPr>
                  <w:rFonts w:ascii="Cambria Math" w:hAnsi="Cambria Math"/>
                  <w:sz w:val="28"/>
                </w:rPr>
                <m:t>*25</m:t>
              </m:r>
            </m:den>
          </m:f>
          <m:r>
            <w:rPr>
              <w:rFonts w:ascii="Cambria Math" w:hAnsi="Cambria Math"/>
              <w:sz w:val="28"/>
            </w:rPr>
            <m:t>, где</m:t>
          </m:r>
          <m:r>
            <w:rPr>
              <w:rFonts w:ascii="Cambria Math" w:hAnsi="Cambria Math"/>
              <w:sz w:val="28"/>
              <w:lang w:val="en-US"/>
            </w:rPr>
            <m:t>:</m:t>
          </m:r>
        </m:oMath>
      </m:oMathPara>
    </w:p>
    <w:p w14:paraId="76A4FBB2" w14:textId="4D02B0DA" w:rsidR="003204EC" w:rsidRPr="003204EC" w:rsidRDefault="003204EC" w:rsidP="003204EC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</w:rPr>
      </w:pPr>
      <w:r w:rsidRPr="003204EC">
        <w:rPr>
          <w:sz w:val="28"/>
          <w:lang w:val="en-US"/>
        </w:rPr>
        <w:t>m</w:t>
      </w:r>
      <w:r w:rsidRPr="003204EC">
        <w:rPr>
          <w:sz w:val="28"/>
        </w:rPr>
        <w:t xml:space="preserve"> — масса сухого остатка, г;</w:t>
      </w:r>
    </w:p>
    <w:p w14:paraId="16BDFC66" w14:textId="291A4C9B" w:rsidR="003204EC" w:rsidRPr="003204EC" w:rsidRDefault="003204EC" w:rsidP="003204EC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</w:rPr>
      </w:pPr>
      <w:r w:rsidRPr="003204EC">
        <w:rPr>
          <w:sz w:val="28"/>
        </w:rPr>
        <w:t>а — навеска лекарственного растительного сырья/препарата, г;</w:t>
      </w:r>
    </w:p>
    <w:p w14:paraId="413A94ED" w14:textId="54B026AB" w:rsidR="003204EC" w:rsidRPr="003204EC" w:rsidRDefault="003204EC" w:rsidP="003204EC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</w:rPr>
      </w:pPr>
      <w:r w:rsidRPr="003204EC">
        <w:rPr>
          <w:sz w:val="28"/>
          <w:lang w:val="en-US"/>
        </w:rPr>
        <w:lastRenderedPageBreak/>
        <w:t>V</w:t>
      </w:r>
      <w:r w:rsidRPr="003204EC">
        <w:rPr>
          <w:sz w:val="28"/>
        </w:rPr>
        <w:t xml:space="preserve"> – объем экстрагента, используемый при однократной обработке лекарственного растительного сырья/препарата, мл,</w:t>
      </w:r>
    </w:p>
    <w:p w14:paraId="102837B8" w14:textId="423DC9F8" w:rsidR="003204EC" w:rsidRPr="003204EC" w:rsidRDefault="003204EC" w:rsidP="003204EC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</w:rPr>
      </w:pPr>
      <w:r w:rsidRPr="003204EC">
        <w:rPr>
          <w:sz w:val="28"/>
          <w:lang w:val="en-US"/>
        </w:rPr>
        <w:t>W</w:t>
      </w:r>
      <w:r w:rsidRPr="003204EC">
        <w:rPr>
          <w:sz w:val="28"/>
        </w:rPr>
        <w:t xml:space="preserve"> — влажность лекарственного растительного сырья/препарата, %.</w:t>
      </w:r>
    </w:p>
    <w:p w14:paraId="2F28F333" w14:textId="7B4767FE" w:rsidR="003204EC" w:rsidRPr="00573E26" w:rsidRDefault="003204EC">
      <w:pPr>
        <w:spacing w:after="160" w:line="259" w:lineRule="auto"/>
        <w:rPr>
          <w:sz w:val="28"/>
          <w:szCs w:val="28"/>
        </w:rPr>
      </w:pPr>
      <w:r w:rsidRPr="00573E26">
        <w:rPr>
          <w:sz w:val="28"/>
          <w:szCs w:val="28"/>
        </w:rPr>
        <w:br w:type="page"/>
      </w:r>
    </w:p>
    <w:p w14:paraId="05A0A98C" w14:textId="77777777" w:rsidR="003204EC" w:rsidRDefault="003204EC" w:rsidP="003204EC">
      <w:pPr>
        <w:widowControl w:val="0"/>
        <w:spacing w:line="360" w:lineRule="auto"/>
        <w:ind w:left="142" w:firstLine="539"/>
        <w:jc w:val="both"/>
        <w:rPr>
          <w:sz w:val="28"/>
          <w:szCs w:val="28"/>
        </w:rPr>
      </w:pPr>
      <w:r w:rsidRPr="003204EC">
        <w:rPr>
          <w:sz w:val="28"/>
          <w:szCs w:val="28"/>
        </w:rPr>
        <w:lastRenderedPageBreak/>
        <w:t xml:space="preserve">Мята перечная официнальное лекарственное сырье, на основе которого предлагается огромное количество препаратов для лечения воспалительных процессов. На современном фармацевтическом рынке богатый ассортимент препаратов, применяемых как наружно, так и внутрь, в качестве противовоспалительных средств. </w:t>
      </w:r>
    </w:p>
    <w:p w14:paraId="21C6BD83" w14:textId="7F95259D" w:rsidR="003204EC" w:rsidRPr="003204EC" w:rsidRDefault="003204EC" w:rsidP="003204EC">
      <w:pPr>
        <w:widowControl w:val="0"/>
        <w:spacing w:line="360" w:lineRule="auto"/>
        <w:ind w:left="142" w:firstLine="539"/>
        <w:jc w:val="both"/>
        <w:rPr>
          <w:sz w:val="28"/>
          <w:szCs w:val="28"/>
        </w:rPr>
      </w:pPr>
      <w:r w:rsidRPr="003204EC">
        <w:rPr>
          <w:sz w:val="28"/>
          <w:szCs w:val="28"/>
        </w:rPr>
        <w:t>Активные компоненты мяты перечной раздражают холодовые рецепторы, нервные и кровеносные сосуды. В результате ответной реакции кровеносные сосуды расширяются, что способствует снижению выраженности боли.</w:t>
      </w:r>
    </w:p>
    <w:p w14:paraId="056133F2" w14:textId="17D0FC5C" w:rsidR="003204EC" w:rsidRPr="003204EC" w:rsidRDefault="003204EC" w:rsidP="003204EC">
      <w:pPr>
        <w:widowControl w:val="0"/>
        <w:spacing w:line="360" w:lineRule="auto"/>
        <w:ind w:left="142" w:firstLine="539"/>
        <w:jc w:val="both"/>
        <w:rPr>
          <w:sz w:val="28"/>
          <w:szCs w:val="28"/>
        </w:rPr>
      </w:pPr>
      <w:r w:rsidRPr="003204EC">
        <w:rPr>
          <w:sz w:val="28"/>
          <w:szCs w:val="28"/>
        </w:rPr>
        <w:t>Отвар из листьев перечной мяты помогает регулировать артериальное давление. Еще одно полезное свойство – противодействие процессам брожения в кишечнике, а также стимуляция перистальтики.</w:t>
      </w:r>
    </w:p>
    <w:p w14:paraId="67A40C09" w14:textId="728B789D" w:rsidR="003204EC" w:rsidRDefault="003204EC" w:rsidP="003204EC">
      <w:pPr>
        <w:widowControl w:val="0"/>
        <w:spacing w:line="360" w:lineRule="auto"/>
        <w:ind w:left="142" w:firstLine="539"/>
        <w:jc w:val="both"/>
        <w:rPr>
          <w:sz w:val="28"/>
          <w:szCs w:val="28"/>
        </w:rPr>
      </w:pPr>
      <w:r w:rsidRPr="003204EC">
        <w:rPr>
          <w:sz w:val="28"/>
          <w:szCs w:val="28"/>
        </w:rPr>
        <w:t>За счет выраженного антисептического действия активно используется в различных отраслях медицины и даже кулинарии. Этот эффект обоснован содержанием эфирных масел, угнетающих спорообразующие бактерии, например, золотистого стафилококка.</w:t>
      </w:r>
    </w:p>
    <w:p w14:paraId="60B5DF5F" w14:textId="6C390510" w:rsidR="004C7021" w:rsidRDefault="004C7021" w:rsidP="003204EC">
      <w:pPr>
        <w:widowControl w:val="0"/>
        <w:spacing w:line="360" w:lineRule="auto"/>
        <w:ind w:left="142" w:firstLine="539"/>
        <w:jc w:val="both"/>
        <w:rPr>
          <w:sz w:val="28"/>
          <w:szCs w:val="28"/>
        </w:rPr>
      </w:pPr>
      <w:bookmarkStart w:id="7" w:name="_Hlk114418422"/>
      <w:r w:rsidRPr="004C7021">
        <w:rPr>
          <w:sz w:val="28"/>
          <w:szCs w:val="28"/>
        </w:rPr>
        <w:t xml:space="preserve">Согласно ФС на </w:t>
      </w:r>
      <w:r>
        <w:rPr>
          <w:sz w:val="28"/>
          <w:szCs w:val="28"/>
        </w:rPr>
        <w:t>листья мяты перечной</w:t>
      </w:r>
      <w:r w:rsidRPr="004C7021">
        <w:rPr>
          <w:sz w:val="28"/>
          <w:szCs w:val="28"/>
        </w:rPr>
        <w:t>[7]:</w:t>
      </w:r>
    </w:p>
    <w:p w14:paraId="236F26D8" w14:textId="77777777" w:rsidR="004C7021" w:rsidRDefault="004C7021" w:rsidP="004C7021">
      <w:pPr>
        <w:pStyle w:val="a6"/>
        <w:widowControl w:val="0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4C7021">
        <w:rPr>
          <w:sz w:val="28"/>
          <w:szCs w:val="28"/>
        </w:rPr>
        <w:t xml:space="preserve">Цельное сырье: эфирного масла – не менее 1 %; суммы флавоноидов в пересчете на лютеолин – не менее 0,6 %. </w:t>
      </w:r>
    </w:p>
    <w:p w14:paraId="7A31F91E" w14:textId="77777777" w:rsidR="004C7021" w:rsidRDefault="004C7021" w:rsidP="004C7021">
      <w:pPr>
        <w:pStyle w:val="a6"/>
        <w:widowControl w:val="0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4C7021">
        <w:rPr>
          <w:sz w:val="28"/>
          <w:szCs w:val="28"/>
        </w:rPr>
        <w:t xml:space="preserve">Измельченное сырье: эфирного масла – не менее 0,8 %; суммы флавоноидов в пересчете на лютеолин – не менее 0,6 %. </w:t>
      </w:r>
    </w:p>
    <w:p w14:paraId="62841A8A" w14:textId="02C92021" w:rsidR="004C7021" w:rsidRPr="004C7021" w:rsidRDefault="004C7021" w:rsidP="004C7021">
      <w:pPr>
        <w:pStyle w:val="a6"/>
        <w:widowControl w:val="0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4C7021">
        <w:rPr>
          <w:sz w:val="28"/>
          <w:szCs w:val="28"/>
        </w:rPr>
        <w:t>Порошок: эфирного масла – не менее 0,8 %; суммы флавоноидов в пересчете на лютеолин – не менее 0,6 %.</w:t>
      </w:r>
    </w:p>
    <w:bookmarkEnd w:id="7"/>
    <w:p w14:paraId="32220D99" w14:textId="78E23833" w:rsidR="004C7021" w:rsidRDefault="004C7021" w:rsidP="003204EC">
      <w:pPr>
        <w:widowControl w:val="0"/>
        <w:spacing w:line="360" w:lineRule="auto"/>
        <w:ind w:left="142" w:firstLine="539"/>
        <w:jc w:val="both"/>
        <w:rPr>
          <w:sz w:val="28"/>
          <w:szCs w:val="28"/>
        </w:rPr>
      </w:pPr>
      <w:r w:rsidRPr="004C7021">
        <w:rPr>
          <w:b/>
          <w:sz w:val="28"/>
          <w:szCs w:val="28"/>
        </w:rPr>
        <w:t>Примечание.</w:t>
      </w:r>
      <w:r w:rsidRPr="004C7021">
        <w:rPr>
          <w:sz w:val="28"/>
          <w:szCs w:val="28"/>
        </w:rPr>
        <w:t xml:space="preserve"> Определение эфирного масла и суммы флавоноидов в пересчете на лютеолин проводят для сырья, предназначенного для производства лекарственных растительных препаратов (пачки, фильтр-пакеты), определение эфирного масла – для сырья, предназначенного для получения эфирного масла, настойки.</w:t>
      </w:r>
    </w:p>
    <w:p w14:paraId="5E190A27" w14:textId="53A2611A" w:rsidR="004C7021" w:rsidRPr="004C7021" w:rsidRDefault="004C7021" w:rsidP="004C7021">
      <w:pPr>
        <w:pStyle w:val="a6"/>
        <w:widowControl w:val="0"/>
        <w:numPr>
          <w:ilvl w:val="0"/>
          <w:numId w:val="30"/>
        </w:numPr>
        <w:spacing w:line="360" w:lineRule="auto"/>
        <w:jc w:val="both"/>
        <w:rPr>
          <w:b/>
          <w:sz w:val="28"/>
          <w:szCs w:val="28"/>
        </w:rPr>
      </w:pPr>
      <w:r w:rsidRPr="004C7021">
        <w:rPr>
          <w:b/>
          <w:sz w:val="28"/>
          <w:szCs w:val="28"/>
        </w:rPr>
        <w:t>Эфирное масло.</w:t>
      </w:r>
    </w:p>
    <w:p w14:paraId="01A771FC" w14:textId="77777777" w:rsidR="004C7021" w:rsidRPr="004C7021" w:rsidRDefault="004C7021" w:rsidP="004C7021">
      <w:pPr>
        <w:widowControl w:val="0"/>
        <w:spacing w:line="360" w:lineRule="auto"/>
        <w:ind w:left="142" w:firstLine="539"/>
        <w:jc w:val="both"/>
        <w:rPr>
          <w:sz w:val="28"/>
          <w:szCs w:val="28"/>
        </w:rPr>
      </w:pPr>
    </w:p>
    <w:p w14:paraId="1992EECC" w14:textId="634D4CAD" w:rsidR="004C7021" w:rsidRDefault="004C7021" w:rsidP="004C7021">
      <w:pPr>
        <w:widowControl w:val="0"/>
        <w:spacing w:line="360" w:lineRule="auto"/>
        <w:ind w:left="142" w:firstLine="539"/>
        <w:jc w:val="both"/>
        <w:rPr>
          <w:sz w:val="28"/>
          <w:szCs w:val="28"/>
        </w:rPr>
      </w:pPr>
      <w:r w:rsidRPr="004C7021">
        <w:rPr>
          <w:sz w:val="28"/>
          <w:szCs w:val="28"/>
        </w:rPr>
        <w:lastRenderedPageBreak/>
        <w:t>В соответствии с требованиями ОФС «Определение содержания эфирного масла в лекарственном растительном сырье и лекарственных растительных препаратах»[4]</w:t>
      </w:r>
      <w:r w:rsidR="00CD3669" w:rsidRPr="00CD3669">
        <w:rPr>
          <w:sz w:val="28"/>
          <w:szCs w:val="28"/>
        </w:rPr>
        <w:t xml:space="preserve">. </w:t>
      </w:r>
      <w:r>
        <w:rPr>
          <w:sz w:val="28"/>
          <w:szCs w:val="28"/>
        </w:rPr>
        <w:t>Метод определения - смотри выше.</w:t>
      </w:r>
    </w:p>
    <w:p w14:paraId="51D6C29A" w14:textId="03A12AFF" w:rsidR="004C7021" w:rsidRPr="004C7021" w:rsidRDefault="004C7021" w:rsidP="004C7021">
      <w:pPr>
        <w:pStyle w:val="a6"/>
        <w:widowControl w:val="0"/>
        <w:numPr>
          <w:ilvl w:val="0"/>
          <w:numId w:val="30"/>
        </w:numPr>
        <w:spacing w:line="360" w:lineRule="auto"/>
        <w:jc w:val="both"/>
        <w:rPr>
          <w:b/>
          <w:sz w:val="28"/>
          <w:szCs w:val="28"/>
        </w:rPr>
      </w:pPr>
      <w:r w:rsidRPr="004C7021">
        <w:rPr>
          <w:b/>
          <w:sz w:val="28"/>
          <w:szCs w:val="28"/>
        </w:rPr>
        <w:t>Сумма флавоноидов</w:t>
      </w:r>
      <w:r>
        <w:rPr>
          <w:b/>
          <w:sz w:val="28"/>
          <w:szCs w:val="28"/>
          <w:lang w:val="en-US"/>
        </w:rPr>
        <w:t>:</w:t>
      </w:r>
    </w:p>
    <w:p w14:paraId="59300D74" w14:textId="61DB214B" w:rsidR="004C7021" w:rsidRDefault="00CD3669" w:rsidP="00CD366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Определяют методом спектрофотометрии. </w:t>
      </w:r>
      <w:r w:rsidR="004C7021" w:rsidRPr="004C7021">
        <w:rPr>
          <w:sz w:val="28"/>
          <w:szCs w:val="28"/>
        </w:rPr>
        <w:t>Содержание суммы флавоноидов в пересчете на лютеолин в абсолютно сухом сырье в процентах (Х) вычисляют по формуле:</w:t>
      </w:r>
    </w:p>
    <w:p w14:paraId="48589BE4" w14:textId="021152E9" w:rsidR="004C7021" w:rsidRPr="004C7021" w:rsidRDefault="004C7021" w:rsidP="004C7021">
      <w:pPr>
        <w:widowControl w:val="0"/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A*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*1*100* 25*P*100*100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*50*25*a*5*100*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100-W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  <w:lang w:val="en-US"/>
            </w:rPr>
            <m:t>:</m:t>
          </m:r>
        </m:oMath>
      </m:oMathPara>
    </w:p>
    <w:p w14:paraId="6B6AFBCA" w14:textId="767CC4F6" w:rsidR="008674C8" w:rsidRPr="008674C8" w:rsidRDefault="008674C8" w:rsidP="008674C8">
      <w:pPr>
        <w:pStyle w:val="a6"/>
        <w:widowControl w:val="0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8674C8">
        <w:rPr>
          <w:sz w:val="28"/>
          <w:szCs w:val="28"/>
          <w:lang w:val="en-US"/>
        </w:rPr>
        <w:t>A</w:t>
      </w:r>
      <w:r w:rsidRPr="008674C8">
        <w:rPr>
          <w:sz w:val="28"/>
          <w:szCs w:val="28"/>
        </w:rPr>
        <w:t xml:space="preserve"> – оптическая плотность раствора Б испытуемого раствора;</w:t>
      </w:r>
    </w:p>
    <w:p w14:paraId="79A75B6E" w14:textId="74E5E434" w:rsidR="008674C8" w:rsidRPr="008674C8" w:rsidRDefault="008674C8" w:rsidP="008674C8">
      <w:pPr>
        <w:pStyle w:val="a6"/>
        <w:widowControl w:val="0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8674C8">
        <w:rPr>
          <w:sz w:val="28"/>
          <w:szCs w:val="28"/>
          <w:lang w:val="en-US"/>
        </w:rPr>
        <w:t>A</w:t>
      </w:r>
      <w:r w:rsidRPr="008674C8">
        <w:rPr>
          <w:sz w:val="28"/>
          <w:szCs w:val="28"/>
          <w:vertAlign w:val="subscript"/>
        </w:rPr>
        <w:t>0</w:t>
      </w:r>
      <w:r w:rsidRPr="008674C8">
        <w:rPr>
          <w:sz w:val="28"/>
          <w:szCs w:val="28"/>
        </w:rPr>
        <w:t xml:space="preserve"> – оптическая плотность раствора Б СО лютеолина;</w:t>
      </w:r>
    </w:p>
    <w:p w14:paraId="4D0E8FC6" w14:textId="47F75639" w:rsidR="008674C8" w:rsidRPr="008674C8" w:rsidRDefault="008674C8" w:rsidP="008674C8">
      <w:pPr>
        <w:pStyle w:val="a6"/>
        <w:widowControl w:val="0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8674C8">
        <w:rPr>
          <w:sz w:val="28"/>
          <w:szCs w:val="28"/>
        </w:rPr>
        <w:t>а – навеска сырья, г;</w:t>
      </w:r>
    </w:p>
    <w:p w14:paraId="3BC8FED0" w14:textId="6F8ABF56" w:rsidR="008674C8" w:rsidRPr="008674C8" w:rsidRDefault="008674C8" w:rsidP="008674C8">
      <w:pPr>
        <w:pStyle w:val="a6"/>
        <w:widowControl w:val="0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8674C8">
        <w:rPr>
          <w:sz w:val="28"/>
          <w:szCs w:val="28"/>
        </w:rPr>
        <w:t>а</w:t>
      </w:r>
      <w:r w:rsidRPr="008674C8">
        <w:rPr>
          <w:sz w:val="28"/>
          <w:szCs w:val="28"/>
          <w:vertAlign w:val="subscript"/>
        </w:rPr>
        <w:t>0</w:t>
      </w:r>
      <w:r w:rsidRPr="008674C8">
        <w:rPr>
          <w:sz w:val="28"/>
          <w:szCs w:val="28"/>
        </w:rPr>
        <w:t xml:space="preserve"> – навеска СО лютеолина, г;</w:t>
      </w:r>
    </w:p>
    <w:p w14:paraId="5B2A4933" w14:textId="5746DF38" w:rsidR="008674C8" w:rsidRPr="008674C8" w:rsidRDefault="008674C8" w:rsidP="008674C8">
      <w:pPr>
        <w:pStyle w:val="a6"/>
        <w:widowControl w:val="0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8674C8">
        <w:rPr>
          <w:sz w:val="28"/>
          <w:szCs w:val="28"/>
        </w:rPr>
        <w:t>Р – содержание основного вещества в СО лютеолина, %;</w:t>
      </w:r>
    </w:p>
    <w:p w14:paraId="6DA66B57" w14:textId="6851E5EE" w:rsidR="004C7021" w:rsidRDefault="008674C8" w:rsidP="008674C8">
      <w:pPr>
        <w:pStyle w:val="a6"/>
        <w:widowControl w:val="0"/>
        <w:numPr>
          <w:ilvl w:val="0"/>
          <w:numId w:val="31"/>
        </w:numPr>
        <w:spacing w:line="360" w:lineRule="auto"/>
        <w:jc w:val="both"/>
        <w:rPr>
          <w:sz w:val="28"/>
          <w:szCs w:val="28"/>
          <w:lang w:val="en-US"/>
        </w:rPr>
      </w:pPr>
      <w:r w:rsidRPr="008674C8">
        <w:rPr>
          <w:sz w:val="28"/>
          <w:szCs w:val="28"/>
          <w:lang w:val="en-US"/>
        </w:rPr>
        <w:t>W – влажность сырья, %.</w:t>
      </w:r>
    </w:p>
    <w:p w14:paraId="28EED0BA" w14:textId="4135A731" w:rsidR="008674C8" w:rsidRDefault="008674C8" w:rsidP="008674C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674C8">
        <w:rPr>
          <w:sz w:val="28"/>
          <w:szCs w:val="28"/>
        </w:rPr>
        <w:t>Допускается содержание суммы флавоноидов в пересчете на лютеолин вычислять с использованием удельного показателя поглощения комплекса лютеолина с алюминия хлоридом по формуле:</w:t>
      </w:r>
    </w:p>
    <w:p w14:paraId="425BE901" w14:textId="24FB4526" w:rsidR="008674C8" w:rsidRPr="008674C8" w:rsidRDefault="008674C8" w:rsidP="008674C8">
      <w:pPr>
        <w:widowControl w:val="0"/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A*100*25*100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*a*5*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100-W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 w:hAnsi="Cambria Math"/>
              <w:sz w:val="28"/>
              <w:szCs w:val="28"/>
              <w:lang w:val="en-US"/>
            </w:rPr>
            <m:t>:</m:t>
          </m:r>
        </m:oMath>
      </m:oMathPara>
    </w:p>
    <w:p w14:paraId="3D4960EC" w14:textId="5C3E915B" w:rsidR="008674C8" w:rsidRPr="008674C8" w:rsidRDefault="008674C8" w:rsidP="008674C8">
      <w:pPr>
        <w:pStyle w:val="a6"/>
        <w:widowControl w:val="0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8674C8">
        <w:rPr>
          <w:sz w:val="28"/>
          <w:szCs w:val="28"/>
        </w:rPr>
        <w:t>А — оптическая плотность раствора Б испытуемого раствора;</w:t>
      </w:r>
    </w:p>
    <w:p w14:paraId="0BF74EFA" w14:textId="53C3D3AD" w:rsidR="008674C8" w:rsidRPr="008674C8" w:rsidRDefault="0001420B" w:rsidP="008674C8">
      <w:pPr>
        <w:pStyle w:val="a6"/>
        <w:widowControl w:val="0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1%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   </m:t>
        </m:r>
      </m:oMath>
      <w:r w:rsidR="008674C8" w:rsidRPr="008674C8">
        <w:rPr>
          <w:sz w:val="28"/>
          <w:szCs w:val="28"/>
        </w:rPr>
        <w:t>— удельный показатель поглощения комплекса лютеолина с алюминия хлоридом при длине волны 400 нм, равный 549,41;</w:t>
      </w:r>
    </w:p>
    <w:p w14:paraId="1C385F4C" w14:textId="6642CAB9" w:rsidR="008674C8" w:rsidRPr="008674C8" w:rsidRDefault="008674C8" w:rsidP="008674C8">
      <w:pPr>
        <w:pStyle w:val="a6"/>
        <w:widowControl w:val="0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8674C8">
        <w:rPr>
          <w:sz w:val="28"/>
          <w:szCs w:val="28"/>
          <w:lang w:val="en-US"/>
        </w:rPr>
        <w:t>a</w:t>
      </w:r>
      <w:r w:rsidRPr="008674C8">
        <w:rPr>
          <w:sz w:val="28"/>
          <w:szCs w:val="28"/>
        </w:rPr>
        <w:t xml:space="preserve"> — навеска сырья, г;</w:t>
      </w:r>
    </w:p>
    <w:p w14:paraId="56987EF9" w14:textId="7598AD3C" w:rsidR="008674C8" w:rsidRPr="008674C8" w:rsidRDefault="008674C8" w:rsidP="008674C8">
      <w:pPr>
        <w:pStyle w:val="a6"/>
        <w:widowControl w:val="0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8674C8">
        <w:rPr>
          <w:sz w:val="28"/>
          <w:szCs w:val="28"/>
          <w:lang w:val="en-US"/>
        </w:rPr>
        <w:t>W</w:t>
      </w:r>
      <w:r w:rsidRPr="008674C8">
        <w:rPr>
          <w:sz w:val="28"/>
          <w:szCs w:val="28"/>
        </w:rPr>
        <w:t xml:space="preserve"> — влажность сырья, %.</w:t>
      </w:r>
    </w:p>
    <w:p w14:paraId="7ED7DBFE" w14:textId="77777777" w:rsidR="00090E6B" w:rsidRDefault="00544A6F" w:rsidP="008C2D93">
      <w:pPr>
        <w:spacing w:after="160" w:line="360" w:lineRule="auto"/>
        <w:ind w:firstLine="709"/>
        <w:jc w:val="both"/>
        <w:rPr>
          <w:bCs/>
          <w:color w:val="000000" w:themeColor="text1"/>
          <w:sz w:val="28"/>
        </w:rPr>
      </w:pPr>
      <w:r>
        <w:rPr>
          <w:b/>
          <w:bCs/>
          <w:color w:val="000000" w:themeColor="text1"/>
        </w:rPr>
        <w:br w:type="page"/>
      </w:r>
      <w:r w:rsidR="008C2D93" w:rsidRPr="008C2D93">
        <w:rPr>
          <w:bCs/>
          <w:color w:val="000000" w:themeColor="text1"/>
          <w:sz w:val="28"/>
        </w:rPr>
        <w:lastRenderedPageBreak/>
        <w:t>Цветки ромашки аптечной используют в медицине в качестве противовоспалительного, спазмолитического и слабого антисептического средства. Основные виды фармакологической активности - спазмолитическое и противовоспалительное действия - цветков ромашки обусловлены присутствием в них флавоноидов и кумаринов. Расширение ассортимента лекарственных препаратов на основе цветков ромашки возможно за счет использования гидрофобных экстрагентов, например растительных масел.</w:t>
      </w:r>
    </w:p>
    <w:p w14:paraId="12F387F7" w14:textId="0230DAF5" w:rsidR="00090E6B" w:rsidRDefault="00090E6B" w:rsidP="00090E6B">
      <w:pPr>
        <w:widowControl w:val="0"/>
        <w:spacing w:line="360" w:lineRule="auto"/>
        <w:ind w:left="142" w:firstLine="539"/>
        <w:jc w:val="both"/>
        <w:rPr>
          <w:sz w:val="28"/>
          <w:szCs w:val="28"/>
        </w:rPr>
      </w:pPr>
      <w:r w:rsidRPr="004C7021">
        <w:rPr>
          <w:sz w:val="28"/>
          <w:szCs w:val="28"/>
        </w:rPr>
        <w:t xml:space="preserve">Согласно ФС на </w:t>
      </w:r>
      <w:r>
        <w:rPr>
          <w:sz w:val="28"/>
          <w:szCs w:val="28"/>
        </w:rPr>
        <w:t>р</w:t>
      </w:r>
      <w:r w:rsidRPr="00090E6B">
        <w:rPr>
          <w:sz w:val="28"/>
          <w:szCs w:val="28"/>
        </w:rPr>
        <w:t xml:space="preserve">омашки аптечной цветки </w:t>
      </w:r>
      <w:r w:rsidRPr="004C7021">
        <w:rPr>
          <w:sz w:val="28"/>
          <w:szCs w:val="28"/>
        </w:rPr>
        <w:t>[</w:t>
      </w:r>
      <w:r w:rsidR="00653091">
        <w:rPr>
          <w:sz w:val="28"/>
          <w:szCs w:val="28"/>
        </w:rPr>
        <w:t>8</w:t>
      </w:r>
      <w:r w:rsidRPr="004C7021">
        <w:rPr>
          <w:sz w:val="28"/>
          <w:szCs w:val="28"/>
        </w:rPr>
        <w:t>]:</w:t>
      </w:r>
    </w:p>
    <w:p w14:paraId="34C5D456" w14:textId="5C042D18" w:rsidR="00090E6B" w:rsidRDefault="00090E6B" w:rsidP="00090E6B">
      <w:pPr>
        <w:pStyle w:val="a6"/>
        <w:widowControl w:val="0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90E6B">
        <w:rPr>
          <w:sz w:val="28"/>
          <w:szCs w:val="28"/>
        </w:rPr>
        <w:t>Цельное сырье, измельченное сырье, порошок: эфирного масла — не менее 0,3 %, суммы флавоноидов в пересчете на рутин — не менее 1,2 %, экстрактивных веществ, извлекаемых водой, — не менее 18 %.</w:t>
      </w:r>
    </w:p>
    <w:p w14:paraId="1BF6DDBA" w14:textId="35BB7699" w:rsidR="00090E6B" w:rsidRDefault="00090E6B" w:rsidP="00090E6B">
      <w:pPr>
        <w:pStyle w:val="a6"/>
        <w:widowControl w:val="0"/>
        <w:numPr>
          <w:ilvl w:val="0"/>
          <w:numId w:val="30"/>
        </w:numPr>
        <w:spacing w:line="360" w:lineRule="auto"/>
        <w:jc w:val="both"/>
        <w:rPr>
          <w:b/>
          <w:sz w:val="28"/>
          <w:szCs w:val="28"/>
        </w:rPr>
      </w:pPr>
      <w:r w:rsidRPr="004C7021">
        <w:rPr>
          <w:b/>
          <w:sz w:val="28"/>
          <w:szCs w:val="28"/>
        </w:rPr>
        <w:t>Эфирное масло.</w:t>
      </w:r>
    </w:p>
    <w:p w14:paraId="2742C916" w14:textId="328D946B" w:rsidR="00090E6B" w:rsidRDefault="00090E6B" w:rsidP="00090E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90E6B">
        <w:rPr>
          <w:sz w:val="28"/>
          <w:szCs w:val="28"/>
        </w:rPr>
        <w:t>В соответствии с требованиями ОФС «Определение содержания эфирного масла в лекарственном растительном сырье и лекарственных растительных препаратах»[4]. Метод определения - смотри выше.</w:t>
      </w:r>
    </w:p>
    <w:p w14:paraId="61CA83D9" w14:textId="77777777" w:rsidR="00090E6B" w:rsidRPr="004C7021" w:rsidRDefault="00090E6B" w:rsidP="00090E6B">
      <w:pPr>
        <w:pStyle w:val="a6"/>
        <w:widowControl w:val="0"/>
        <w:numPr>
          <w:ilvl w:val="0"/>
          <w:numId w:val="30"/>
        </w:numPr>
        <w:spacing w:line="360" w:lineRule="auto"/>
        <w:jc w:val="both"/>
        <w:rPr>
          <w:b/>
          <w:sz w:val="28"/>
          <w:szCs w:val="28"/>
        </w:rPr>
      </w:pPr>
      <w:r w:rsidRPr="00090E6B">
        <w:rPr>
          <w:b/>
          <w:sz w:val="28"/>
          <w:szCs w:val="28"/>
        </w:rPr>
        <w:t>Сумма флавоноидов</w:t>
      </w:r>
    </w:p>
    <w:p w14:paraId="3B6B9ECC" w14:textId="3D650A8E" w:rsidR="00090E6B" w:rsidRDefault="00090E6B" w:rsidP="00090E6B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Определяют методом спектрофотометрии. </w:t>
      </w:r>
      <w:r w:rsidRPr="00090E6B">
        <w:rPr>
          <w:sz w:val="28"/>
          <w:szCs w:val="28"/>
        </w:rPr>
        <w:t>Содержание суммы флавоноидов в пересчете на рутин в абсолютно сухом сырье в процентах (Х) вычисляют по формуле:</w:t>
      </w:r>
      <w:r w:rsidRPr="00090E6B">
        <w:t xml:space="preserve"> </w:t>
      </w:r>
    </w:p>
    <w:p w14:paraId="040730B9" w14:textId="77777777" w:rsidR="00653091" w:rsidRDefault="00090E6B" w:rsidP="0065309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A*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*25*1* 100*100*P*100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*a*25*100*3*100*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100-W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A*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* P*100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*a*3*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100-W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 xml:space="preserve"> , где</m:t>
          </m:r>
          <m:r>
            <w:rPr>
              <w:rFonts w:ascii="Cambria Math" w:hAnsi="Cambria Math"/>
              <w:sz w:val="28"/>
              <w:szCs w:val="28"/>
              <w:lang w:val="en-US"/>
            </w:rPr>
            <m:t>:</m:t>
          </m:r>
        </m:oMath>
      </m:oMathPara>
    </w:p>
    <w:p w14:paraId="263A687A" w14:textId="6BED273D" w:rsidR="00090E6B" w:rsidRPr="00653091" w:rsidRDefault="00090E6B" w:rsidP="00653091">
      <w:pPr>
        <w:pStyle w:val="a6"/>
        <w:widowControl w:val="0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653091">
        <w:rPr>
          <w:sz w:val="28"/>
          <w:szCs w:val="28"/>
        </w:rPr>
        <w:t>А – оптическая плотность раствора Б испытуемого раствора;</w:t>
      </w:r>
    </w:p>
    <w:p w14:paraId="29C6D99A" w14:textId="77777777" w:rsidR="00090E6B" w:rsidRPr="00653091" w:rsidRDefault="00090E6B" w:rsidP="00653091">
      <w:pPr>
        <w:pStyle w:val="a6"/>
        <w:widowControl w:val="0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653091">
        <w:rPr>
          <w:sz w:val="28"/>
          <w:szCs w:val="28"/>
        </w:rPr>
        <w:t>А</w:t>
      </w:r>
      <w:r w:rsidRPr="00653091">
        <w:rPr>
          <w:sz w:val="28"/>
          <w:szCs w:val="28"/>
          <w:vertAlign w:val="subscript"/>
        </w:rPr>
        <w:t>0</w:t>
      </w:r>
      <w:r w:rsidRPr="00653091">
        <w:rPr>
          <w:sz w:val="28"/>
          <w:szCs w:val="28"/>
        </w:rPr>
        <w:t xml:space="preserve"> – оптическая плотность раствора Б СО рутина;</w:t>
      </w:r>
    </w:p>
    <w:p w14:paraId="4C96B526" w14:textId="77777777" w:rsidR="00090E6B" w:rsidRPr="00653091" w:rsidRDefault="00090E6B" w:rsidP="00653091">
      <w:pPr>
        <w:pStyle w:val="a6"/>
        <w:widowControl w:val="0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653091">
        <w:rPr>
          <w:sz w:val="28"/>
          <w:szCs w:val="28"/>
        </w:rPr>
        <w:t>а – навеска сырья, г;</w:t>
      </w:r>
    </w:p>
    <w:p w14:paraId="4CB0423A" w14:textId="77777777" w:rsidR="00090E6B" w:rsidRPr="00653091" w:rsidRDefault="00090E6B" w:rsidP="00653091">
      <w:pPr>
        <w:pStyle w:val="a6"/>
        <w:widowControl w:val="0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653091">
        <w:rPr>
          <w:sz w:val="28"/>
          <w:szCs w:val="28"/>
        </w:rPr>
        <w:t>а</w:t>
      </w:r>
      <w:r w:rsidRPr="00653091">
        <w:rPr>
          <w:sz w:val="28"/>
          <w:szCs w:val="28"/>
          <w:vertAlign w:val="subscript"/>
        </w:rPr>
        <w:t>0</w:t>
      </w:r>
      <w:r w:rsidRPr="00653091">
        <w:rPr>
          <w:sz w:val="28"/>
          <w:szCs w:val="28"/>
        </w:rPr>
        <w:t xml:space="preserve"> – навеска СО рутина, г;</w:t>
      </w:r>
    </w:p>
    <w:p w14:paraId="20E99997" w14:textId="77777777" w:rsidR="00090E6B" w:rsidRPr="00653091" w:rsidRDefault="00090E6B" w:rsidP="00653091">
      <w:pPr>
        <w:pStyle w:val="a6"/>
        <w:widowControl w:val="0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653091">
        <w:rPr>
          <w:sz w:val="28"/>
          <w:szCs w:val="28"/>
        </w:rPr>
        <w:t>Р – содержание основного вещества в СО рутина, %;</w:t>
      </w:r>
    </w:p>
    <w:p w14:paraId="3CB60C9F" w14:textId="6852AED1" w:rsidR="00090E6B" w:rsidRPr="00653091" w:rsidRDefault="00090E6B" w:rsidP="00653091">
      <w:pPr>
        <w:pStyle w:val="a6"/>
        <w:widowControl w:val="0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653091">
        <w:rPr>
          <w:sz w:val="28"/>
          <w:szCs w:val="28"/>
        </w:rPr>
        <w:t>W – влажность сырья, г.</w:t>
      </w:r>
    </w:p>
    <w:p w14:paraId="55DF5B36" w14:textId="77777777" w:rsidR="00090E6B" w:rsidRDefault="00090E6B" w:rsidP="00090E6B">
      <w:pPr>
        <w:widowControl w:val="0"/>
        <w:spacing w:line="360" w:lineRule="auto"/>
        <w:ind w:firstLine="709"/>
        <w:jc w:val="both"/>
        <w:rPr>
          <w:sz w:val="28"/>
        </w:rPr>
      </w:pPr>
    </w:p>
    <w:p w14:paraId="4707436A" w14:textId="77777777" w:rsidR="00090E6B" w:rsidRDefault="00090E6B" w:rsidP="00090E6B">
      <w:pPr>
        <w:widowControl w:val="0"/>
        <w:spacing w:line="360" w:lineRule="auto"/>
        <w:ind w:firstLine="709"/>
        <w:jc w:val="both"/>
        <w:rPr>
          <w:sz w:val="28"/>
        </w:rPr>
      </w:pPr>
    </w:p>
    <w:p w14:paraId="571B8950" w14:textId="77777777" w:rsidR="00090E6B" w:rsidRDefault="00090E6B" w:rsidP="00090E6B">
      <w:pPr>
        <w:widowControl w:val="0"/>
        <w:spacing w:line="360" w:lineRule="auto"/>
        <w:ind w:firstLine="709"/>
        <w:jc w:val="both"/>
        <w:rPr>
          <w:sz w:val="28"/>
        </w:rPr>
      </w:pPr>
    </w:p>
    <w:p w14:paraId="470981D6" w14:textId="7CB216A4" w:rsidR="00090E6B" w:rsidRDefault="00090E6B" w:rsidP="00090E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90E6B">
        <w:rPr>
          <w:sz w:val="28"/>
        </w:rPr>
        <w:lastRenderedPageBreak/>
        <w:t>Допускается содержание суммы флавоноидов в пересчете на рутин вычислять с использованием удельного показателя поглощения комплекса рутина с алюминия хлоридом по формуле:</w:t>
      </w:r>
    </w:p>
    <w:p w14:paraId="243897F5" w14:textId="731E3A3A" w:rsidR="00090E6B" w:rsidRDefault="00090E6B" w:rsidP="00090E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A*100*25*100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*a*3*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100-W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A*250000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*a*3*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100-W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 w:hAnsi="Cambria Math"/>
              <w:sz w:val="28"/>
              <w:szCs w:val="28"/>
              <w:lang w:val="en-US"/>
            </w:rPr>
            <m:t>:</m:t>
          </m:r>
        </m:oMath>
      </m:oMathPara>
    </w:p>
    <w:p w14:paraId="47B9F065" w14:textId="77777777" w:rsidR="00653091" w:rsidRPr="008674C8" w:rsidRDefault="00653091" w:rsidP="00653091">
      <w:pPr>
        <w:pStyle w:val="a6"/>
        <w:widowControl w:val="0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8674C8">
        <w:rPr>
          <w:sz w:val="28"/>
          <w:szCs w:val="28"/>
        </w:rPr>
        <w:t>А — оптическая плотность раствора Б испытуемого раствора;</w:t>
      </w:r>
    </w:p>
    <w:p w14:paraId="4348306D" w14:textId="68D762FA" w:rsidR="00653091" w:rsidRPr="008674C8" w:rsidRDefault="0001420B" w:rsidP="00653091">
      <w:pPr>
        <w:pStyle w:val="a6"/>
        <w:widowControl w:val="0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1%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   </m:t>
        </m:r>
      </m:oMath>
      <w:r w:rsidR="00653091" w:rsidRPr="008674C8">
        <w:rPr>
          <w:sz w:val="28"/>
          <w:szCs w:val="28"/>
        </w:rPr>
        <w:t xml:space="preserve">— удельный показатель поглощения комплекса </w:t>
      </w:r>
      <w:r w:rsidR="00653091">
        <w:rPr>
          <w:sz w:val="28"/>
          <w:szCs w:val="28"/>
        </w:rPr>
        <w:t>рутина</w:t>
      </w:r>
      <w:r w:rsidR="00653091" w:rsidRPr="008674C8">
        <w:rPr>
          <w:sz w:val="28"/>
          <w:szCs w:val="28"/>
        </w:rPr>
        <w:t xml:space="preserve"> с алюминия хлоридом при длине волны 4</w:t>
      </w:r>
      <w:r w:rsidR="00653091">
        <w:rPr>
          <w:sz w:val="28"/>
          <w:szCs w:val="28"/>
        </w:rPr>
        <w:t>15</w:t>
      </w:r>
      <w:r w:rsidR="00653091" w:rsidRPr="008674C8">
        <w:rPr>
          <w:sz w:val="28"/>
          <w:szCs w:val="28"/>
        </w:rPr>
        <w:t xml:space="preserve"> нм, равный </w:t>
      </w:r>
      <w:r w:rsidR="00653091">
        <w:rPr>
          <w:sz w:val="28"/>
          <w:szCs w:val="28"/>
        </w:rPr>
        <w:t>248</w:t>
      </w:r>
      <w:r w:rsidR="00653091" w:rsidRPr="008674C8">
        <w:rPr>
          <w:sz w:val="28"/>
          <w:szCs w:val="28"/>
        </w:rPr>
        <w:t>;</w:t>
      </w:r>
    </w:p>
    <w:p w14:paraId="4376A85A" w14:textId="77777777" w:rsidR="00653091" w:rsidRPr="008674C8" w:rsidRDefault="00653091" w:rsidP="00653091">
      <w:pPr>
        <w:pStyle w:val="a6"/>
        <w:widowControl w:val="0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8674C8">
        <w:rPr>
          <w:sz w:val="28"/>
          <w:szCs w:val="28"/>
          <w:lang w:val="en-US"/>
        </w:rPr>
        <w:t>a</w:t>
      </w:r>
      <w:r w:rsidRPr="008674C8">
        <w:rPr>
          <w:sz w:val="28"/>
          <w:szCs w:val="28"/>
        </w:rPr>
        <w:t xml:space="preserve"> — навеска сырья, г;</w:t>
      </w:r>
    </w:p>
    <w:p w14:paraId="3A256DF8" w14:textId="77777777" w:rsidR="00653091" w:rsidRPr="008674C8" w:rsidRDefault="00653091" w:rsidP="00653091">
      <w:pPr>
        <w:pStyle w:val="a6"/>
        <w:widowControl w:val="0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8674C8">
        <w:rPr>
          <w:sz w:val="28"/>
          <w:szCs w:val="28"/>
          <w:lang w:val="en-US"/>
        </w:rPr>
        <w:t>W</w:t>
      </w:r>
      <w:r w:rsidRPr="008674C8">
        <w:rPr>
          <w:sz w:val="28"/>
          <w:szCs w:val="28"/>
        </w:rPr>
        <w:t xml:space="preserve"> — влажность сырья, %.</w:t>
      </w:r>
    </w:p>
    <w:p w14:paraId="0F4DCE3D" w14:textId="46DC2128" w:rsidR="00C532A3" w:rsidRPr="00653091" w:rsidRDefault="00653091" w:rsidP="00544A6F">
      <w:pPr>
        <w:spacing w:after="160" w:line="259" w:lineRule="auto"/>
        <w:rPr>
          <w:bCs/>
          <w:color w:val="000000" w:themeColor="text1"/>
        </w:rPr>
      </w:pPr>
      <w:r>
        <w:rPr>
          <w:bCs/>
          <w:color w:val="000000" w:themeColor="text1"/>
        </w:rPr>
        <w:br w:type="page"/>
      </w:r>
    </w:p>
    <w:p w14:paraId="7E31D66B" w14:textId="1D304389" w:rsidR="00121599" w:rsidRPr="009826EA" w:rsidRDefault="00F44E22" w:rsidP="009826EA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8" w:name="_Toc94101614"/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Заключение</w:t>
      </w:r>
      <w:bookmarkEnd w:id="8"/>
    </w:p>
    <w:p w14:paraId="50FAD3CB" w14:textId="77777777" w:rsidR="009826EA" w:rsidRPr="009826EA" w:rsidRDefault="009826EA" w:rsidP="009826EA">
      <w:pPr>
        <w:spacing w:line="360" w:lineRule="auto"/>
        <w:ind w:firstLine="709"/>
        <w:jc w:val="both"/>
        <w:rPr>
          <w:sz w:val="28"/>
          <w:szCs w:val="28"/>
        </w:rPr>
      </w:pPr>
      <w:r w:rsidRPr="009826EA">
        <w:rPr>
          <w:sz w:val="28"/>
          <w:szCs w:val="28"/>
        </w:rPr>
        <w:t>Лекарственное растительное сырье используется как в развитых, так и развивающихся странах в качестве безрецептурного</w:t>
      </w:r>
      <w:r>
        <w:rPr>
          <w:sz w:val="28"/>
          <w:szCs w:val="28"/>
        </w:rPr>
        <w:t xml:space="preserve"> </w:t>
      </w:r>
      <w:r w:rsidRPr="009826EA">
        <w:rPr>
          <w:sz w:val="28"/>
          <w:szCs w:val="28"/>
        </w:rPr>
        <w:t>лекарственного терапевтического средства,</w:t>
      </w:r>
      <w:r>
        <w:rPr>
          <w:sz w:val="28"/>
          <w:szCs w:val="28"/>
        </w:rPr>
        <w:t xml:space="preserve"> </w:t>
      </w:r>
      <w:r w:rsidRPr="009826EA">
        <w:rPr>
          <w:sz w:val="28"/>
          <w:szCs w:val="28"/>
        </w:rPr>
        <w:t>а также в качестве сырья для фармацевтической промышленности, и представляет</w:t>
      </w:r>
      <w:r>
        <w:rPr>
          <w:sz w:val="28"/>
          <w:szCs w:val="28"/>
        </w:rPr>
        <w:t xml:space="preserve"> </w:t>
      </w:r>
      <w:r w:rsidRPr="009826EA">
        <w:rPr>
          <w:sz w:val="28"/>
          <w:szCs w:val="28"/>
        </w:rPr>
        <w:t>собой значительную часть мирового рынка</w:t>
      </w:r>
      <w:r>
        <w:rPr>
          <w:sz w:val="28"/>
          <w:szCs w:val="28"/>
        </w:rPr>
        <w:t xml:space="preserve"> </w:t>
      </w:r>
      <w:r w:rsidRPr="009826EA">
        <w:rPr>
          <w:sz w:val="28"/>
          <w:szCs w:val="28"/>
        </w:rPr>
        <w:t>лекарственных средств. Поэтому важно установить единые международные принципы и</w:t>
      </w:r>
      <w:r>
        <w:rPr>
          <w:sz w:val="28"/>
          <w:szCs w:val="28"/>
        </w:rPr>
        <w:t xml:space="preserve"> </w:t>
      </w:r>
      <w:r w:rsidRPr="009826EA">
        <w:rPr>
          <w:sz w:val="28"/>
          <w:szCs w:val="28"/>
        </w:rPr>
        <w:t>нормы с целью оценки его качества и стандартизации, безопасности и минимизации</w:t>
      </w:r>
      <w:r>
        <w:rPr>
          <w:sz w:val="28"/>
          <w:szCs w:val="28"/>
        </w:rPr>
        <w:t xml:space="preserve"> </w:t>
      </w:r>
      <w:r w:rsidRPr="009826EA">
        <w:rPr>
          <w:sz w:val="28"/>
          <w:szCs w:val="28"/>
        </w:rPr>
        <w:t>риска непредвиденных реакций при приеме</w:t>
      </w:r>
      <w:r>
        <w:rPr>
          <w:sz w:val="28"/>
          <w:szCs w:val="28"/>
        </w:rPr>
        <w:t xml:space="preserve"> </w:t>
      </w:r>
      <w:r w:rsidRPr="009826EA">
        <w:rPr>
          <w:sz w:val="28"/>
          <w:szCs w:val="28"/>
        </w:rPr>
        <w:t>растительных лекарственных средств.</w:t>
      </w:r>
    </w:p>
    <w:p w14:paraId="419BEFBB" w14:textId="77777777" w:rsidR="009826EA" w:rsidRPr="009826EA" w:rsidRDefault="009826EA" w:rsidP="009826EA">
      <w:pPr>
        <w:spacing w:line="360" w:lineRule="auto"/>
        <w:ind w:firstLine="709"/>
        <w:jc w:val="both"/>
        <w:rPr>
          <w:sz w:val="28"/>
          <w:szCs w:val="28"/>
        </w:rPr>
      </w:pPr>
      <w:r w:rsidRPr="009826EA">
        <w:rPr>
          <w:sz w:val="28"/>
          <w:szCs w:val="28"/>
        </w:rPr>
        <w:t>Развитие современных инструментальных методов анализа и всестороннее повышение параметров качества РЛС позволяет выпускать стандартизированный</w:t>
      </w:r>
      <w:r>
        <w:rPr>
          <w:sz w:val="28"/>
          <w:szCs w:val="28"/>
        </w:rPr>
        <w:t xml:space="preserve"> </w:t>
      </w:r>
      <w:r w:rsidRPr="009826EA">
        <w:rPr>
          <w:sz w:val="28"/>
          <w:szCs w:val="28"/>
        </w:rPr>
        <w:t>продукт, начиная с этапа выращивания</w:t>
      </w:r>
      <w:r>
        <w:rPr>
          <w:sz w:val="28"/>
          <w:szCs w:val="28"/>
        </w:rPr>
        <w:t xml:space="preserve"> </w:t>
      </w:r>
      <w:r w:rsidRPr="009826EA">
        <w:rPr>
          <w:sz w:val="28"/>
          <w:szCs w:val="28"/>
        </w:rPr>
        <w:t>лекарственного растения и заканчивая</w:t>
      </w:r>
      <w:r>
        <w:rPr>
          <w:sz w:val="28"/>
          <w:szCs w:val="28"/>
        </w:rPr>
        <w:t xml:space="preserve"> </w:t>
      </w:r>
      <w:r w:rsidRPr="009826EA">
        <w:rPr>
          <w:sz w:val="28"/>
          <w:szCs w:val="28"/>
        </w:rPr>
        <w:t>выпуском на рынок готового продукта. На</w:t>
      </w:r>
      <w:r>
        <w:rPr>
          <w:sz w:val="28"/>
          <w:szCs w:val="28"/>
        </w:rPr>
        <w:t xml:space="preserve"> </w:t>
      </w:r>
      <w:r w:rsidRPr="009826EA">
        <w:rPr>
          <w:sz w:val="28"/>
          <w:szCs w:val="28"/>
        </w:rPr>
        <w:t>сегодняшний день разработаны и внедрены</w:t>
      </w:r>
      <w:r>
        <w:rPr>
          <w:sz w:val="28"/>
          <w:szCs w:val="28"/>
        </w:rPr>
        <w:t xml:space="preserve"> </w:t>
      </w:r>
      <w:r w:rsidRPr="009826EA">
        <w:rPr>
          <w:sz w:val="28"/>
          <w:szCs w:val="28"/>
        </w:rPr>
        <w:t>в практику подходы и методики, которые</w:t>
      </w:r>
      <w:r>
        <w:rPr>
          <w:sz w:val="28"/>
          <w:szCs w:val="28"/>
        </w:rPr>
        <w:t xml:space="preserve"> </w:t>
      </w:r>
      <w:r w:rsidRPr="009826EA">
        <w:rPr>
          <w:sz w:val="28"/>
          <w:szCs w:val="28"/>
        </w:rPr>
        <w:t>позволяют качественно стандартизировать</w:t>
      </w:r>
      <w:r>
        <w:rPr>
          <w:sz w:val="28"/>
          <w:szCs w:val="28"/>
        </w:rPr>
        <w:t xml:space="preserve"> </w:t>
      </w:r>
      <w:r w:rsidRPr="009826EA">
        <w:rPr>
          <w:sz w:val="28"/>
          <w:szCs w:val="28"/>
        </w:rPr>
        <w:t>лекарственное растительное сырье и растительные продукты. Глобальной тенденцией в вопросе стандартизации растительного сырья и РЛС является использование</w:t>
      </w:r>
      <w:r>
        <w:rPr>
          <w:sz w:val="28"/>
          <w:szCs w:val="28"/>
        </w:rPr>
        <w:t xml:space="preserve"> </w:t>
      </w:r>
      <w:r w:rsidRPr="009826EA">
        <w:rPr>
          <w:sz w:val="28"/>
          <w:szCs w:val="28"/>
        </w:rPr>
        <w:t>хроматографических методов анализа, так</w:t>
      </w:r>
      <w:r>
        <w:rPr>
          <w:sz w:val="28"/>
          <w:szCs w:val="28"/>
        </w:rPr>
        <w:t xml:space="preserve"> </w:t>
      </w:r>
      <w:r w:rsidRPr="009826EA">
        <w:rPr>
          <w:sz w:val="28"/>
          <w:szCs w:val="28"/>
        </w:rPr>
        <w:t>называемых хроматографических «отпечатков пальцев», спектроскопических и</w:t>
      </w:r>
      <w:r>
        <w:rPr>
          <w:sz w:val="28"/>
          <w:szCs w:val="28"/>
        </w:rPr>
        <w:t xml:space="preserve"> </w:t>
      </w:r>
      <w:r w:rsidRPr="009826EA">
        <w:rPr>
          <w:sz w:val="28"/>
          <w:szCs w:val="28"/>
        </w:rPr>
        <w:t>гибридных методов анализа. В последнее</w:t>
      </w:r>
      <w:r>
        <w:rPr>
          <w:sz w:val="28"/>
          <w:szCs w:val="28"/>
        </w:rPr>
        <w:t xml:space="preserve"> </w:t>
      </w:r>
      <w:r w:rsidRPr="009826EA">
        <w:rPr>
          <w:sz w:val="28"/>
          <w:szCs w:val="28"/>
        </w:rPr>
        <w:t>время активно исследуется и научно развивается метод «генетических отпечатков</w:t>
      </w:r>
      <w:r>
        <w:rPr>
          <w:sz w:val="28"/>
          <w:szCs w:val="28"/>
        </w:rPr>
        <w:t xml:space="preserve"> </w:t>
      </w:r>
      <w:r w:rsidRPr="009826EA">
        <w:rPr>
          <w:sz w:val="28"/>
          <w:szCs w:val="28"/>
        </w:rPr>
        <w:t>пальцев» как самый точный из существующих инструментальных методов исследований. Но учитывая его дороговизну,</w:t>
      </w:r>
      <w:r>
        <w:rPr>
          <w:sz w:val="28"/>
          <w:szCs w:val="28"/>
        </w:rPr>
        <w:t xml:space="preserve"> </w:t>
      </w:r>
      <w:r w:rsidRPr="009826EA">
        <w:rPr>
          <w:sz w:val="28"/>
          <w:szCs w:val="28"/>
        </w:rPr>
        <w:t>для широкого использования в качестве</w:t>
      </w:r>
      <w:r>
        <w:rPr>
          <w:sz w:val="28"/>
          <w:szCs w:val="28"/>
        </w:rPr>
        <w:t xml:space="preserve"> </w:t>
      </w:r>
      <w:r w:rsidRPr="009826EA">
        <w:rPr>
          <w:sz w:val="28"/>
          <w:szCs w:val="28"/>
        </w:rPr>
        <w:t>повседневной методики стандартизации</w:t>
      </w:r>
      <w:r>
        <w:rPr>
          <w:sz w:val="28"/>
          <w:szCs w:val="28"/>
        </w:rPr>
        <w:t xml:space="preserve"> </w:t>
      </w:r>
      <w:r w:rsidRPr="009826EA">
        <w:rPr>
          <w:sz w:val="28"/>
          <w:szCs w:val="28"/>
        </w:rPr>
        <w:t>пока он неприемлем.</w:t>
      </w:r>
    </w:p>
    <w:p w14:paraId="5C4AE462" w14:textId="1648C2BC" w:rsidR="00BA5333" w:rsidRDefault="009826EA" w:rsidP="009826EA">
      <w:pPr>
        <w:spacing w:after="160" w:line="360" w:lineRule="auto"/>
        <w:ind w:firstLine="709"/>
        <w:jc w:val="both"/>
        <w:rPr>
          <w:sz w:val="28"/>
          <w:szCs w:val="28"/>
        </w:rPr>
      </w:pPr>
      <w:r w:rsidRPr="009826EA">
        <w:rPr>
          <w:sz w:val="28"/>
          <w:szCs w:val="28"/>
        </w:rPr>
        <w:t>Однако относительно небольшое количество растений хорошо изучено с химической точки зрения, и довольно часто</w:t>
      </w:r>
      <w:r>
        <w:rPr>
          <w:sz w:val="28"/>
          <w:szCs w:val="28"/>
        </w:rPr>
        <w:t xml:space="preserve"> </w:t>
      </w:r>
      <w:r w:rsidRPr="009826EA">
        <w:rPr>
          <w:sz w:val="28"/>
          <w:szCs w:val="28"/>
        </w:rPr>
        <w:t>даже имеющиеся исследования проведены</w:t>
      </w:r>
      <w:r>
        <w:rPr>
          <w:sz w:val="28"/>
          <w:szCs w:val="28"/>
        </w:rPr>
        <w:t xml:space="preserve"> </w:t>
      </w:r>
      <w:r w:rsidRPr="009826EA">
        <w:rPr>
          <w:sz w:val="28"/>
          <w:szCs w:val="28"/>
        </w:rPr>
        <w:t>и задокументированы не должным образом. Поэтому глобальной задачей является</w:t>
      </w:r>
      <w:r>
        <w:rPr>
          <w:sz w:val="28"/>
          <w:szCs w:val="28"/>
        </w:rPr>
        <w:t xml:space="preserve"> </w:t>
      </w:r>
      <w:r w:rsidRPr="009826EA">
        <w:rPr>
          <w:sz w:val="28"/>
          <w:szCs w:val="28"/>
        </w:rPr>
        <w:t>дальнейшее изучение и стандартизация как</w:t>
      </w:r>
      <w:r>
        <w:rPr>
          <w:sz w:val="28"/>
          <w:szCs w:val="28"/>
        </w:rPr>
        <w:t xml:space="preserve"> </w:t>
      </w:r>
      <w:r w:rsidRPr="009826EA">
        <w:rPr>
          <w:sz w:val="28"/>
          <w:szCs w:val="28"/>
        </w:rPr>
        <w:t>можно большего количества растений и</w:t>
      </w:r>
      <w:r>
        <w:rPr>
          <w:sz w:val="28"/>
          <w:szCs w:val="28"/>
        </w:rPr>
        <w:t xml:space="preserve"> </w:t>
      </w:r>
      <w:r w:rsidRPr="009826EA">
        <w:rPr>
          <w:sz w:val="28"/>
          <w:szCs w:val="28"/>
        </w:rPr>
        <w:t>растительных продуктов, их надлежащее</w:t>
      </w:r>
      <w:r>
        <w:rPr>
          <w:sz w:val="28"/>
          <w:szCs w:val="28"/>
        </w:rPr>
        <w:t xml:space="preserve"> </w:t>
      </w:r>
      <w:r w:rsidRPr="009826EA">
        <w:rPr>
          <w:sz w:val="28"/>
          <w:szCs w:val="28"/>
        </w:rPr>
        <w:t>описание, характеризация и внесение в</w:t>
      </w:r>
      <w:r>
        <w:rPr>
          <w:sz w:val="28"/>
          <w:szCs w:val="28"/>
        </w:rPr>
        <w:t xml:space="preserve"> </w:t>
      </w:r>
      <w:r w:rsidRPr="009826EA">
        <w:rPr>
          <w:sz w:val="28"/>
          <w:szCs w:val="28"/>
        </w:rPr>
        <w:t>официальные стандарты и положения с</w:t>
      </w:r>
      <w:r>
        <w:rPr>
          <w:sz w:val="28"/>
          <w:szCs w:val="28"/>
        </w:rPr>
        <w:t xml:space="preserve"> </w:t>
      </w:r>
      <w:r w:rsidRPr="009826EA">
        <w:rPr>
          <w:sz w:val="28"/>
          <w:szCs w:val="28"/>
        </w:rPr>
        <w:t>целью унификации всех существующих</w:t>
      </w:r>
      <w:r>
        <w:rPr>
          <w:sz w:val="28"/>
          <w:szCs w:val="28"/>
        </w:rPr>
        <w:t xml:space="preserve"> </w:t>
      </w:r>
      <w:r w:rsidRPr="009826EA">
        <w:rPr>
          <w:sz w:val="28"/>
          <w:szCs w:val="28"/>
        </w:rPr>
        <w:t>требований.</w:t>
      </w:r>
      <w:r w:rsidR="00BA5333">
        <w:rPr>
          <w:sz w:val="28"/>
          <w:szCs w:val="28"/>
        </w:rPr>
        <w:br w:type="page"/>
      </w:r>
    </w:p>
    <w:p w14:paraId="426FD766" w14:textId="27823A0D" w:rsidR="009826EA" w:rsidRDefault="009826EA" w:rsidP="009826EA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9" w:name="_Toc94101615"/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Список литературы</w:t>
      </w:r>
      <w:bookmarkEnd w:id="9"/>
    </w:p>
    <w:p w14:paraId="61ED3BF5" w14:textId="175C5709" w:rsidR="009826EA" w:rsidRDefault="009826EA" w:rsidP="00FF0298">
      <w:pPr>
        <w:pStyle w:val="a6"/>
        <w:spacing w:after="160" w:line="360" w:lineRule="auto"/>
        <w:ind w:firstLine="709"/>
        <w:jc w:val="both"/>
        <w:rPr>
          <w:rStyle w:val="a4"/>
          <w:color w:val="000000" w:themeColor="text1"/>
          <w:sz w:val="28"/>
          <w:szCs w:val="28"/>
          <w:u w:val="none"/>
        </w:rPr>
      </w:pPr>
      <w:r w:rsidRPr="009826EA">
        <w:rPr>
          <w:sz w:val="28"/>
          <w:szCs w:val="28"/>
        </w:rPr>
        <w:t xml:space="preserve">[1] - </w:t>
      </w:r>
      <w:r w:rsidR="00BB3304" w:rsidRPr="00BB3304">
        <w:rPr>
          <w:sz w:val="28"/>
          <w:szCs w:val="28"/>
        </w:rPr>
        <w:t>З</w:t>
      </w:r>
      <w:r w:rsidR="00BB3304">
        <w:rPr>
          <w:sz w:val="28"/>
          <w:szCs w:val="28"/>
        </w:rPr>
        <w:t>елиско</w:t>
      </w:r>
      <w:r w:rsidR="00BB3304" w:rsidRPr="00BB3304">
        <w:rPr>
          <w:sz w:val="28"/>
          <w:szCs w:val="28"/>
        </w:rPr>
        <w:t xml:space="preserve"> Д.С., К</w:t>
      </w:r>
      <w:r w:rsidR="00BB3304">
        <w:rPr>
          <w:sz w:val="28"/>
          <w:szCs w:val="28"/>
        </w:rPr>
        <w:t>равчук</w:t>
      </w:r>
      <w:r w:rsidR="00BB3304" w:rsidRPr="00BB3304">
        <w:rPr>
          <w:sz w:val="28"/>
          <w:szCs w:val="28"/>
        </w:rPr>
        <w:t xml:space="preserve"> Ж.Н.</w:t>
      </w:r>
      <w:r w:rsidR="00BB3304">
        <w:rPr>
          <w:sz w:val="28"/>
          <w:szCs w:val="28"/>
        </w:rPr>
        <w:t xml:space="preserve"> </w:t>
      </w:r>
      <w:r w:rsidR="00BB3304" w:rsidRPr="00BB3304">
        <w:rPr>
          <w:sz w:val="28"/>
          <w:szCs w:val="28"/>
        </w:rPr>
        <w:t xml:space="preserve">/ </w:t>
      </w:r>
      <w:r w:rsidR="00BB3304" w:rsidRPr="00BB3304">
        <w:rPr>
          <w:rStyle w:val="a4"/>
          <w:color w:val="000000" w:themeColor="text1"/>
          <w:sz w:val="28"/>
          <w:szCs w:val="28"/>
          <w:u w:val="none"/>
        </w:rPr>
        <w:t xml:space="preserve">Современные требования к качеству и стандартизации лекарственного растительного сырья // </w:t>
      </w:r>
    </w:p>
    <w:p w14:paraId="4C83C544" w14:textId="5B6A7A71" w:rsidR="0037300F" w:rsidRPr="008674C8" w:rsidRDefault="0037300F" w:rsidP="00FF0298">
      <w:pPr>
        <w:pStyle w:val="a6"/>
        <w:spacing w:after="160" w:line="360" w:lineRule="auto"/>
        <w:ind w:firstLine="709"/>
        <w:jc w:val="both"/>
        <w:rPr>
          <w:sz w:val="28"/>
          <w:szCs w:val="28"/>
        </w:rPr>
      </w:pPr>
      <w:r w:rsidRPr="008674C8">
        <w:rPr>
          <w:sz w:val="28"/>
          <w:szCs w:val="28"/>
        </w:rPr>
        <w:t>[2]</w:t>
      </w:r>
      <w:r w:rsidR="008674C8" w:rsidRPr="008674C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ФС </w:t>
      </w:r>
      <w:r w:rsidR="008674C8">
        <w:rPr>
          <w:sz w:val="28"/>
          <w:szCs w:val="28"/>
        </w:rPr>
        <w:t>Шиповника плоды</w:t>
      </w:r>
    </w:p>
    <w:p w14:paraId="78E0C9B6" w14:textId="0F91871A" w:rsidR="008674C8" w:rsidRPr="008674C8" w:rsidRDefault="008674C8" w:rsidP="00FF0298">
      <w:pPr>
        <w:pStyle w:val="a6"/>
        <w:spacing w:after="160" w:line="360" w:lineRule="auto"/>
        <w:ind w:firstLine="709"/>
        <w:jc w:val="both"/>
        <w:rPr>
          <w:sz w:val="28"/>
          <w:szCs w:val="28"/>
        </w:rPr>
      </w:pPr>
      <w:r w:rsidRPr="008674C8">
        <w:rPr>
          <w:sz w:val="28"/>
          <w:szCs w:val="28"/>
        </w:rPr>
        <w:t>[3] - ФС.2.5.0051.15 Шалфея лекарственного листья</w:t>
      </w:r>
    </w:p>
    <w:p w14:paraId="5CF89D7A" w14:textId="3215E300" w:rsidR="008674C8" w:rsidRDefault="008674C8" w:rsidP="00FF0298">
      <w:pPr>
        <w:pStyle w:val="a6"/>
        <w:spacing w:after="160" w:line="360" w:lineRule="auto"/>
        <w:ind w:firstLine="709"/>
        <w:jc w:val="both"/>
        <w:rPr>
          <w:sz w:val="28"/>
          <w:szCs w:val="28"/>
        </w:rPr>
      </w:pPr>
      <w:r w:rsidRPr="008674C8">
        <w:rPr>
          <w:sz w:val="28"/>
          <w:szCs w:val="28"/>
        </w:rPr>
        <w:t>[4] - ОФС.1.5.3.0010.15 Определение содержания эфирного масла в лекарственном растительном сырье и лекарственных растительных препаратах</w:t>
      </w:r>
    </w:p>
    <w:p w14:paraId="0CB24754" w14:textId="0A47C8B5" w:rsidR="008674C8" w:rsidRDefault="008674C8" w:rsidP="00FF0298">
      <w:pPr>
        <w:pStyle w:val="a6"/>
        <w:spacing w:after="160" w:line="360" w:lineRule="auto"/>
        <w:ind w:firstLine="709"/>
        <w:jc w:val="both"/>
        <w:rPr>
          <w:sz w:val="28"/>
          <w:szCs w:val="28"/>
        </w:rPr>
      </w:pPr>
      <w:r w:rsidRPr="008674C8">
        <w:rPr>
          <w:sz w:val="28"/>
          <w:szCs w:val="28"/>
        </w:rPr>
        <w:t>[5] - ОФС.1.5.3.0008.15 Определение содержания дубильных веществ в лекарственном растительном сырье и лекарственных растительных препаратах</w:t>
      </w:r>
    </w:p>
    <w:p w14:paraId="7EEB6D84" w14:textId="1EE829F4" w:rsidR="008674C8" w:rsidRDefault="008674C8" w:rsidP="00FF0298">
      <w:pPr>
        <w:pStyle w:val="a6"/>
        <w:spacing w:after="160" w:line="360" w:lineRule="auto"/>
        <w:ind w:firstLine="709"/>
        <w:jc w:val="both"/>
        <w:rPr>
          <w:sz w:val="28"/>
          <w:szCs w:val="28"/>
        </w:rPr>
      </w:pPr>
      <w:r w:rsidRPr="008674C8">
        <w:rPr>
          <w:sz w:val="28"/>
          <w:szCs w:val="28"/>
        </w:rPr>
        <w:t>[6] - ОФС.1.5.3.0006.15 Определение содержания экстрактивных веществ в лекарственном растительном сырье и лекарственных растительных препаратах</w:t>
      </w:r>
    </w:p>
    <w:p w14:paraId="4B9E3481" w14:textId="274C936A" w:rsidR="008674C8" w:rsidRDefault="008674C8" w:rsidP="00FF0298">
      <w:pPr>
        <w:pStyle w:val="a6"/>
        <w:spacing w:after="1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[7]</w:t>
      </w:r>
      <w:r>
        <w:rPr>
          <w:sz w:val="28"/>
          <w:szCs w:val="28"/>
        </w:rPr>
        <w:t xml:space="preserve"> - </w:t>
      </w:r>
      <w:r w:rsidRPr="008674C8">
        <w:rPr>
          <w:sz w:val="28"/>
          <w:szCs w:val="28"/>
        </w:rPr>
        <w:t>ФС.2.5.0029.15 Мяты перечной листья</w:t>
      </w:r>
    </w:p>
    <w:p w14:paraId="3FC01C02" w14:textId="474841C1" w:rsidR="00653091" w:rsidRPr="00653091" w:rsidRDefault="00653091" w:rsidP="00FF0298">
      <w:pPr>
        <w:pStyle w:val="a6"/>
        <w:spacing w:after="16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[8] - </w:t>
      </w:r>
      <w:r w:rsidRPr="00653091">
        <w:rPr>
          <w:sz w:val="28"/>
          <w:szCs w:val="28"/>
          <w:lang w:val="en-US"/>
        </w:rPr>
        <w:t>ФС.2.5.0037.15 Ромашки аптечной цветки</w:t>
      </w:r>
    </w:p>
    <w:p w14:paraId="49F9CAEE" w14:textId="77777777" w:rsidR="009826EA" w:rsidRPr="009826EA" w:rsidRDefault="009826EA" w:rsidP="009826EA">
      <w:pPr>
        <w:rPr>
          <w:sz w:val="28"/>
          <w:szCs w:val="28"/>
        </w:rPr>
      </w:pPr>
    </w:p>
    <w:p w14:paraId="4C3F9ABF" w14:textId="77777777" w:rsidR="00BA5333" w:rsidRPr="00BA5333" w:rsidRDefault="00BA5333" w:rsidP="00BA5333">
      <w:pPr>
        <w:spacing w:line="360" w:lineRule="auto"/>
        <w:ind w:firstLine="709"/>
        <w:jc w:val="both"/>
        <w:rPr>
          <w:sz w:val="28"/>
          <w:szCs w:val="28"/>
        </w:rPr>
      </w:pPr>
    </w:p>
    <w:sectPr w:rsidR="00BA5333" w:rsidRPr="00BA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40F9F" w14:textId="77777777" w:rsidR="0001420B" w:rsidRDefault="0001420B" w:rsidP="00C532A3">
      <w:r>
        <w:separator/>
      </w:r>
    </w:p>
  </w:endnote>
  <w:endnote w:type="continuationSeparator" w:id="0">
    <w:p w14:paraId="7B92A9D3" w14:textId="77777777" w:rsidR="0001420B" w:rsidRDefault="0001420B" w:rsidP="00C5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27B9B" w14:textId="77777777" w:rsidR="0001420B" w:rsidRDefault="0001420B" w:rsidP="00C532A3">
      <w:r>
        <w:separator/>
      </w:r>
    </w:p>
  </w:footnote>
  <w:footnote w:type="continuationSeparator" w:id="0">
    <w:p w14:paraId="3616CD8B" w14:textId="77777777" w:rsidR="0001420B" w:rsidRDefault="0001420B" w:rsidP="00C5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4132"/>
    <w:multiLevelType w:val="hybridMultilevel"/>
    <w:tmpl w:val="B290C0E6"/>
    <w:lvl w:ilvl="0" w:tplc="B13A9ED0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611EC4"/>
    <w:multiLevelType w:val="hybridMultilevel"/>
    <w:tmpl w:val="F99A4E8C"/>
    <w:lvl w:ilvl="0" w:tplc="B13A9ED0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8564F2"/>
    <w:multiLevelType w:val="hybridMultilevel"/>
    <w:tmpl w:val="DF44B658"/>
    <w:lvl w:ilvl="0" w:tplc="B13A9E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5332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4390E9C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4FF2312"/>
    <w:multiLevelType w:val="hybridMultilevel"/>
    <w:tmpl w:val="83AC05F8"/>
    <w:lvl w:ilvl="0" w:tplc="B13A9E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2347F"/>
    <w:multiLevelType w:val="hybridMultilevel"/>
    <w:tmpl w:val="02467D82"/>
    <w:lvl w:ilvl="0" w:tplc="B13A9E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4742B79"/>
    <w:multiLevelType w:val="hybridMultilevel"/>
    <w:tmpl w:val="0A5A7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D3F99"/>
    <w:multiLevelType w:val="hybridMultilevel"/>
    <w:tmpl w:val="446A03D0"/>
    <w:lvl w:ilvl="0" w:tplc="B13A9ED0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7F2051"/>
    <w:multiLevelType w:val="hybridMultilevel"/>
    <w:tmpl w:val="9166676C"/>
    <w:lvl w:ilvl="0" w:tplc="52AC28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4C0A7E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5930B1D"/>
    <w:multiLevelType w:val="hybridMultilevel"/>
    <w:tmpl w:val="C26C61BC"/>
    <w:lvl w:ilvl="0" w:tplc="3C0E48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8195C51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B074371"/>
    <w:multiLevelType w:val="hybridMultilevel"/>
    <w:tmpl w:val="24789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C43EC"/>
    <w:multiLevelType w:val="multilevel"/>
    <w:tmpl w:val="250246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DB7581D"/>
    <w:multiLevelType w:val="hybridMultilevel"/>
    <w:tmpl w:val="8C74DFAA"/>
    <w:lvl w:ilvl="0" w:tplc="26FC1E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D812F4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3FAA2E01"/>
    <w:multiLevelType w:val="multilevel"/>
    <w:tmpl w:val="3634BF7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3FE9091A"/>
    <w:multiLevelType w:val="hybridMultilevel"/>
    <w:tmpl w:val="6F625B3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A36286"/>
    <w:multiLevelType w:val="hybridMultilevel"/>
    <w:tmpl w:val="FA04FAF2"/>
    <w:lvl w:ilvl="0" w:tplc="B13A9ED0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B6402F"/>
    <w:multiLevelType w:val="multilevel"/>
    <w:tmpl w:val="C428C6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454C2643"/>
    <w:multiLevelType w:val="hybridMultilevel"/>
    <w:tmpl w:val="68E22A68"/>
    <w:lvl w:ilvl="0" w:tplc="64848F2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AD63FE8"/>
    <w:multiLevelType w:val="hybridMultilevel"/>
    <w:tmpl w:val="AF7EFE20"/>
    <w:lvl w:ilvl="0" w:tplc="B13A9E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B02EF"/>
    <w:multiLevelType w:val="hybridMultilevel"/>
    <w:tmpl w:val="70FE1C4C"/>
    <w:lvl w:ilvl="0" w:tplc="4EB627D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D142A97"/>
    <w:multiLevelType w:val="multilevel"/>
    <w:tmpl w:val="250246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0A46648"/>
    <w:multiLevelType w:val="hybridMultilevel"/>
    <w:tmpl w:val="47C0F478"/>
    <w:lvl w:ilvl="0" w:tplc="B13A9E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87A98"/>
    <w:multiLevelType w:val="multilevel"/>
    <w:tmpl w:val="C428C6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68EE2E9A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70926B14"/>
    <w:multiLevelType w:val="hybridMultilevel"/>
    <w:tmpl w:val="2242BF92"/>
    <w:lvl w:ilvl="0" w:tplc="4EB627D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15A5D38"/>
    <w:multiLevelType w:val="hybridMultilevel"/>
    <w:tmpl w:val="E87690CC"/>
    <w:lvl w:ilvl="0" w:tplc="B13A9E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816C3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76642F0A"/>
    <w:multiLevelType w:val="hybridMultilevel"/>
    <w:tmpl w:val="45C87C24"/>
    <w:lvl w:ilvl="0" w:tplc="C902FB4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CEB087F"/>
    <w:multiLevelType w:val="hybridMultilevel"/>
    <w:tmpl w:val="2328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7"/>
  </w:num>
  <w:num w:numId="4">
    <w:abstractNumId w:val="18"/>
  </w:num>
  <w:num w:numId="5">
    <w:abstractNumId w:val="21"/>
  </w:num>
  <w:num w:numId="6">
    <w:abstractNumId w:val="6"/>
  </w:num>
  <w:num w:numId="7">
    <w:abstractNumId w:val="24"/>
  </w:num>
  <w:num w:numId="8">
    <w:abstractNumId w:val="14"/>
  </w:num>
  <w:num w:numId="9">
    <w:abstractNumId w:val="0"/>
  </w:num>
  <w:num w:numId="10">
    <w:abstractNumId w:val="8"/>
  </w:num>
  <w:num w:numId="11">
    <w:abstractNumId w:val="22"/>
  </w:num>
  <w:num w:numId="12">
    <w:abstractNumId w:val="1"/>
  </w:num>
  <w:num w:numId="13">
    <w:abstractNumId w:val="29"/>
  </w:num>
  <w:num w:numId="14">
    <w:abstractNumId w:val="5"/>
  </w:num>
  <w:num w:numId="15">
    <w:abstractNumId w:val="19"/>
  </w:num>
  <w:num w:numId="16">
    <w:abstractNumId w:val="2"/>
  </w:num>
  <w:num w:numId="17">
    <w:abstractNumId w:val="32"/>
  </w:num>
  <w:num w:numId="18">
    <w:abstractNumId w:val="13"/>
  </w:num>
  <w:num w:numId="19">
    <w:abstractNumId w:val="16"/>
  </w:num>
  <w:num w:numId="20">
    <w:abstractNumId w:val="26"/>
  </w:num>
  <w:num w:numId="21">
    <w:abstractNumId w:val="20"/>
  </w:num>
  <w:num w:numId="22">
    <w:abstractNumId w:val="17"/>
  </w:num>
  <w:num w:numId="23">
    <w:abstractNumId w:val="7"/>
  </w:num>
  <w:num w:numId="24">
    <w:abstractNumId w:val="25"/>
  </w:num>
  <w:num w:numId="25">
    <w:abstractNumId w:val="4"/>
  </w:num>
  <w:num w:numId="26">
    <w:abstractNumId w:val="30"/>
  </w:num>
  <w:num w:numId="27">
    <w:abstractNumId w:val="12"/>
  </w:num>
  <w:num w:numId="28">
    <w:abstractNumId w:val="3"/>
  </w:num>
  <w:num w:numId="29">
    <w:abstractNumId w:val="10"/>
  </w:num>
  <w:num w:numId="30">
    <w:abstractNumId w:val="31"/>
  </w:num>
  <w:num w:numId="31">
    <w:abstractNumId w:val="28"/>
  </w:num>
  <w:num w:numId="32">
    <w:abstractNumId w:val="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22"/>
    <w:rsid w:val="0000446C"/>
    <w:rsid w:val="0001420B"/>
    <w:rsid w:val="00045592"/>
    <w:rsid w:val="000469C9"/>
    <w:rsid w:val="0007038B"/>
    <w:rsid w:val="00090E32"/>
    <w:rsid w:val="00090E6B"/>
    <w:rsid w:val="000A1D90"/>
    <w:rsid w:val="000B6CF9"/>
    <w:rsid w:val="001177BE"/>
    <w:rsid w:val="00121599"/>
    <w:rsid w:val="00182C5B"/>
    <w:rsid w:val="001D3E31"/>
    <w:rsid w:val="00212E09"/>
    <w:rsid w:val="00227364"/>
    <w:rsid w:val="0027126F"/>
    <w:rsid w:val="00294D58"/>
    <w:rsid w:val="002E61A5"/>
    <w:rsid w:val="00305075"/>
    <w:rsid w:val="003204EC"/>
    <w:rsid w:val="003310D8"/>
    <w:rsid w:val="00335340"/>
    <w:rsid w:val="00347E50"/>
    <w:rsid w:val="00372398"/>
    <w:rsid w:val="0037300F"/>
    <w:rsid w:val="00373FEB"/>
    <w:rsid w:val="003A303C"/>
    <w:rsid w:val="0045265F"/>
    <w:rsid w:val="00452ED3"/>
    <w:rsid w:val="00484A64"/>
    <w:rsid w:val="00494348"/>
    <w:rsid w:val="0049742A"/>
    <w:rsid w:val="004C7021"/>
    <w:rsid w:val="00544A6F"/>
    <w:rsid w:val="00552C4A"/>
    <w:rsid w:val="00573E26"/>
    <w:rsid w:val="005A50D7"/>
    <w:rsid w:val="005A5751"/>
    <w:rsid w:val="005E4E14"/>
    <w:rsid w:val="00610FE3"/>
    <w:rsid w:val="00627815"/>
    <w:rsid w:val="00653091"/>
    <w:rsid w:val="006C27D1"/>
    <w:rsid w:val="006D7059"/>
    <w:rsid w:val="006F1C89"/>
    <w:rsid w:val="007233C4"/>
    <w:rsid w:val="007B2F6C"/>
    <w:rsid w:val="007C158C"/>
    <w:rsid w:val="007C2687"/>
    <w:rsid w:val="007C6D76"/>
    <w:rsid w:val="00820AB4"/>
    <w:rsid w:val="008674C8"/>
    <w:rsid w:val="008C2D93"/>
    <w:rsid w:val="008F15B0"/>
    <w:rsid w:val="008F6193"/>
    <w:rsid w:val="00907070"/>
    <w:rsid w:val="00916981"/>
    <w:rsid w:val="00937D84"/>
    <w:rsid w:val="0096311B"/>
    <w:rsid w:val="009826EA"/>
    <w:rsid w:val="0099713E"/>
    <w:rsid w:val="009E0615"/>
    <w:rsid w:val="009E7A65"/>
    <w:rsid w:val="00A27FAD"/>
    <w:rsid w:val="00A557F8"/>
    <w:rsid w:val="00A577E7"/>
    <w:rsid w:val="00A6116C"/>
    <w:rsid w:val="00A66602"/>
    <w:rsid w:val="00A94215"/>
    <w:rsid w:val="00AA221D"/>
    <w:rsid w:val="00AC471F"/>
    <w:rsid w:val="00AF5E16"/>
    <w:rsid w:val="00B661A1"/>
    <w:rsid w:val="00BA07CD"/>
    <w:rsid w:val="00BA5333"/>
    <w:rsid w:val="00BB1A58"/>
    <w:rsid w:val="00BB3304"/>
    <w:rsid w:val="00BD47EC"/>
    <w:rsid w:val="00C04B52"/>
    <w:rsid w:val="00C423CB"/>
    <w:rsid w:val="00C532A3"/>
    <w:rsid w:val="00CA3777"/>
    <w:rsid w:val="00CD208C"/>
    <w:rsid w:val="00CD3669"/>
    <w:rsid w:val="00CD553C"/>
    <w:rsid w:val="00CF5843"/>
    <w:rsid w:val="00D32754"/>
    <w:rsid w:val="00D67E3E"/>
    <w:rsid w:val="00D73803"/>
    <w:rsid w:val="00D85AE1"/>
    <w:rsid w:val="00DA41AE"/>
    <w:rsid w:val="00DB121D"/>
    <w:rsid w:val="00DB63D3"/>
    <w:rsid w:val="00DC0D17"/>
    <w:rsid w:val="00DD5B9A"/>
    <w:rsid w:val="00DE1398"/>
    <w:rsid w:val="00E03039"/>
    <w:rsid w:val="00E114A1"/>
    <w:rsid w:val="00E44D8E"/>
    <w:rsid w:val="00E545EE"/>
    <w:rsid w:val="00E941B1"/>
    <w:rsid w:val="00ED4277"/>
    <w:rsid w:val="00ED6F21"/>
    <w:rsid w:val="00EE030E"/>
    <w:rsid w:val="00F11522"/>
    <w:rsid w:val="00F44E22"/>
    <w:rsid w:val="00F72300"/>
    <w:rsid w:val="00F8192B"/>
    <w:rsid w:val="00FB39CF"/>
    <w:rsid w:val="00FB765F"/>
    <w:rsid w:val="00FF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50D2"/>
  <w15:chartTrackingRefBased/>
  <w15:docId w15:val="{A5349BF5-F4E4-47D1-BB09-197B2A92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3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712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03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E03039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03039"/>
    <w:pPr>
      <w:spacing w:after="100"/>
    </w:pPr>
  </w:style>
  <w:style w:type="character" w:styleId="a4">
    <w:name w:val="Hyperlink"/>
    <w:basedOn w:val="a0"/>
    <w:uiPriority w:val="99"/>
    <w:unhideWhenUsed/>
    <w:rsid w:val="00E0303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44D8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12E09"/>
    <w:pPr>
      <w:ind w:left="720"/>
      <w:contextualSpacing/>
    </w:pPr>
  </w:style>
  <w:style w:type="table" w:styleId="a7">
    <w:name w:val="Table Grid"/>
    <w:basedOn w:val="a1"/>
    <w:uiPriority w:val="39"/>
    <w:rsid w:val="00FB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2712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27126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12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a">
    <w:name w:val="Placeholder Text"/>
    <w:basedOn w:val="a0"/>
    <w:uiPriority w:val="99"/>
    <w:semiHidden/>
    <w:rsid w:val="00DB121D"/>
    <w:rPr>
      <w:color w:val="808080"/>
    </w:rPr>
  </w:style>
  <w:style w:type="paragraph" w:styleId="ab">
    <w:name w:val="header"/>
    <w:basedOn w:val="a"/>
    <w:link w:val="ac"/>
    <w:uiPriority w:val="99"/>
    <w:unhideWhenUsed/>
    <w:rsid w:val="00C532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3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532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3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BB1A58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uiPriority w:val="99"/>
    <w:unhideWhenUsed/>
    <w:rsid w:val="00A27FAD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27F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8165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  <w:div w:id="1857501238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</w:divsChild>
    </w:div>
    <w:div w:id="2089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9B8A1-19D2-418A-AC93-B2F52500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5028</Words>
  <Characters>28664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TheMrCtulhu TheMrCtulhu</dc:creator>
  <cp:keywords/>
  <dc:description/>
  <cp:lastModifiedBy>TheMrCtulhu TheMrCtulhu</cp:lastModifiedBy>
  <cp:revision>31</cp:revision>
  <dcterms:created xsi:type="dcterms:W3CDTF">2021-11-01T06:10:00Z</dcterms:created>
  <dcterms:modified xsi:type="dcterms:W3CDTF">2022-09-25T12:51:00Z</dcterms:modified>
</cp:coreProperties>
</file>