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94" w:rsidRPr="00F073AA" w:rsidRDefault="00D94A94" w:rsidP="00D94A94">
      <w:pPr>
        <w:rPr>
          <w:b/>
        </w:rPr>
      </w:pPr>
      <w:r w:rsidRPr="00F073AA">
        <w:rPr>
          <w:b/>
        </w:rPr>
        <w:t>План действий при обследовании пациента 35-44 лет с заболеванием тканей пародонта</w:t>
      </w:r>
    </w:p>
    <w:p w:rsidR="00D94A94" w:rsidRDefault="00D94A94" w:rsidP="00D94A94">
      <w:r>
        <w:t>Высокая распространенность заболеваний пародонта в России диктует пристальное изучение основных этиологических факторов заболевания, клинических проявлений, методов диагностики и лечения.</w:t>
      </w:r>
    </w:p>
    <w:p w:rsidR="00D94A94" w:rsidRDefault="00D94A94" w:rsidP="00D94A94">
      <w:r>
        <w:t>Целью обследования пациента с заболеваниями пародонта является установление диагноза, выяснение отдельных патогенетических звеньев патологического процесса, определение роли местных и общих факторов в возникновении и развитии изменений в пародонте. Различают основные и дополнительные методы обследования.</w:t>
      </w:r>
    </w:p>
    <w:p w:rsidR="00D94A94" w:rsidRDefault="00D94A94" w:rsidP="00D94A94">
      <w:r>
        <w:t>Основные методы обследования:</w:t>
      </w:r>
    </w:p>
    <w:p w:rsidR="00D94A94" w:rsidRDefault="00D94A94" w:rsidP="00D94A94">
      <w:r>
        <w:t xml:space="preserve">1.Расспрос. </w:t>
      </w:r>
    </w:p>
    <w:p w:rsidR="00D94A94" w:rsidRDefault="00D94A94" w:rsidP="00D94A94">
      <w:r>
        <w:t xml:space="preserve">Расспрос включает в себя сбор </w:t>
      </w:r>
      <w:r w:rsidRPr="00D94A94">
        <w:rPr>
          <w:i/>
        </w:rPr>
        <w:t>жалоб пациента, анамнез жизни</w:t>
      </w:r>
      <w:r>
        <w:t xml:space="preserve"> (режим питания, режимы гигиены, профессиональные вредности, хронические интоксикации, общие системные заболевания, аллергии), </w:t>
      </w:r>
      <w:r w:rsidRPr="00D94A94">
        <w:rPr>
          <w:i/>
        </w:rPr>
        <w:t>анамнез заболевания</w:t>
      </w:r>
      <w:r>
        <w:t>.</w:t>
      </w:r>
      <w:r w:rsidRPr="00D94A94">
        <w:t xml:space="preserve"> </w:t>
      </w:r>
      <w:r>
        <w:t>При наличии отягощающих факт</w:t>
      </w:r>
      <w:r>
        <w:t xml:space="preserve">оров требуется более тщательное </w:t>
      </w:r>
      <w:r>
        <w:t>обследование и комплексная тер</w:t>
      </w:r>
      <w:r>
        <w:t xml:space="preserve">апия с привлечение специалистов </w:t>
      </w:r>
      <w:r>
        <w:t>соответствующего профиля.</w:t>
      </w:r>
    </w:p>
    <w:p w:rsidR="00D94A94" w:rsidRDefault="00D94A94" w:rsidP="00D94A94">
      <w:r>
        <w:t>2.Осмотр.</w:t>
      </w:r>
    </w:p>
    <w:p w:rsidR="00F83BC9" w:rsidRDefault="00F83BC9" w:rsidP="00D94A94">
      <w:r>
        <w:t>Включает осмотр внешний, зубных рядов и слизистой оболочки полости рта.</w:t>
      </w:r>
    </w:p>
    <w:p w:rsidR="00F073AA" w:rsidRDefault="00F073AA" w:rsidP="00D94A94">
      <w:r w:rsidRPr="00F073AA">
        <w:t xml:space="preserve">При внешнем осмотре определяют цвет кожных покровов, наличие рубцов, асимметрии лица, </w:t>
      </w:r>
      <w:r>
        <w:t xml:space="preserve">состояние красной каймы губ. </w:t>
      </w:r>
      <w:r w:rsidRPr="00F073AA">
        <w:t>Оцениваются регионарные лимфатические узлы, их увеличение, болезненность при пальпации.</w:t>
      </w:r>
    </w:p>
    <w:p w:rsidR="00D94A94" w:rsidRDefault="00F83BC9" w:rsidP="00D94A94">
      <w:r>
        <w:t xml:space="preserve">При осмотре зубных </w:t>
      </w:r>
      <w:proofErr w:type="gramStart"/>
      <w:r>
        <w:t>рядов  важно</w:t>
      </w:r>
      <w:proofErr w:type="gramEnd"/>
      <w:r>
        <w:t xml:space="preserve"> отметить:</w:t>
      </w:r>
    </w:p>
    <w:p w:rsidR="00D94A94" w:rsidRDefault="00D94A94" w:rsidP="00D94A94">
      <w:pPr>
        <w:pStyle w:val="a3"/>
        <w:numPr>
          <w:ilvl w:val="0"/>
          <w:numId w:val="1"/>
        </w:numPr>
      </w:pPr>
      <w:r>
        <w:t>Прикус (наличие физиологического или патологического прикуса).</w:t>
      </w:r>
    </w:p>
    <w:p w:rsidR="00D94A94" w:rsidRDefault="00F83BC9" w:rsidP="00D94A94">
      <w:pPr>
        <w:pStyle w:val="a3"/>
        <w:numPr>
          <w:ilvl w:val="0"/>
          <w:numId w:val="1"/>
        </w:numPr>
      </w:pPr>
      <w:r>
        <w:t>Смещение зубов.</w:t>
      </w:r>
    </w:p>
    <w:p w:rsidR="00F83BC9" w:rsidRDefault="00F83BC9" w:rsidP="00D94A94">
      <w:pPr>
        <w:pStyle w:val="a3"/>
        <w:numPr>
          <w:ilvl w:val="0"/>
          <w:numId w:val="1"/>
        </w:numPr>
      </w:pPr>
      <w:proofErr w:type="spellStart"/>
      <w:r>
        <w:t>Истираемость</w:t>
      </w:r>
      <w:proofErr w:type="spellEnd"/>
      <w:r>
        <w:t xml:space="preserve"> зубов.</w:t>
      </w:r>
    </w:p>
    <w:p w:rsidR="00F83BC9" w:rsidRDefault="00F83BC9" w:rsidP="00D94A94">
      <w:pPr>
        <w:pStyle w:val="a3"/>
        <w:numPr>
          <w:ilvl w:val="0"/>
          <w:numId w:val="1"/>
        </w:numPr>
      </w:pPr>
      <w:r>
        <w:t>Клиновидные дефекты.</w:t>
      </w:r>
    </w:p>
    <w:p w:rsidR="00F83BC9" w:rsidRDefault="00F83BC9" w:rsidP="00D94A94">
      <w:pPr>
        <w:pStyle w:val="a3"/>
        <w:numPr>
          <w:ilvl w:val="0"/>
          <w:numId w:val="1"/>
        </w:numPr>
      </w:pPr>
      <w:r>
        <w:t>Подвижность зубов.</w:t>
      </w:r>
    </w:p>
    <w:p w:rsidR="00F83BC9" w:rsidRDefault="00F83BC9" w:rsidP="00D94A94">
      <w:pPr>
        <w:pStyle w:val="a3"/>
        <w:numPr>
          <w:ilvl w:val="0"/>
          <w:numId w:val="1"/>
        </w:numPr>
      </w:pPr>
      <w:r>
        <w:t>Травматическая окклюзия.</w:t>
      </w:r>
    </w:p>
    <w:p w:rsidR="00F83BC9" w:rsidRDefault="00F83BC9" w:rsidP="00D94A94">
      <w:pPr>
        <w:pStyle w:val="a3"/>
        <w:numPr>
          <w:ilvl w:val="0"/>
          <w:numId w:val="1"/>
        </w:numPr>
      </w:pPr>
      <w:proofErr w:type="spellStart"/>
      <w:r>
        <w:t>Травматичекие</w:t>
      </w:r>
      <w:proofErr w:type="spellEnd"/>
      <w:r>
        <w:t xml:space="preserve"> факторы (микробный зубной налет, твердый над- и </w:t>
      </w:r>
      <w:proofErr w:type="spellStart"/>
      <w:r>
        <w:t>поддесневой</w:t>
      </w:r>
      <w:proofErr w:type="spellEnd"/>
      <w:r>
        <w:t xml:space="preserve"> зубной камень, зубные протезы, </w:t>
      </w:r>
      <w:proofErr w:type="spellStart"/>
      <w:r>
        <w:t>ортодонтические</w:t>
      </w:r>
      <w:proofErr w:type="spellEnd"/>
      <w:r>
        <w:t xml:space="preserve"> конструкции).</w:t>
      </w:r>
    </w:p>
    <w:p w:rsidR="00D94A94" w:rsidRDefault="00F83BC9" w:rsidP="00D94A94">
      <w:r>
        <w:t xml:space="preserve">Осмотр слизистой оболочки полости рта. </w:t>
      </w:r>
    </w:p>
    <w:p w:rsidR="00F83BC9" w:rsidRDefault="00F83BC9" w:rsidP="00D94A94">
      <w:r>
        <w:t>При этом необходимо обратить внимание на:</w:t>
      </w:r>
    </w:p>
    <w:p w:rsidR="00F83BC9" w:rsidRDefault="00F83BC9" w:rsidP="00F83BC9">
      <w:pPr>
        <w:pStyle w:val="a3"/>
        <w:numPr>
          <w:ilvl w:val="0"/>
          <w:numId w:val="2"/>
        </w:numPr>
      </w:pPr>
      <w:r>
        <w:t>Цвет.</w:t>
      </w:r>
    </w:p>
    <w:p w:rsidR="00F83BC9" w:rsidRDefault="00F83BC9" w:rsidP="00F83BC9">
      <w:pPr>
        <w:pStyle w:val="a3"/>
        <w:numPr>
          <w:ilvl w:val="0"/>
          <w:numId w:val="2"/>
        </w:numPr>
      </w:pPr>
      <w:r>
        <w:t>Консистенцию.</w:t>
      </w:r>
    </w:p>
    <w:p w:rsidR="00F83BC9" w:rsidRDefault="00F83BC9" w:rsidP="00F83BC9">
      <w:pPr>
        <w:pStyle w:val="a3"/>
        <w:numPr>
          <w:ilvl w:val="0"/>
          <w:numId w:val="2"/>
        </w:numPr>
      </w:pPr>
      <w:r>
        <w:t>Кровоточивость.</w:t>
      </w:r>
    </w:p>
    <w:p w:rsidR="00F83BC9" w:rsidRDefault="00F073AA" w:rsidP="00F83BC9">
      <w:pPr>
        <w:pStyle w:val="a3"/>
        <w:numPr>
          <w:ilvl w:val="0"/>
          <w:numId w:val="2"/>
        </w:numPr>
      </w:pPr>
      <w:r>
        <w:t>Состояние межзубных</w:t>
      </w:r>
      <w:r w:rsidR="00F83BC9">
        <w:t xml:space="preserve"> </w:t>
      </w:r>
      <w:r>
        <w:t>сосочков</w:t>
      </w:r>
      <w:r w:rsidR="00F83BC9">
        <w:t>.</w:t>
      </w:r>
    </w:p>
    <w:p w:rsidR="00F83BC9" w:rsidRDefault="00F83BC9" w:rsidP="00F83BC9">
      <w:pPr>
        <w:pStyle w:val="a3"/>
        <w:numPr>
          <w:ilvl w:val="0"/>
          <w:numId w:val="2"/>
        </w:numPr>
      </w:pPr>
      <w:r>
        <w:t>Уздечка верхней губы и тяжи слизистой оболочки.</w:t>
      </w:r>
    </w:p>
    <w:p w:rsidR="00F83BC9" w:rsidRDefault="00F83BC9" w:rsidP="00F83BC9">
      <w:pPr>
        <w:pStyle w:val="a3"/>
        <w:numPr>
          <w:ilvl w:val="0"/>
          <w:numId w:val="2"/>
        </w:numPr>
      </w:pPr>
      <w:r>
        <w:t>Глубина преддверия полости рта.</w:t>
      </w:r>
    </w:p>
    <w:p w:rsidR="00F83BC9" w:rsidRDefault="00F83BC9" w:rsidP="00F83BC9">
      <w:pPr>
        <w:pStyle w:val="a3"/>
        <w:numPr>
          <w:ilvl w:val="0"/>
          <w:numId w:val="2"/>
        </w:numPr>
      </w:pPr>
      <w:r>
        <w:t xml:space="preserve">Глубина </w:t>
      </w:r>
      <w:proofErr w:type="spellStart"/>
      <w:r>
        <w:t>десневой</w:t>
      </w:r>
      <w:proofErr w:type="spellEnd"/>
      <w:r>
        <w:t xml:space="preserve"> борозды.</w:t>
      </w:r>
    </w:p>
    <w:p w:rsidR="00F83BC9" w:rsidRDefault="00F83BC9" w:rsidP="00041AB8">
      <w:pPr>
        <w:pStyle w:val="a3"/>
        <w:numPr>
          <w:ilvl w:val="0"/>
          <w:numId w:val="2"/>
        </w:numPr>
      </w:pPr>
      <w:r>
        <w:t xml:space="preserve">Наличие </w:t>
      </w:r>
      <w:proofErr w:type="spellStart"/>
      <w:r>
        <w:t>пародонтальных</w:t>
      </w:r>
      <w:proofErr w:type="spellEnd"/>
      <w:r>
        <w:t xml:space="preserve"> карманов и выделения их них.</w:t>
      </w:r>
    </w:p>
    <w:p w:rsidR="00F83BC9" w:rsidRDefault="00F073AA" w:rsidP="00F83BC9">
      <w:r>
        <w:t>Обследование пациента включает индексную оценку состояния пародонта: индексная оценка гигиены полости рта (индекс Федорова</w:t>
      </w:r>
      <w:r>
        <w:t>-</w:t>
      </w:r>
      <w:proofErr w:type="spellStart"/>
      <w:r>
        <w:t>Володкиной</w:t>
      </w:r>
      <w:proofErr w:type="spellEnd"/>
      <w:r>
        <w:t>, модифицированный индекс Федорова-</w:t>
      </w:r>
      <w:proofErr w:type="spellStart"/>
      <w:r>
        <w:lastRenderedPageBreak/>
        <w:t>Володкиной</w:t>
      </w:r>
      <w:proofErr w:type="spellEnd"/>
      <w:r>
        <w:t xml:space="preserve">, индекс Грина-Вермильона); проба Шиллера-Писарева, проба Кулаженко, индекс гингивита, </w:t>
      </w:r>
      <w:proofErr w:type="spellStart"/>
      <w:r>
        <w:t>пародонтальный</w:t>
      </w:r>
      <w:proofErr w:type="spellEnd"/>
      <w:r>
        <w:t xml:space="preserve"> индекс, </w:t>
      </w:r>
      <w:proofErr w:type="spellStart"/>
      <w:r>
        <w:t>пародонтальный</w:t>
      </w:r>
      <w:proofErr w:type="spellEnd"/>
      <w:r>
        <w:t xml:space="preserve"> индекс CPITN. </w:t>
      </w:r>
    </w:p>
    <w:p w:rsidR="00F073AA" w:rsidRDefault="00F073AA" w:rsidP="00F83BC9">
      <w:r>
        <w:t>Дополнительные методы обследования:</w:t>
      </w:r>
    </w:p>
    <w:p w:rsidR="00F073AA" w:rsidRDefault="00F073AA" w:rsidP="00F073AA">
      <w:pPr>
        <w:pStyle w:val="a3"/>
        <w:numPr>
          <w:ilvl w:val="0"/>
          <w:numId w:val="3"/>
        </w:numPr>
      </w:pPr>
      <w:r>
        <w:t>Оценка состояния сосудов (</w:t>
      </w:r>
      <w:proofErr w:type="spellStart"/>
      <w:r>
        <w:t>стоматоскопия</w:t>
      </w:r>
      <w:proofErr w:type="spellEnd"/>
      <w:r>
        <w:t>, капилляроскопия).</w:t>
      </w:r>
    </w:p>
    <w:p w:rsidR="00F073AA" w:rsidRDefault="00F073AA" w:rsidP="00F073AA">
      <w:pPr>
        <w:pStyle w:val="a3"/>
        <w:numPr>
          <w:ilvl w:val="0"/>
          <w:numId w:val="3"/>
        </w:numPr>
      </w:pPr>
      <w:r>
        <w:t>Функциональные методы исследования (реография, полярография,</w:t>
      </w:r>
      <w:r w:rsidR="002D6E5B">
        <w:t xml:space="preserve"> </w:t>
      </w:r>
      <w:r>
        <w:t>термометрия).</w:t>
      </w:r>
    </w:p>
    <w:p w:rsidR="002D6E5B" w:rsidRDefault="002D6E5B" w:rsidP="00F073AA">
      <w:pPr>
        <w:pStyle w:val="a3"/>
        <w:numPr>
          <w:ilvl w:val="0"/>
          <w:numId w:val="3"/>
        </w:numPr>
      </w:pPr>
      <w:r>
        <w:t xml:space="preserve">Микробиологический (обсемененность </w:t>
      </w:r>
      <w:proofErr w:type="spellStart"/>
      <w:r>
        <w:t>пародонтального</w:t>
      </w:r>
      <w:proofErr w:type="spellEnd"/>
      <w:r>
        <w:t xml:space="preserve"> кармана).</w:t>
      </w:r>
    </w:p>
    <w:p w:rsidR="002D6E5B" w:rsidRDefault="002D6E5B" w:rsidP="00F073AA">
      <w:pPr>
        <w:pStyle w:val="a3"/>
        <w:numPr>
          <w:ilvl w:val="0"/>
          <w:numId w:val="3"/>
        </w:numPr>
      </w:pPr>
      <w:r>
        <w:t>Би</w:t>
      </w:r>
      <w:r w:rsidRPr="002D6E5B">
        <w:t>охимический</w:t>
      </w:r>
      <w:r>
        <w:t xml:space="preserve"> и иммунологический (фагоцитарная активность лейкоцитов).</w:t>
      </w:r>
    </w:p>
    <w:p w:rsidR="002D6E5B" w:rsidRDefault="002D6E5B" w:rsidP="00F073AA">
      <w:pPr>
        <w:pStyle w:val="a3"/>
        <w:numPr>
          <w:ilvl w:val="0"/>
          <w:numId w:val="3"/>
        </w:numPr>
      </w:pPr>
      <w:r>
        <w:t>Морфологический (биопсия).</w:t>
      </w:r>
    </w:p>
    <w:p w:rsidR="002D6E5B" w:rsidRDefault="002D6E5B" w:rsidP="00F073AA">
      <w:pPr>
        <w:pStyle w:val="a3"/>
        <w:numPr>
          <w:ilvl w:val="0"/>
          <w:numId w:val="3"/>
        </w:numPr>
      </w:pPr>
      <w:r>
        <w:t>Лабораторный (цитодиагностика, метод ПЦР).</w:t>
      </w:r>
    </w:p>
    <w:p w:rsidR="002D6E5B" w:rsidRDefault="002D6E5B" w:rsidP="002D6E5B">
      <w:pPr>
        <w:pStyle w:val="a3"/>
      </w:pPr>
    </w:p>
    <w:p w:rsidR="002D6E5B" w:rsidRDefault="002D6E5B" w:rsidP="002D6E5B">
      <w:r>
        <w:t>Дополнительные обязательные методы диагностики:</w:t>
      </w:r>
    </w:p>
    <w:p w:rsidR="002D6E5B" w:rsidRDefault="002D6E5B" w:rsidP="002D6E5B">
      <w:r>
        <w:t>1.Рентгенологической исследование костной ткани (ОПГ, панорамная рентгенография, КЛКТ).</w:t>
      </w:r>
    </w:p>
    <w:p w:rsidR="002D6E5B" w:rsidRDefault="002D6E5B" w:rsidP="002D6E5B">
      <w:r>
        <w:t>2.Гемограмма, анализ крови на сахар.</w:t>
      </w:r>
    </w:p>
    <w:p w:rsidR="008A2519" w:rsidRPr="002D6E5B" w:rsidRDefault="008A2519" w:rsidP="002D6E5B">
      <w:r w:rsidRPr="008A2519">
        <w:t>Выбор метода исследования больного определяется поставленными целями, диагностическими возможностями лечебного учреждения, его оснащенностью аппаратурой, владением лабораторными и другими методами исследования</w:t>
      </w:r>
      <w:proofErr w:type="gramStart"/>
      <w:r w:rsidRPr="008A2519">
        <w:t>.</w:t>
      </w:r>
      <w:r>
        <w:t xml:space="preserve"> </w:t>
      </w:r>
      <w:proofErr w:type="gramEnd"/>
      <w:r>
        <w:t xml:space="preserve">Из современных, очень информативных методов </w:t>
      </w:r>
      <w:proofErr w:type="gramStart"/>
      <w:r>
        <w:t>диагностики  является</w:t>
      </w:r>
      <w:proofErr w:type="gramEnd"/>
      <w:r>
        <w:t xml:space="preserve"> система «Флорида </w:t>
      </w:r>
      <w:proofErr w:type="spellStart"/>
      <w:r>
        <w:t>Проуб</w:t>
      </w:r>
      <w:proofErr w:type="spellEnd"/>
      <w:r>
        <w:t>». Результаты данного обследования наглядно демонстрируют пациенту существующие проблемы, что может очень мотивировать его.</w:t>
      </w:r>
      <w:bookmarkStart w:id="0" w:name="_GoBack"/>
      <w:bookmarkEnd w:id="0"/>
    </w:p>
    <w:sectPr w:rsidR="008A2519" w:rsidRPr="002D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C2C5F"/>
    <w:multiLevelType w:val="hybridMultilevel"/>
    <w:tmpl w:val="90105F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C4B11"/>
    <w:multiLevelType w:val="hybridMultilevel"/>
    <w:tmpl w:val="2C528E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D189C"/>
    <w:multiLevelType w:val="hybridMultilevel"/>
    <w:tmpl w:val="AF1657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86"/>
    <w:rsid w:val="002D6E5B"/>
    <w:rsid w:val="00514AE1"/>
    <w:rsid w:val="008A2519"/>
    <w:rsid w:val="00CC5886"/>
    <w:rsid w:val="00D94A94"/>
    <w:rsid w:val="00F073AA"/>
    <w:rsid w:val="00F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B401D-5E1B-4751-8E75-9D5E34A1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2020-04-21T12:39:00Z</dcterms:created>
  <dcterms:modified xsi:type="dcterms:W3CDTF">2020-04-21T13:27:00Z</dcterms:modified>
</cp:coreProperties>
</file>