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CCF" w:rsidRPr="00401DA8" w:rsidRDefault="00123CCF" w:rsidP="00123CCF">
      <w:pPr>
        <w:tabs>
          <w:tab w:val="left" w:pos="360"/>
        </w:tabs>
        <w:spacing w:after="0"/>
        <w:rPr>
          <w:rFonts w:ascii="Times New Roman" w:hAnsi="Times New Roman" w:cs="Times New Roman"/>
          <w:b/>
          <w:sz w:val="32"/>
          <w:szCs w:val="32"/>
        </w:rPr>
      </w:pPr>
      <w:r w:rsidRPr="00401DA8">
        <w:rPr>
          <w:rFonts w:ascii="Times New Roman" w:hAnsi="Times New Roman" w:cs="Times New Roman"/>
          <w:b/>
          <w:sz w:val="32"/>
          <w:szCs w:val="32"/>
        </w:rPr>
        <w:t>З</w:t>
      </w:r>
      <w:r w:rsidR="003B4097" w:rsidRPr="00401DA8">
        <w:rPr>
          <w:rFonts w:ascii="Times New Roman" w:hAnsi="Times New Roman" w:cs="Times New Roman"/>
          <w:b/>
          <w:sz w:val="32"/>
          <w:szCs w:val="32"/>
        </w:rPr>
        <w:t>адание к занятию 39 «</w:t>
      </w:r>
      <w:r w:rsidRPr="00401DA8">
        <w:rPr>
          <w:rFonts w:ascii="Times New Roman" w:hAnsi="Times New Roman" w:cs="Times New Roman"/>
          <w:b/>
          <w:sz w:val="32"/>
          <w:szCs w:val="32"/>
        </w:rPr>
        <w:t>Энергия в экосистемах</w:t>
      </w:r>
      <w:r w:rsidR="003B4097" w:rsidRPr="00401DA8">
        <w:rPr>
          <w:rFonts w:ascii="Times New Roman" w:hAnsi="Times New Roman" w:cs="Times New Roman"/>
          <w:b/>
          <w:sz w:val="32"/>
          <w:szCs w:val="32"/>
        </w:rPr>
        <w:t>»</w:t>
      </w:r>
    </w:p>
    <w:p w:rsidR="00123CCF" w:rsidRPr="00630144" w:rsidRDefault="00123CCF" w:rsidP="00123CCF">
      <w:pPr>
        <w:tabs>
          <w:tab w:val="left" w:pos="360"/>
        </w:tabs>
        <w:spacing w:after="0"/>
        <w:rPr>
          <w:rFonts w:ascii="Times New Roman" w:hAnsi="Times New Roman" w:cs="Times New Roman"/>
          <w:b/>
          <w:sz w:val="28"/>
          <w:szCs w:val="28"/>
        </w:rPr>
      </w:pPr>
    </w:p>
    <w:p w:rsidR="00123CCF" w:rsidRPr="00630144" w:rsidRDefault="00123CCF" w:rsidP="00123CCF">
      <w:pPr>
        <w:pStyle w:val="a6"/>
        <w:numPr>
          <w:ilvl w:val="0"/>
          <w:numId w:val="1"/>
        </w:numPr>
        <w:tabs>
          <w:tab w:val="left" w:pos="360"/>
        </w:tabs>
        <w:rPr>
          <w:b/>
          <w:sz w:val="28"/>
          <w:szCs w:val="28"/>
        </w:rPr>
      </w:pPr>
      <w:r w:rsidRPr="00630144">
        <w:rPr>
          <w:b/>
          <w:sz w:val="28"/>
          <w:szCs w:val="28"/>
        </w:rPr>
        <w:t>Вопросы по теме занятия:</w:t>
      </w:r>
    </w:p>
    <w:p w:rsidR="003B4097" w:rsidRPr="00630144" w:rsidRDefault="003B4097" w:rsidP="003B4097">
      <w:pPr>
        <w:pStyle w:val="a6"/>
        <w:numPr>
          <w:ilvl w:val="1"/>
          <w:numId w:val="3"/>
        </w:numPr>
        <w:tabs>
          <w:tab w:val="left" w:pos="360"/>
        </w:tabs>
        <w:rPr>
          <w:bCs/>
          <w:sz w:val="28"/>
          <w:szCs w:val="28"/>
        </w:rPr>
      </w:pPr>
      <w:r w:rsidRPr="00630144">
        <w:rPr>
          <w:bCs/>
          <w:sz w:val="28"/>
          <w:szCs w:val="28"/>
        </w:rPr>
        <w:t>Трофические цепи</w:t>
      </w:r>
    </w:p>
    <w:p w:rsidR="003B4097" w:rsidRPr="00630144" w:rsidRDefault="003B4097" w:rsidP="003B4097">
      <w:pPr>
        <w:pStyle w:val="a6"/>
        <w:numPr>
          <w:ilvl w:val="1"/>
          <w:numId w:val="3"/>
        </w:numPr>
        <w:tabs>
          <w:tab w:val="left" w:pos="360"/>
        </w:tabs>
        <w:rPr>
          <w:bCs/>
          <w:sz w:val="28"/>
          <w:szCs w:val="28"/>
        </w:rPr>
      </w:pPr>
      <w:r w:rsidRPr="00630144">
        <w:rPr>
          <w:bCs/>
          <w:sz w:val="28"/>
          <w:szCs w:val="28"/>
        </w:rPr>
        <w:t xml:space="preserve">Фотосинтез. </w:t>
      </w:r>
    </w:p>
    <w:p w:rsidR="003B4097" w:rsidRPr="00630144" w:rsidRDefault="003B4097" w:rsidP="003B4097">
      <w:pPr>
        <w:pStyle w:val="a6"/>
        <w:numPr>
          <w:ilvl w:val="1"/>
          <w:numId w:val="3"/>
        </w:numPr>
        <w:tabs>
          <w:tab w:val="left" w:pos="360"/>
        </w:tabs>
        <w:rPr>
          <w:bCs/>
          <w:sz w:val="28"/>
          <w:szCs w:val="28"/>
        </w:rPr>
      </w:pPr>
      <w:r w:rsidRPr="00630144">
        <w:rPr>
          <w:bCs/>
          <w:sz w:val="28"/>
          <w:szCs w:val="28"/>
        </w:rPr>
        <w:t>Хемосинтез.</w:t>
      </w:r>
    </w:p>
    <w:p w:rsidR="003B4097" w:rsidRPr="00630144" w:rsidRDefault="003B4097" w:rsidP="003B4097">
      <w:pPr>
        <w:pStyle w:val="a6"/>
        <w:numPr>
          <w:ilvl w:val="1"/>
          <w:numId w:val="3"/>
        </w:numPr>
        <w:tabs>
          <w:tab w:val="left" w:pos="360"/>
        </w:tabs>
        <w:rPr>
          <w:bCs/>
          <w:sz w:val="28"/>
          <w:szCs w:val="28"/>
        </w:rPr>
      </w:pPr>
      <w:r w:rsidRPr="00630144">
        <w:rPr>
          <w:bCs/>
          <w:sz w:val="28"/>
          <w:szCs w:val="28"/>
        </w:rPr>
        <w:t>Энергетическая классификация экосистем.</w:t>
      </w:r>
    </w:p>
    <w:p w:rsidR="003B4097" w:rsidRPr="00630144" w:rsidRDefault="003B4097" w:rsidP="003B4097">
      <w:pPr>
        <w:pStyle w:val="a6"/>
        <w:numPr>
          <w:ilvl w:val="1"/>
          <w:numId w:val="3"/>
        </w:numPr>
        <w:tabs>
          <w:tab w:val="left" w:pos="360"/>
        </w:tabs>
        <w:rPr>
          <w:bCs/>
          <w:sz w:val="28"/>
          <w:szCs w:val="28"/>
        </w:rPr>
      </w:pPr>
      <w:r w:rsidRPr="00630144">
        <w:rPr>
          <w:bCs/>
          <w:sz w:val="28"/>
          <w:szCs w:val="28"/>
        </w:rPr>
        <w:t>Продуктивность экосистем.</w:t>
      </w:r>
    </w:p>
    <w:p w:rsidR="003B4097" w:rsidRPr="00630144" w:rsidRDefault="003B4097" w:rsidP="003B4097">
      <w:pPr>
        <w:pStyle w:val="a6"/>
        <w:numPr>
          <w:ilvl w:val="1"/>
          <w:numId w:val="3"/>
        </w:numPr>
        <w:tabs>
          <w:tab w:val="left" w:pos="360"/>
        </w:tabs>
        <w:rPr>
          <w:bCs/>
          <w:sz w:val="28"/>
          <w:szCs w:val="28"/>
        </w:rPr>
      </w:pPr>
      <w:r w:rsidRPr="00630144">
        <w:rPr>
          <w:bCs/>
          <w:sz w:val="28"/>
          <w:szCs w:val="28"/>
        </w:rPr>
        <w:t>Понятие экологической пирамиды.</w:t>
      </w:r>
    </w:p>
    <w:p w:rsidR="003B4097" w:rsidRPr="00630144" w:rsidRDefault="003B4097" w:rsidP="00123CCF">
      <w:pPr>
        <w:pStyle w:val="a6"/>
        <w:numPr>
          <w:ilvl w:val="0"/>
          <w:numId w:val="1"/>
        </w:numPr>
        <w:rPr>
          <w:b/>
          <w:sz w:val="28"/>
          <w:szCs w:val="28"/>
        </w:rPr>
      </w:pPr>
      <w:r w:rsidRPr="00630144">
        <w:rPr>
          <w:b/>
          <w:sz w:val="28"/>
          <w:szCs w:val="28"/>
        </w:rPr>
        <w:t>Зарисовать схему потока энергии для выбранной экосистемы (</w:t>
      </w:r>
      <w:r w:rsidR="00630144" w:rsidRPr="00630144">
        <w:rPr>
          <w:b/>
          <w:sz w:val="28"/>
          <w:szCs w:val="28"/>
        </w:rPr>
        <w:t>Рис. 1</w:t>
      </w:r>
      <w:r w:rsidRPr="00630144">
        <w:rPr>
          <w:b/>
          <w:sz w:val="28"/>
          <w:szCs w:val="28"/>
        </w:rPr>
        <w:t>)</w:t>
      </w:r>
    </w:p>
    <w:p w:rsidR="00123CCF" w:rsidRPr="00630144" w:rsidRDefault="003B4097" w:rsidP="00123CCF">
      <w:pPr>
        <w:pStyle w:val="a6"/>
        <w:numPr>
          <w:ilvl w:val="0"/>
          <w:numId w:val="1"/>
        </w:numPr>
        <w:rPr>
          <w:b/>
          <w:sz w:val="28"/>
          <w:szCs w:val="28"/>
        </w:rPr>
      </w:pPr>
      <w:r w:rsidRPr="00630144">
        <w:rPr>
          <w:b/>
          <w:sz w:val="28"/>
          <w:szCs w:val="28"/>
        </w:rPr>
        <w:t xml:space="preserve"> Зарисовать схему фотосинтеза (Рис. 2)</w:t>
      </w:r>
    </w:p>
    <w:p w:rsidR="003B4097" w:rsidRPr="00630144" w:rsidRDefault="003B4097" w:rsidP="00123CCF">
      <w:pPr>
        <w:pStyle w:val="a6"/>
        <w:numPr>
          <w:ilvl w:val="0"/>
          <w:numId w:val="1"/>
        </w:numPr>
        <w:rPr>
          <w:b/>
          <w:sz w:val="28"/>
          <w:szCs w:val="28"/>
        </w:rPr>
      </w:pPr>
      <w:r w:rsidRPr="00630144">
        <w:rPr>
          <w:b/>
          <w:sz w:val="28"/>
          <w:szCs w:val="28"/>
        </w:rPr>
        <w:t>Темы рефератов:</w:t>
      </w:r>
    </w:p>
    <w:p w:rsidR="00630144" w:rsidRPr="00630144" w:rsidRDefault="00630144" w:rsidP="00630144">
      <w:pPr>
        <w:pStyle w:val="a6"/>
        <w:numPr>
          <w:ilvl w:val="1"/>
          <w:numId w:val="5"/>
        </w:numPr>
        <w:rPr>
          <w:b/>
          <w:sz w:val="28"/>
          <w:szCs w:val="28"/>
        </w:rPr>
      </w:pPr>
      <w:r w:rsidRPr="00630144">
        <w:rPr>
          <w:b/>
          <w:sz w:val="28"/>
          <w:szCs w:val="28"/>
        </w:rPr>
        <w:t>Экологические пирамиды.</w:t>
      </w:r>
    </w:p>
    <w:p w:rsidR="00630144" w:rsidRDefault="00630144" w:rsidP="00630144">
      <w:pPr>
        <w:pStyle w:val="a6"/>
        <w:numPr>
          <w:ilvl w:val="1"/>
          <w:numId w:val="5"/>
        </w:numPr>
        <w:rPr>
          <w:b/>
          <w:sz w:val="28"/>
          <w:szCs w:val="28"/>
        </w:rPr>
      </w:pPr>
      <w:r w:rsidRPr="00630144">
        <w:rPr>
          <w:b/>
          <w:sz w:val="28"/>
          <w:szCs w:val="28"/>
        </w:rPr>
        <w:t>Роль хемосинтеза в биосфере.</w:t>
      </w:r>
    </w:p>
    <w:p w:rsidR="00401DA8" w:rsidRPr="00630144" w:rsidRDefault="00401DA8" w:rsidP="00401DA8">
      <w:pPr>
        <w:pStyle w:val="a6"/>
        <w:ind w:left="1440"/>
        <w:rPr>
          <w:b/>
          <w:sz w:val="28"/>
          <w:szCs w:val="28"/>
        </w:rPr>
      </w:pPr>
    </w:p>
    <w:p w:rsidR="00401DA8" w:rsidRPr="00401DA8" w:rsidRDefault="00401DA8" w:rsidP="00401DA8">
      <w:pPr>
        <w:spacing w:after="0"/>
        <w:rPr>
          <w:rFonts w:ascii="Times New Roman" w:hAnsi="Times New Roman" w:cs="Times New Roman"/>
          <w:b/>
          <w:sz w:val="28"/>
          <w:szCs w:val="28"/>
        </w:rPr>
      </w:pPr>
      <w:r w:rsidRPr="00401DA8">
        <w:rPr>
          <w:rFonts w:ascii="Times New Roman" w:hAnsi="Times New Roman" w:cs="Times New Roman"/>
          <w:b/>
          <w:sz w:val="28"/>
          <w:szCs w:val="28"/>
        </w:rPr>
        <w:t>Основные понятия и положения темы</w:t>
      </w:r>
    </w:p>
    <w:p w:rsidR="00401DA8" w:rsidRPr="00401DA8" w:rsidRDefault="00401DA8" w:rsidP="00401DA8">
      <w:pPr>
        <w:tabs>
          <w:tab w:val="left" w:pos="360"/>
          <w:tab w:val="num" w:pos="1440"/>
        </w:tabs>
        <w:spacing w:after="0"/>
        <w:ind w:firstLine="709"/>
        <w:jc w:val="both"/>
        <w:rPr>
          <w:rFonts w:ascii="Times New Roman" w:hAnsi="Times New Roman" w:cs="Times New Roman"/>
          <w:bCs/>
          <w:sz w:val="24"/>
          <w:szCs w:val="24"/>
        </w:rPr>
      </w:pPr>
      <w:r w:rsidRPr="00401DA8">
        <w:rPr>
          <w:rFonts w:ascii="Times New Roman" w:hAnsi="Times New Roman" w:cs="Times New Roman"/>
          <w:b/>
          <w:bCs/>
          <w:sz w:val="24"/>
          <w:szCs w:val="24"/>
        </w:rPr>
        <w:t xml:space="preserve">Фотосинтез. </w:t>
      </w:r>
      <w:r w:rsidRPr="00401DA8">
        <w:rPr>
          <w:rFonts w:ascii="Times New Roman" w:hAnsi="Times New Roman" w:cs="Times New Roman"/>
          <w:bCs/>
          <w:sz w:val="24"/>
          <w:szCs w:val="24"/>
        </w:rPr>
        <w:t>Фотосинтез — процесс образования органических веществ из углекислого газа и воды на свету при участии фотосинтетических пигментов (рис. 1).</w:t>
      </w:r>
    </w:p>
    <w:p w:rsidR="00401DA8" w:rsidRPr="00401DA8" w:rsidRDefault="00401DA8" w:rsidP="00401DA8">
      <w:pPr>
        <w:tabs>
          <w:tab w:val="left" w:pos="360"/>
          <w:tab w:val="num" w:pos="1440"/>
        </w:tabs>
        <w:spacing w:after="0"/>
        <w:ind w:firstLine="709"/>
        <w:jc w:val="both"/>
        <w:rPr>
          <w:rFonts w:ascii="Times New Roman" w:hAnsi="Times New Roman" w:cs="Times New Roman"/>
          <w:bCs/>
          <w:sz w:val="24"/>
          <w:szCs w:val="24"/>
        </w:rPr>
      </w:pPr>
      <w:r w:rsidRPr="00401DA8">
        <w:rPr>
          <w:rFonts w:ascii="Times New Roman" w:hAnsi="Times New Roman" w:cs="Times New Roman"/>
          <w:bCs/>
          <w:sz w:val="24"/>
          <w:szCs w:val="24"/>
        </w:rPr>
        <w:t xml:space="preserve">Основными компонентами фотосинтетического аппарата являются: </w:t>
      </w:r>
      <w:proofErr w:type="spellStart"/>
      <w:r w:rsidRPr="00401DA8">
        <w:rPr>
          <w:rFonts w:ascii="Times New Roman" w:hAnsi="Times New Roman" w:cs="Times New Roman"/>
          <w:bCs/>
          <w:sz w:val="24"/>
          <w:szCs w:val="24"/>
        </w:rPr>
        <w:t>светособирающая</w:t>
      </w:r>
      <w:proofErr w:type="spellEnd"/>
      <w:r w:rsidRPr="00401DA8">
        <w:rPr>
          <w:rFonts w:ascii="Times New Roman" w:hAnsi="Times New Roman" w:cs="Times New Roman"/>
          <w:bCs/>
          <w:sz w:val="24"/>
          <w:szCs w:val="24"/>
        </w:rPr>
        <w:t xml:space="preserve"> антенна, фотохимический реакционный центр, цепь транспорта электронов. В молекулах пигмента квант света возбуждает один из электронов. Возбуждённый электрон приобретает восстановительную мощность около 1 В. Молекула пигмента отдаёт этот электрон в цепь переносчика, а сама окисляется. Через некоторое время электрон возвращается, за счёт молекул партнёров. Возбуждённый электрон передаётся по системе переносчиков, пошагово отдавая порции энергии на работу по переносу протона через мембрану. Таким образом, энергия аккумулируется в форме мембранного потенциала, с помощью которого образуется АТФ. Кроме того, энергия накапливается в молекулах НАДФ и используется для синтеза глюкозы.</w:t>
      </w:r>
    </w:p>
    <w:p w:rsidR="00401DA8" w:rsidRPr="00401DA8" w:rsidRDefault="00401DA8" w:rsidP="00401DA8">
      <w:pPr>
        <w:tabs>
          <w:tab w:val="left" w:pos="360"/>
          <w:tab w:val="num" w:pos="1440"/>
        </w:tabs>
        <w:spacing w:after="0"/>
        <w:ind w:firstLine="709"/>
        <w:jc w:val="both"/>
        <w:rPr>
          <w:rFonts w:ascii="Times New Roman" w:hAnsi="Times New Roman" w:cs="Times New Roman"/>
          <w:bCs/>
          <w:sz w:val="24"/>
          <w:szCs w:val="24"/>
        </w:rPr>
      </w:pPr>
      <w:r w:rsidRPr="00401DA8">
        <w:rPr>
          <w:rFonts w:ascii="Times New Roman" w:hAnsi="Times New Roman" w:cs="Times New Roman"/>
          <w:bCs/>
          <w:sz w:val="24"/>
          <w:szCs w:val="24"/>
        </w:rPr>
        <w:t xml:space="preserve">Выделяют три этапа фотосинтеза: фотофизический, фотохимический, химический. Первые два этапа называю световой стадией фотосинтеза. Фотофизический этап включает поглощение квантов света пигментами, их переход в возбуждённое состояние и передачу энергии к другим молекулам фотосистемы. Фотохимический этап заключается в разделении зарядов в реакционном центре, переносе электронов по фотосинтетической </w:t>
      </w:r>
      <w:proofErr w:type="spellStart"/>
      <w:r w:rsidRPr="00401DA8">
        <w:rPr>
          <w:rFonts w:ascii="Times New Roman" w:hAnsi="Times New Roman" w:cs="Times New Roman"/>
          <w:bCs/>
          <w:sz w:val="24"/>
          <w:szCs w:val="24"/>
        </w:rPr>
        <w:t>электронотранспортной</w:t>
      </w:r>
      <w:proofErr w:type="spellEnd"/>
      <w:r w:rsidRPr="00401DA8">
        <w:rPr>
          <w:rFonts w:ascii="Times New Roman" w:hAnsi="Times New Roman" w:cs="Times New Roman"/>
          <w:bCs/>
          <w:sz w:val="24"/>
          <w:szCs w:val="24"/>
        </w:rPr>
        <w:t xml:space="preserve"> цепи и синтезе АТФ и НАДФН.</w:t>
      </w:r>
    </w:p>
    <w:p w:rsidR="00401DA8" w:rsidRPr="00401DA8" w:rsidRDefault="00401DA8" w:rsidP="00401DA8">
      <w:pPr>
        <w:tabs>
          <w:tab w:val="left" w:pos="360"/>
          <w:tab w:val="num" w:pos="1440"/>
        </w:tabs>
        <w:spacing w:after="0"/>
        <w:ind w:firstLine="709"/>
        <w:jc w:val="both"/>
        <w:rPr>
          <w:rFonts w:ascii="Times New Roman" w:hAnsi="Times New Roman" w:cs="Times New Roman"/>
          <w:bCs/>
          <w:sz w:val="24"/>
          <w:szCs w:val="24"/>
        </w:rPr>
      </w:pPr>
      <w:r w:rsidRPr="00401DA8">
        <w:rPr>
          <w:rFonts w:ascii="Times New Roman" w:hAnsi="Times New Roman" w:cs="Times New Roman"/>
          <w:bCs/>
          <w:sz w:val="24"/>
          <w:szCs w:val="24"/>
        </w:rPr>
        <w:t xml:space="preserve">Третий этап, называемый </w:t>
      </w:r>
      <w:proofErr w:type="spellStart"/>
      <w:r w:rsidRPr="00401DA8">
        <w:rPr>
          <w:rFonts w:ascii="Times New Roman" w:hAnsi="Times New Roman" w:cs="Times New Roman"/>
          <w:bCs/>
          <w:sz w:val="24"/>
          <w:szCs w:val="24"/>
        </w:rPr>
        <w:t>темновой</w:t>
      </w:r>
      <w:proofErr w:type="spellEnd"/>
      <w:r w:rsidRPr="00401DA8">
        <w:rPr>
          <w:rFonts w:ascii="Times New Roman" w:hAnsi="Times New Roman" w:cs="Times New Roman"/>
          <w:bCs/>
          <w:sz w:val="24"/>
          <w:szCs w:val="24"/>
        </w:rPr>
        <w:t xml:space="preserve"> стадией фотосинтеза, включает в себя биохимические реакции синтеза органических веществ с использованием энергии, накопленной на </w:t>
      </w:r>
      <w:proofErr w:type="spellStart"/>
      <w:r w:rsidRPr="00401DA8">
        <w:rPr>
          <w:rFonts w:ascii="Times New Roman" w:hAnsi="Times New Roman" w:cs="Times New Roman"/>
          <w:bCs/>
          <w:sz w:val="24"/>
          <w:szCs w:val="24"/>
        </w:rPr>
        <w:t>светозависимой</w:t>
      </w:r>
      <w:proofErr w:type="spellEnd"/>
      <w:r w:rsidRPr="00401DA8">
        <w:rPr>
          <w:rFonts w:ascii="Times New Roman" w:hAnsi="Times New Roman" w:cs="Times New Roman"/>
          <w:bCs/>
          <w:sz w:val="24"/>
          <w:szCs w:val="24"/>
        </w:rPr>
        <w:t xml:space="preserve"> стадии. Чаще всего в качестве таких реакций рассматривается </w:t>
      </w:r>
      <w:r w:rsidRPr="00401DA8">
        <w:rPr>
          <w:rFonts w:ascii="Times New Roman" w:hAnsi="Times New Roman" w:cs="Times New Roman"/>
          <w:b/>
          <w:bCs/>
          <w:sz w:val="24"/>
          <w:szCs w:val="24"/>
        </w:rPr>
        <w:t xml:space="preserve">цикл Кальвина </w:t>
      </w:r>
      <w:r w:rsidRPr="00401DA8">
        <w:rPr>
          <w:rFonts w:ascii="Times New Roman" w:hAnsi="Times New Roman" w:cs="Times New Roman"/>
          <w:bCs/>
          <w:sz w:val="24"/>
          <w:szCs w:val="24"/>
        </w:rPr>
        <w:t xml:space="preserve">и </w:t>
      </w:r>
      <w:proofErr w:type="spellStart"/>
      <w:r w:rsidRPr="00401DA8">
        <w:rPr>
          <w:rFonts w:ascii="Times New Roman" w:hAnsi="Times New Roman" w:cs="Times New Roman"/>
          <w:b/>
          <w:bCs/>
          <w:sz w:val="24"/>
          <w:szCs w:val="24"/>
        </w:rPr>
        <w:t>глюкогенез</w:t>
      </w:r>
      <w:proofErr w:type="spellEnd"/>
      <w:r w:rsidRPr="00401DA8">
        <w:rPr>
          <w:rFonts w:ascii="Times New Roman" w:hAnsi="Times New Roman" w:cs="Times New Roman"/>
          <w:b/>
          <w:bCs/>
          <w:sz w:val="24"/>
          <w:szCs w:val="24"/>
        </w:rPr>
        <w:t>,</w:t>
      </w:r>
      <w:r w:rsidRPr="00401DA8">
        <w:rPr>
          <w:rFonts w:ascii="Times New Roman" w:hAnsi="Times New Roman" w:cs="Times New Roman"/>
          <w:bCs/>
          <w:sz w:val="24"/>
          <w:szCs w:val="24"/>
        </w:rPr>
        <w:t xml:space="preserve"> образование сахаров и крахмала из углекислого газа воздуха.</w:t>
      </w:r>
    </w:p>
    <w:p w:rsidR="00401DA8" w:rsidRPr="00401DA8" w:rsidRDefault="00401DA8" w:rsidP="00401DA8">
      <w:pPr>
        <w:tabs>
          <w:tab w:val="left" w:pos="0"/>
          <w:tab w:val="num" w:pos="1440"/>
        </w:tabs>
        <w:spacing w:after="0"/>
        <w:ind w:firstLine="709"/>
        <w:jc w:val="both"/>
        <w:rPr>
          <w:rFonts w:ascii="Times New Roman" w:hAnsi="Times New Roman" w:cs="Times New Roman"/>
          <w:bCs/>
          <w:sz w:val="24"/>
          <w:szCs w:val="24"/>
        </w:rPr>
      </w:pPr>
      <w:r w:rsidRPr="00401DA8">
        <w:rPr>
          <w:rFonts w:ascii="Times New Roman" w:hAnsi="Times New Roman" w:cs="Times New Roman"/>
          <w:bCs/>
          <w:sz w:val="24"/>
          <w:szCs w:val="24"/>
        </w:rPr>
        <w:t xml:space="preserve">Цикл Кальвина или восстановительный пентозофосфатный цикл состоит из трёх стадий: </w:t>
      </w:r>
      <w:proofErr w:type="spellStart"/>
      <w:r w:rsidRPr="00401DA8">
        <w:rPr>
          <w:rFonts w:ascii="Times New Roman" w:hAnsi="Times New Roman" w:cs="Times New Roman"/>
          <w:bCs/>
          <w:sz w:val="24"/>
          <w:szCs w:val="24"/>
        </w:rPr>
        <w:t>карбоксилирования</w:t>
      </w:r>
      <w:proofErr w:type="spellEnd"/>
      <w:r w:rsidRPr="00401DA8">
        <w:rPr>
          <w:rFonts w:ascii="Times New Roman" w:hAnsi="Times New Roman" w:cs="Times New Roman"/>
          <w:bCs/>
          <w:sz w:val="24"/>
          <w:szCs w:val="24"/>
        </w:rPr>
        <w:t>; восстановления; регенерация акцептора CO</w:t>
      </w:r>
      <w:r w:rsidRPr="00401DA8">
        <w:rPr>
          <w:rFonts w:ascii="Times New Roman" w:hAnsi="Times New Roman" w:cs="Times New Roman"/>
          <w:bCs/>
          <w:sz w:val="24"/>
          <w:szCs w:val="24"/>
          <w:vertAlign w:val="subscript"/>
        </w:rPr>
        <w:t>2</w:t>
      </w:r>
      <w:r w:rsidRPr="00401DA8">
        <w:rPr>
          <w:rFonts w:ascii="Times New Roman" w:hAnsi="Times New Roman" w:cs="Times New Roman"/>
          <w:bCs/>
          <w:sz w:val="24"/>
          <w:szCs w:val="24"/>
        </w:rPr>
        <w:t>. На первой стадии к рибулозо-1,5-бифосфату присоединяется CO</w:t>
      </w:r>
      <w:r w:rsidRPr="00401DA8">
        <w:rPr>
          <w:rFonts w:ascii="Times New Roman" w:hAnsi="Times New Roman" w:cs="Times New Roman"/>
          <w:bCs/>
          <w:sz w:val="24"/>
          <w:szCs w:val="24"/>
          <w:vertAlign w:val="subscript"/>
        </w:rPr>
        <w:t xml:space="preserve">2 </w:t>
      </w:r>
      <w:r w:rsidRPr="00401DA8">
        <w:rPr>
          <w:rFonts w:ascii="Times New Roman" w:hAnsi="Times New Roman" w:cs="Times New Roman"/>
          <w:bCs/>
          <w:sz w:val="24"/>
          <w:szCs w:val="24"/>
        </w:rPr>
        <w:t xml:space="preserve">под действием фермента </w:t>
      </w:r>
      <w:proofErr w:type="spellStart"/>
      <w:r w:rsidRPr="00401DA8">
        <w:rPr>
          <w:rFonts w:ascii="Times New Roman" w:hAnsi="Times New Roman" w:cs="Times New Roman"/>
          <w:bCs/>
          <w:sz w:val="24"/>
          <w:szCs w:val="24"/>
        </w:rPr>
        <w:t>рибулозобисфосфат</w:t>
      </w:r>
      <w:proofErr w:type="spellEnd"/>
      <w:r w:rsidRPr="00401DA8">
        <w:rPr>
          <w:rFonts w:ascii="Times New Roman" w:hAnsi="Times New Roman" w:cs="Times New Roman"/>
          <w:bCs/>
          <w:sz w:val="24"/>
          <w:szCs w:val="24"/>
        </w:rPr>
        <w:t>-карбоксилаза/</w:t>
      </w:r>
      <w:proofErr w:type="spellStart"/>
      <w:r w:rsidRPr="00401DA8">
        <w:rPr>
          <w:rFonts w:ascii="Times New Roman" w:hAnsi="Times New Roman" w:cs="Times New Roman"/>
          <w:bCs/>
          <w:sz w:val="24"/>
          <w:szCs w:val="24"/>
        </w:rPr>
        <w:t>оксигеназа</w:t>
      </w:r>
      <w:proofErr w:type="spellEnd"/>
      <w:r w:rsidRPr="00401DA8">
        <w:rPr>
          <w:rFonts w:ascii="Times New Roman" w:hAnsi="Times New Roman" w:cs="Times New Roman"/>
          <w:bCs/>
          <w:sz w:val="24"/>
          <w:szCs w:val="24"/>
        </w:rPr>
        <w:t xml:space="preserve">. Этот белок составляет основную фракцию белков хлоропласта и предположительно наиболее распространённый фермент в природе. </w:t>
      </w:r>
      <w:r w:rsidRPr="00401DA8">
        <w:rPr>
          <w:rFonts w:ascii="Times New Roman" w:hAnsi="Times New Roman" w:cs="Times New Roman"/>
          <w:bCs/>
          <w:sz w:val="24"/>
          <w:szCs w:val="24"/>
        </w:rPr>
        <w:lastRenderedPageBreak/>
        <w:t xml:space="preserve">В результате образуется промежуточное неустойчивое соединение, распадающееся на две молекулы 3-фосфоглицериновой кислоты (ФГК). Во второй стадии ФГК в два этапа восстанавливается. Сначала она </w:t>
      </w:r>
      <w:proofErr w:type="spellStart"/>
      <w:r w:rsidRPr="00401DA8">
        <w:rPr>
          <w:rFonts w:ascii="Times New Roman" w:hAnsi="Times New Roman" w:cs="Times New Roman"/>
          <w:bCs/>
          <w:sz w:val="24"/>
          <w:szCs w:val="24"/>
        </w:rPr>
        <w:t>фосфорилируется</w:t>
      </w:r>
      <w:proofErr w:type="spellEnd"/>
      <w:r w:rsidRPr="00401DA8">
        <w:rPr>
          <w:rFonts w:ascii="Times New Roman" w:hAnsi="Times New Roman" w:cs="Times New Roman"/>
          <w:bCs/>
          <w:sz w:val="24"/>
          <w:szCs w:val="24"/>
        </w:rPr>
        <w:t xml:space="preserve"> АТФ под действием </w:t>
      </w:r>
      <w:proofErr w:type="spellStart"/>
      <w:r w:rsidRPr="00401DA8">
        <w:rPr>
          <w:rFonts w:ascii="Times New Roman" w:hAnsi="Times New Roman" w:cs="Times New Roman"/>
          <w:bCs/>
          <w:sz w:val="24"/>
          <w:szCs w:val="24"/>
        </w:rPr>
        <w:t>фосфороглицерокиназы</w:t>
      </w:r>
      <w:proofErr w:type="spellEnd"/>
      <w:r w:rsidRPr="00401DA8">
        <w:rPr>
          <w:rFonts w:ascii="Times New Roman" w:hAnsi="Times New Roman" w:cs="Times New Roman"/>
          <w:bCs/>
          <w:sz w:val="24"/>
          <w:szCs w:val="24"/>
        </w:rPr>
        <w:t xml:space="preserve"> с образованием 1,3-дифосфоглицериновой кислоты (ДФГК), затем при воздействии </w:t>
      </w:r>
      <w:proofErr w:type="spellStart"/>
      <w:r w:rsidRPr="00401DA8">
        <w:rPr>
          <w:rFonts w:ascii="Times New Roman" w:hAnsi="Times New Roman" w:cs="Times New Roman"/>
          <w:bCs/>
          <w:sz w:val="24"/>
          <w:szCs w:val="24"/>
        </w:rPr>
        <w:t>триозофосфатдегидрогеназы</w:t>
      </w:r>
      <w:proofErr w:type="spellEnd"/>
      <w:r w:rsidRPr="00401DA8">
        <w:rPr>
          <w:rFonts w:ascii="Times New Roman" w:hAnsi="Times New Roman" w:cs="Times New Roman"/>
          <w:bCs/>
          <w:sz w:val="24"/>
          <w:szCs w:val="24"/>
        </w:rPr>
        <w:t xml:space="preserve"> и НАДФН </w:t>
      </w:r>
      <w:proofErr w:type="spellStart"/>
      <w:r w:rsidRPr="00401DA8">
        <w:rPr>
          <w:rFonts w:ascii="Times New Roman" w:hAnsi="Times New Roman" w:cs="Times New Roman"/>
          <w:bCs/>
          <w:sz w:val="24"/>
          <w:szCs w:val="24"/>
        </w:rPr>
        <w:t>ацил</w:t>
      </w:r>
      <w:proofErr w:type="spellEnd"/>
      <w:r w:rsidRPr="00401DA8">
        <w:rPr>
          <w:rFonts w:ascii="Times New Roman" w:hAnsi="Times New Roman" w:cs="Times New Roman"/>
          <w:bCs/>
          <w:sz w:val="24"/>
          <w:szCs w:val="24"/>
        </w:rPr>
        <w:t xml:space="preserve">-фосфатная группа ДФГК </w:t>
      </w:r>
      <w:proofErr w:type="spellStart"/>
      <w:r w:rsidRPr="00401DA8">
        <w:rPr>
          <w:rFonts w:ascii="Times New Roman" w:hAnsi="Times New Roman" w:cs="Times New Roman"/>
          <w:bCs/>
          <w:sz w:val="24"/>
          <w:szCs w:val="24"/>
        </w:rPr>
        <w:t>дефосфорилируется</w:t>
      </w:r>
      <w:proofErr w:type="spellEnd"/>
      <w:r w:rsidRPr="00401DA8">
        <w:rPr>
          <w:rFonts w:ascii="Times New Roman" w:hAnsi="Times New Roman" w:cs="Times New Roman"/>
          <w:bCs/>
          <w:sz w:val="24"/>
          <w:szCs w:val="24"/>
        </w:rPr>
        <w:t xml:space="preserve"> и восстанавливается до альдегидной и образуется глицеральдегид-3-фосфат — </w:t>
      </w:r>
      <w:proofErr w:type="spellStart"/>
      <w:r w:rsidRPr="00401DA8">
        <w:rPr>
          <w:rFonts w:ascii="Times New Roman" w:hAnsi="Times New Roman" w:cs="Times New Roman"/>
          <w:bCs/>
          <w:sz w:val="24"/>
          <w:szCs w:val="24"/>
        </w:rPr>
        <w:t>фосфорилированный</w:t>
      </w:r>
      <w:proofErr w:type="spellEnd"/>
      <w:r w:rsidRPr="00401DA8">
        <w:rPr>
          <w:rFonts w:ascii="Times New Roman" w:hAnsi="Times New Roman" w:cs="Times New Roman"/>
          <w:bCs/>
          <w:sz w:val="24"/>
          <w:szCs w:val="24"/>
        </w:rPr>
        <w:t xml:space="preserve"> углевод (ФГА).</w:t>
      </w:r>
    </w:p>
    <w:p w:rsidR="00401DA8" w:rsidRPr="00401DA8" w:rsidRDefault="00401DA8" w:rsidP="00401DA8">
      <w:pPr>
        <w:tabs>
          <w:tab w:val="left" w:pos="0"/>
          <w:tab w:val="num" w:pos="1440"/>
        </w:tabs>
        <w:spacing w:after="0"/>
        <w:ind w:firstLine="709"/>
        <w:jc w:val="both"/>
        <w:rPr>
          <w:rFonts w:ascii="Times New Roman" w:hAnsi="Times New Roman" w:cs="Times New Roman"/>
          <w:b/>
          <w:bCs/>
          <w:sz w:val="24"/>
          <w:szCs w:val="24"/>
        </w:rPr>
      </w:pPr>
      <w:r w:rsidRPr="00401DA8">
        <w:rPr>
          <w:rFonts w:ascii="Times New Roman" w:hAnsi="Times New Roman" w:cs="Times New Roman"/>
          <w:bCs/>
          <w:sz w:val="24"/>
          <w:szCs w:val="24"/>
        </w:rPr>
        <w:t xml:space="preserve">В третьей стадии участвуют 5 молекул ФГА, которые через образование 4-, 5-, 6- и 7-углеродных соединений объединяются в 3 5-углеродных рибулозо-1,5-бифосфата, для чего необходимы 3АТФ. Наконец, две ФГА необходимы для синтеза глюкозы. </w:t>
      </w:r>
      <w:r w:rsidRPr="00401DA8">
        <w:rPr>
          <w:rFonts w:ascii="Times New Roman" w:hAnsi="Times New Roman" w:cs="Times New Roman"/>
          <w:b/>
          <w:bCs/>
          <w:sz w:val="24"/>
          <w:szCs w:val="24"/>
        </w:rPr>
        <w:t xml:space="preserve">Для образования одной молекулы глюкозы требуется 6 оборотов цикла, </w:t>
      </w:r>
      <w:bookmarkStart w:id="0" w:name="_GoBack"/>
      <w:bookmarkEnd w:id="0"/>
      <w:r w:rsidRPr="00401DA8">
        <w:rPr>
          <w:rFonts w:ascii="Times New Roman" w:hAnsi="Times New Roman" w:cs="Times New Roman"/>
          <w:b/>
          <w:bCs/>
          <w:sz w:val="24"/>
          <w:szCs w:val="24"/>
        </w:rPr>
        <w:t>6 CO</w:t>
      </w:r>
      <w:r w:rsidRPr="00401DA8">
        <w:rPr>
          <w:rFonts w:ascii="Times New Roman" w:hAnsi="Times New Roman" w:cs="Times New Roman"/>
          <w:b/>
          <w:bCs/>
          <w:sz w:val="24"/>
          <w:szCs w:val="24"/>
          <w:vertAlign w:val="subscript"/>
        </w:rPr>
        <w:t>2</w:t>
      </w:r>
      <w:r w:rsidRPr="00401DA8">
        <w:rPr>
          <w:rFonts w:ascii="Times New Roman" w:hAnsi="Times New Roman" w:cs="Times New Roman"/>
          <w:b/>
          <w:bCs/>
          <w:sz w:val="24"/>
          <w:szCs w:val="24"/>
        </w:rPr>
        <w:t>, 12 НАДФН и 18 АТФ.</w:t>
      </w:r>
    </w:p>
    <w:p w:rsidR="00401DA8" w:rsidRPr="00401DA8" w:rsidRDefault="00401DA8" w:rsidP="00401DA8">
      <w:pPr>
        <w:tabs>
          <w:tab w:val="left" w:pos="0"/>
          <w:tab w:val="num" w:pos="1440"/>
        </w:tabs>
        <w:spacing w:after="0"/>
        <w:ind w:firstLine="709"/>
        <w:jc w:val="both"/>
        <w:rPr>
          <w:rFonts w:ascii="Times New Roman" w:hAnsi="Times New Roman" w:cs="Times New Roman"/>
          <w:b/>
          <w:bCs/>
          <w:sz w:val="24"/>
          <w:szCs w:val="24"/>
        </w:rPr>
      </w:pPr>
      <w:r w:rsidRPr="00401DA8">
        <w:rPr>
          <w:rFonts w:ascii="Times New Roman" w:hAnsi="Times New Roman" w:cs="Times New Roman"/>
          <w:b/>
          <w:noProof/>
          <w:sz w:val="24"/>
          <w:szCs w:val="24"/>
        </w:rPr>
        <w:drawing>
          <wp:inline distT="0" distB="0" distL="0" distR="0" wp14:anchorId="0E260FD6" wp14:editId="653A3F42">
            <wp:extent cx="5563397" cy="3724296"/>
            <wp:effectExtent l="38100" t="57150" r="18415" b="47625"/>
            <wp:docPr id="1" name="Рисунок 1" desc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076"/>
                    <a:stretch/>
                  </pic:blipFill>
                  <pic:spPr bwMode="auto">
                    <a:xfrm rot="21540000">
                      <a:off x="0" y="0"/>
                      <a:ext cx="5579333" cy="3734964"/>
                    </a:xfrm>
                    <a:prstGeom prst="rect">
                      <a:avLst/>
                    </a:prstGeom>
                    <a:noFill/>
                    <a:ln>
                      <a:noFill/>
                    </a:ln>
                    <a:extLst>
                      <a:ext uri="{53640926-AAD7-44D8-BBD7-CCE9431645EC}">
                        <a14:shadowObscured xmlns:a14="http://schemas.microsoft.com/office/drawing/2010/main"/>
                      </a:ext>
                    </a:extLst>
                  </pic:spPr>
                </pic:pic>
              </a:graphicData>
            </a:graphic>
          </wp:inline>
        </w:drawing>
      </w:r>
    </w:p>
    <w:p w:rsidR="00401DA8" w:rsidRPr="00401DA8" w:rsidRDefault="00401DA8" w:rsidP="00401DA8">
      <w:pPr>
        <w:tabs>
          <w:tab w:val="left" w:pos="0"/>
          <w:tab w:val="num" w:pos="1440"/>
        </w:tabs>
        <w:spacing w:after="0"/>
        <w:ind w:firstLine="709"/>
        <w:jc w:val="both"/>
        <w:rPr>
          <w:rFonts w:ascii="Times New Roman" w:hAnsi="Times New Roman" w:cs="Times New Roman"/>
          <w:bCs/>
          <w:sz w:val="24"/>
          <w:szCs w:val="24"/>
        </w:rPr>
      </w:pPr>
      <w:r w:rsidRPr="00401DA8">
        <w:rPr>
          <w:rFonts w:ascii="Times New Roman" w:hAnsi="Times New Roman" w:cs="Times New Roman"/>
          <w:bCs/>
          <w:sz w:val="24"/>
          <w:szCs w:val="24"/>
        </w:rPr>
        <w:t xml:space="preserve">Рис. 1. Схема фотосинтеза. </w:t>
      </w:r>
    </w:p>
    <w:p w:rsidR="00401DA8" w:rsidRPr="00401DA8" w:rsidRDefault="00401DA8" w:rsidP="00401DA8">
      <w:pPr>
        <w:tabs>
          <w:tab w:val="left" w:pos="0"/>
          <w:tab w:val="num" w:pos="1440"/>
        </w:tabs>
        <w:spacing w:after="0"/>
        <w:ind w:firstLine="709"/>
        <w:jc w:val="both"/>
        <w:rPr>
          <w:rFonts w:ascii="Times New Roman" w:hAnsi="Times New Roman" w:cs="Times New Roman"/>
          <w:b/>
          <w:bCs/>
          <w:sz w:val="24"/>
          <w:szCs w:val="24"/>
        </w:rPr>
      </w:pPr>
    </w:p>
    <w:p w:rsidR="00401DA8" w:rsidRPr="00401DA8" w:rsidRDefault="00401DA8" w:rsidP="00401DA8">
      <w:pPr>
        <w:tabs>
          <w:tab w:val="left" w:pos="360"/>
        </w:tabs>
        <w:spacing w:after="0"/>
        <w:ind w:firstLine="709"/>
        <w:jc w:val="both"/>
        <w:rPr>
          <w:rFonts w:ascii="Times New Roman" w:hAnsi="Times New Roman" w:cs="Times New Roman"/>
          <w:bCs/>
          <w:sz w:val="24"/>
          <w:szCs w:val="24"/>
        </w:rPr>
      </w:pPr>
      <w:r w:rsidRPr="00401DA8">
        <w:rPr>
          <w:rFonts w:ascii="Times New Roman" w:hAnsi="Times New Roman" w:cs="Times New Roman"/>
          <w:b/>
          <w:bCs/>
          <w:sz w:val="24"/>
          <w:szCs w:val="24"/>
        </w:rPr>
        <w:t>Хемосинтез</w:t>
      </w:r>
      <w:r w:rsidRPr="00401DA8">
        <w:rPr>
          <w:rFonts w:ascii="Times New Roman" w:hAnsi="Times New Roman" w:cs="Times New Roman"/>
          <w:bCs/>
          <w:sz w:val="24"/>
          <w:szCs w:val="24"/>
        </w:rPr>
        <w:t>. Хемосинтез — способ автотрофного питания, при котором источником энергии для синтеза органических веществ из CO</w:t>
      </w:r>
      <w:r w:rsidRPr="00401DA8">
        <w:rPr>
          <w:rFonts w:ascii="Times New Roman" w:hAnsi="Times New Roman" w:cs="Times New Roman"/>
          <w:bCs/>
          <w:sz w:val="24"/>
          <w:szCs w:val="24"/>
          <w:vertAlign w:val="subscript"/>
        </w:rPr>
        <w:t>2</w:t>
      </w:r>
      <w:r w:rsidRPr="00401DA8">
        <w:rPr>
          <w:rFonts w:ascii="Times New Roman" w:hAnsi="Times New Roman" w:cs="Times New Roman"/>
          <w:bCs/>
          <w:sz w:val="24"/>
          <w:szCs w:val="24"/>
        </w:rPr>
        <w:t xml:space="preserve"> служат реакции окисления неорганических соединений. Подобный вариант получения энергии используется только бактериями или археями.</w:t>
      </w:r>
    </w:p>
    <w:p w:rsidR="00401DA8" w:rsidRPr="00401DA8" w:rsidRDefault="00401DA8" w:rsidP="00401DA8">
      <w:pPr>
        <w:tabs>
          <w:tab w:val="left" w:pos="360"/>
        </w:tabs>
        <w:spacing w:after="0"/>
        <w:ind w:firstLine="709"/>
        <w:jc w:val="both"/>
        <w:rPr>
          <w:rFonts w:ascii="Times New Roman" w:hAnsi="Times New Roman" w:cs="Times New Roman"/>
          <w:bCs/>
          <w:sz w:val="24"/>
          <w:szCs w:val="24"/>
        </w:rPr>
      </w:pPr>
      <w:r w:rsidRPr="00401DA8">
        <w:rPr>
          <w:rFonts w:ascii="Times New Roman" w:hAnsi="Times New Roman" w:cs="Times New Roman"/>
          <w:bCs/>
          <w:sz w:val="24"/>
          <w:szCs w:val="24"/>
        </w:rPr>
        <w:t xml:space="preserve">К </w:t>
      </w:r>
      <w:proofErr w:type="spellStart"/>
      <w:r w:rsidRPr="00401DA8">
        <w:rPr>
          <w:rFonts w:ascii="Times New Roman" w:hAnsi="Times New Roman" w:cs="Times New Roman"/>
          <w:bCs/>
          <w:sz w:val="24"/>
          <w:szCs w:val="24"/>
        </w:rPr>
        <w:t>хемолитотрофным</w:t>
      </w:r>
      <w:proofErr w:type="spellEnd"/>
      <w:r w:rsidRPr="00401DA8">
        <w:rPr>
          <w:rFonts w:ascii="Times New Roman" w:hAnsi="Times New Roman" w:cs="Times New Roman"/>
          <w:bCs/>
          <w:sz w:val="24"/>
          <w:szCs w:val="24"/>
        </w:rPr>
        <w:t xml:space="preserve"> организмам относятся: железобактерии, окисляющие двухвалентное железо до трёхвалентного; серобактерии, окисляющие сероводород до молекулярной серы или до солей серной кислоты; нитрифицирующие бактерии, окисляющие аммиак, образующийся в процессе гниения органических веществ, до азотистой и азотной кислот, которые, взаимодействуя с почвенными минералами, образуют нитриты и нитраты; </w:t>
      </w:r>
      <w:proofErr w:type="spellStart"/>
      <w:r w:rsidRPr="00401DA8">
        <w:rPr>
          <w:rFonts w:ascii="Times New Roman" w:hAnsi="Times New Roman" w:cs="Times New Roman"/>
          <w:bCs/>
          <w:sz w:val="24"/>
          <w:szCs w:val="24"/>
        </w:rPr>
        <w:t>тионовые</w:t>
      </w:r>
      <w:proofErr w:type="spellEnd"/>
      <w:r w:rsidRPr="00401DA8">
        <w:rPr>
          <w:rFonts w:ascii="Times New Roman" w:hAnsi="Times New Roman" w:cs="Times New Roman"/>
          <w:bCs/>
          <w:sz w:val="24"/>
          <w:szCs w:val="24"/>
        </w:rPr>
        <w:t xml:space="preserve"> бактерии, способные окислять тиосульфаты, сульфиты, сульфиды и молекулярную серу до серной кислоты; водородные бактерии, способные окислять молекулярный водород.</w:t>
      </w:r>
    </w:p>
    <w:p w:rsidR="00401DA8" w:rsidRPr="00401DA8" w:rsidRDefault="00401DA8" w:rsidP="00401DA8">
      <w:pPr>
        <w:tabs>
          <w:tab w:val="left" w:pos="0"/>
        </w:tabs>
        <w:spacing w:after="0"/>
        <w:ind w:firstLine="709"/>
        <w:rPr>
          <w:rFonts w:ascii="Times New Roman" w:hAnsi="Times New Roman" w:cs="Times New Roman"/>
          <w:bCs/>
          <w:sz w:val="24"/>
          <w:szCs w:val="24"/>
        </w:rPr>
      </w:pPr>
      <w:r w:rsidRPr="00401DA8">
        <w:rPr>
          <w:rFonts w:ascii="Times New Roman" w:hAnsi="Times New Roman" w:cs="Times New Roman"/>
          <w:b/>
          <w:bCs/>
          <w:sz w:val="24"/>
          <w:szCs w:val="24"/>
        </w:rPr>
        <w:lastRenderedPageBreak/>
        <w:t>Энергетическая классификация экосистем</w:t>
      </w:r>
      <w:r w:rsidRPr="00401DA8">
        <w:rPr>
          <w:rFonts w:ascii="Times New Roman" w:hAnsi="Times New Roman" w:cs="Times New Roman"/>
          <w:bCs/>
          <w:sz w:val="24"/>
          <w:szCs w:val="24"/>
        </w:rPr>
        <w:t>. На основе используемой энергии выделяют четыре типа экосистем:</w:t>
      </w:r>
    </w:p>
    <w:p w:rsidR="00401DA8" w:rsidRPr="00401DA8" w:rsidRDefault="00401DA8" w:rsidP="00401DA8">
      <w:pPr>
        <w:pStyle w:val="a6"/>
        <w:numPr>
          <w:ilvl w:val="0"/>
          <w:numId w:val="6"/>
        </w:numPr>
        <w:tabs>
          <w:tab w:val="left" w:pos="0"/>
        </w:tabs>
        <w:ind w:hanging="219"/>
        <w:rPr>
          <w:bCs/>
          <w:sz w:val="24"/>
          <w:szCs w:val="24"/>
        </w:rPr>
      </w:pPr>
      <w:r w:rsidRPr="00401DA8">
        <w:rPr>
          <w:bCs/>
          <w:sz w:val="24"/>
          <w:szCs w:val="24"/>
        </w:rPr>
        <w:t xml:space="preserve">Природные, движимые Солнцем, </w:t>
      </w:r>
      <w:proofErr w:type="spellStart"/>
      <w:r w:rsidRPr="00401DA8">
        <w:rPr>
          <w:bCs/>
          <w:sz w:val="24"/>
          <w:szCs w:val="24"/>
        </w:rPr>
        <w:t>несубсидируемые</w:t>
      </w:r>
      <w:proofErr w:type="spellEnd"/>
      <w:r w:rsidRPr="00401DA8">
        <w:rPr>
          <w:bCs/>
          <w:sz w:val="24"/>
          <w:szCs w:val="24"/>
        </w:rPr>
        <w:t>.</w:t>
      </w:r>
    </w:p>
    <w:p w:rsidR="00401DA8" w:rsidRPr="00401DA8" w:rsidRDefault="00401DA8" w:rsidP="00401DA8">
      <w:pPr>
        <w:pStyle w:val="a6"/>
        <w:numPr>
          <w:ilvl w:val="0"/>
          <w:numId w:val="6"/>
        </w:numPr>
        <w:tabs>
          <w:tab w:val="left" w:pos="0"/>
        </w:tabs>
        <w:ind w:left="0" w:firstLine="709"/>
        <w:rPr>
          <w:bCs/>
          <w:sz w:val="24"/>
          <w:szCs w:val="24"/>
        </w:rPr>
      </w:pPr>
      <w:r w:rsidRPr="00401DA8">
        <w:rPr>
          <w:bCs/>
          <w:sz w:val="24"/>
          <w:szCs w:val="24"/>
        </w:rPr>
        <w:t>Природные, движимые Солнцем, субсидируемые другими природными источниками.</w:t>
      </w:r>
    </w:p>
    <w:p w:rsidR="00401DA8" w:rsidRPr="00401DA8" w:rsidRDefault="00401DA8" w:rsidP="00401DA8">
      <w:pPr>
        <w:pStyle w:val="a6"/>
        <w:numPr>
          <w:ilvl w:val="0"/>
          <w:numId w:val="6"/>
        </w:numPr>
        <w:tabs>
          <w:tab w:val="left" w:pos="0"/>
          <w:tab w:val="left" w:pos="360"/>
        </w:tabs>
        <w:ind w:left="357" w:firstLine="357"/>
        <w:rPr>
          <w:bCs/>
          <w:sz w:val="24"/>
          <w:szCs w:val="24"/>
        </w:rPr>
      </w:pPr>
      <w:r w:rsidRPr="00401DA8">
        <w:rPr>
          <w:bCs/>
          <w:sz w:val="24"/>
          <w:szCs w:val="24"/>
        </w:rPr>
        <w:t>Движимые Солнцем и субсидируемые человеком.</w:t>
      </w:r>
    </w:p>
    <w:p w:rsidR="00401DA8" w:rsidRPr="00401DA8" w:rsidRDefault="00401DA8" w:rsidP="00401DA8">
      <w:pPr>
        <w:pStyle w:val="a6"/>
        <w:numPr>
          <w:ilvl w:val="0"/>
          <w:numId w:val="6"/>
        </w:numPr>
        <w:tabs>
          <w:tab w:val="left" w:pos="0"/>
          <w:tab w:val="left" w:pos="360"/>
        </w:tabs>
        <w:ind w:left="357" w:firstLine="357"/>
        <w:rPr>
          <w:bCs/>
          <w:sz w:val="24"/>
          <w:szCs w:val="24"/>
        </w:rPr>
      </w:pPr>
      <w:r w:rsidRPr="00401DA8">
        <w:rPr>
          <w:bCs/>
          <w:sz w:val="24"/>
          <w:szCs w:val="24"/>
        </w:rPr>
        <w:t>Индустриально-городские, движимые топливом</w:t>
      </w:r>
    </w:p>
    <w:p w:rsidR="00401DA8" w:rsidRPr="00401DA8" w:rsidRDefault="00401DA8" w:rsidP="00401DA8">
      <w:pPr>
        <w:tabs>
          <w:tab w:val="left" w:pos="360"/>
        </w:tabs>
        <w:spacing w:after="0"/>
        <w:ind w:firstLine="357"/>
        <w:jc w:val="both"/>
        <w:rPr>
          <w:rFonts w:ascii="Times New Roman" w:hAnsi="Times New Roman" w:cs="Times New Roman"/>
          <w:bCs/>
          <w:iCs/>
          <w:sz w:val="24"/>
          <w:szCs w:val="24"/>
        </w:rPr>
      </w:pPr>
      <w:r w:rsidRPr="00401DA8">
        <w:rPr>
          <w:rFonts w:ascii="Times New Roman" w:hAnsi="Times New Roman" w:cs="Times New Roman"/>
          <w:b/>
          <w:bCs/>
          <w:sz w:val="24"/>
          <w:szCs w:val="24"/>
        </w:rPr>
        <w:t>Продуктивность экосистем</w:t>
      </w:r>
      <w:r w:rsidRPr="00401DA8">
        <w:rPr>
          <w:rFonts w:ascii="Times New Roman" w:hAnsi="Times New Roman" w:cs="Times New Roman"/>
          <w:bCs/>
          <w:sz w:val="24"/>
          <w:szCs w:val="24"/>
        </w:rPr>
        <w:t xml:space="preserve">. Продуктивность экосистем обеспечивается фотосинтезом растений и бактерий (3 – 5%), и хемосинтезом бактерий. </w:t>
      </w:r>
      <w:r w:rsidRPr="00401DA8">
        <w:rPr>
          <w:rFonts w:ascii="Times New Roman" w:hAnsi="Times New Roman" w:cs="Times New Roman"/>
          <w:sz w:val="24"/>
          <w:szCs w:val="24"/>
        </w:rPr>
        <w:t xml:space="preserve">При анализе продуктивности и </w:t>
      </w:r>
      <w:proofErr w:type="gramStart"/>
      <w:r w:rsidRPr="00401DA8">
        <w:rPr>
          <w:rFonts w:ascii="Times New Roman" w:hAnsi="Times New Roman" w:cs="Times New Roman"/>
          <w:sz w:val="24"/>
          <w:szCs w:val="24"/>
        </w:rPr>
        <w:t>потоков вещества</w:t>
      </w:r>
      <w:proofErr w:type="gramEnd"/>
      <w:r w:rsidRPr="00401DA8">
        <w:rPr>
          <w:rFonts w:ascii="Times New Roman" w:hAnsi="Times New Roman" w:cs="Times New Roman"/>
          <w:sz w:val="24"/>
          <w:szCs w:val="24"/>
        </w:rPr>
        <w:t xml:space="preserve"> и энергии в экосистемах выделяют понятия </w:t>
      </w:r>
      <w:r w:rsidRPr="00401DA8">
        <w:rPr>
          <w:rFonts w:ascii="Times New Roman" w:hAnsi="Times New Roman" w:cs="Times New Roman"/>
          <w:bCs/>
          <w:iCs/>
          <w:sz w:val="24"/>
          <w:szCs w:val="24"/>
        </w:rPr>
        <w:t>биомасса</w:t>
      </w:r>
      <w:r w:rsidRPr="00401DA8">
        <w:rPr>
          <w:rFonts w:ascii="Times New Roman" w:hAnsi="Times New Roman" w:cs="Times New Roman"/>
          <w:sz w:val="24"/>
          <w:szCs w:val="24"/>
        </w:rPr>
        <w:t xml:space="preserve"> и </w:t>
      </w:r>
      <w:r w:rsidRPr="00401DA8">
        <w:rPr>
          <w:rFonts w:ascii="Times New Roman" w:hAnsi="Times New Roman" w:cs="Times New Roman"/>
          <w:bCs/>
          <w:iCs/>
          <w:sz w:val="24"/>
          <w:szCs w:val="24"/>
        </w:rPr>
        <w:t>урожай на корню</w:t>
      </w:r>
      <w:r w:rsidRPr="00401DA8">
        <w:rPr>
          <w:rFonts w:ascii="Times New Roman" w:hAnsi="Times New Roman" w:cs="Times New Roman"/>
          <w:sz w:val="24"/>
          <w:szCs w:val="24"/>
        </w:rPr>
        <w:t xml:space="preserve">. Под </w:t>
      </w:r>
      <w:r w:rsidRPr="00401DA8">
        <w:rPr>
          <w:rFonts w:ascii="Times New Roman" w:hAnsi="Times New Roman" w:cs="Times New Roman"/>
          <w:bCs/>
          <w:sz w:val="24"/>
          <w:szCs w:val="24"/>
        </w:rPr>
        <w:t xml:space="preserve">урожаем на корню </w:t>
      </w:r>
      <w:r w:rsidRPr="00401DA8">
        <w:rPr>
          <w:rFonts w:ascii="Times New Roman" w:hAnsi="Times New Roman" w:cs="Times New Roman"/>
          <w:sz w:val="24"/>
          <w:szCs w:val="24"/>
        </w:rPr>
        <w:t xml:space="preserve">понимается масса тел всех организмов на единице площади суши или воды, а под </w:t>
      </w:r>
      <w:r w:rsidRPr="00401DA8">
        <w:rPr>
          <w:rFonts w:ascii="Times New Roman" w:hAnsi="Times New Roman" w:cs="Times New Roman"/>
          <w:bCs/>
          <w:sz w:val="24"/>
          <w:szCs w:val="24"/>
        </w:rPr>
        <w:t xml:space="preserve">биомассой </w:t>
      </w:r>
      <w:r w:rsidRPr="00401DA8">
        <w:rPr>
          <w:rFonts w:ascii="Times New Roman" w:hAnsi="Times New Roman" w:cs="Times New Roman"/>
          <w:sz w:val="24"/>
          <w:szCs w:val="24"/>
        </w:rPr>
        <w:t xml:space="preserve">— масса этих же организмов в пересчёте на энергию (например, в джоулях) или в пересчёте на сухое органическое вещество (например, в тоннах на гектар). К биомассе относят тела организмов целиком, включая и живые и омертвевшие части не только у растений, к примеру, кора и ксилема, но и ногти и ороговевшие части у животных. Биомасса превращается в </w:t>
      </w:r>
      <w:proofErr w:type="spellStart"/>
      <w:r w:rsidRPr="00401DA8">
        <w:rPr>
          <w:rFonts w:ascii="Times New Roman" w:hAnsi="Times New Roman" w:cs="Times New Roman"/>
          <w:sz w:val="24"/>
          <w:szCs w:val="24"/>
        </w:rPr>
        <w:t>некромассу</w:t>
      </w:r>
      <w:proofErr w:type="spellEnd"/>
      <w:r w:rsidRPr="00401DA8">
        <w:rPr>
          <w:rFonts w:ascii="Times New Roman" w:hAnsi="Times New Roman" w:cs="Times New Roman"/>
          <w:sz w:val="24"/>
          <w:szCs w:val="24"/>
        </w:rPr>
        <w:t xml:space="preserve"> только тогда, когда отмирает часть организма (отделяется от него) или весь организм. </w:t>
      </w:r>
      <w:r w:rsidRPr="00401DA8">
        <w:rPr>
          <w:rFonts w:ascii="Times New Roman" w:hAnsi="Times New Roman" w:cs="Times New Roman"/>
          <w:bCs/>
          <w:iCs/>
          <w:sz w:val="24"/>
          <w:szCs w:val="24"/>
        </w:rPr>
        <w:t>Может быть, что зафиксированные в биомассе вещества являются «мёртвым капиталом», особенно это выражено у растений: вещества ксилемы могут сотнями лет не поступать в круговорот, служа только опорой растения.</w:t>
      </w:r>
    </w:p>
    <w:p w:rsidR="00401DA8" w:rsidRPr="00401DA8" w:rsidRDefault="00401DA8" w:rsidP="00401DA8">
      <w:pPr>
        <w:tabs>
          <w:tab w:val="left" w:pos="360"/>
        </w:tabs>
        <w:spacing w:after="0"/>
        <w:ind w:firstLine="357"/>
        <w:jc w:val="both"/>
        <w:rPr>
          <w:rFonts w:ascii="Times New Roman" w:hAnsi="Times New Roman" w:cs="Times New Roman"/>
          <w:sz w:val="24"/>
          <w:szCs w:val="24"/>
        </w:rPr>
      </w:pPr>
      <w:r w:rsidRPr="00401DA8">
        <w:rPr>
          <w:rFonts w:ascii="Times New Roman" w:hAnsi="Times New Roman" w:cs="Times New Roman"/>
          <w:sz w:val="24"/>
          <w:szCs w:val="24"/>
        </w:rPr>
        <w:t xml:space="preserve">Под </w:t>
      </w:r>
      <w:r w:rsidRPr="00401DA8">
        <w:rPr>
          <w:rFonts w:ascii="Times New Roman" w:hAnsi="Times New Roman" w:cs="Times New Roman"/>
          <w:bCs/>
          <w:iCs/>
          <w:sz w:val="24"/>
          <w:szCs w:val="24"/>
        </w:rPr>
        <w:t xml:space="preserve">первичной продукцией сообществ </w:t>
      </w:r>
      <w:r w:rsidRPr="00401DA8">
        <w:rPr>
          <w:rFonts w:ascii="Times New Roman" w:hAnsi="Times New Roman" w:cs="Times New Roman"/>
          <w:sz w:val="24"/>
          <w:szCs w:val="24"/>
        </w:rPr>
        <w:t xml:space="preserve">(или первичной биологической продукцией) понимается образование биомассы (более точно — синтез пластических веществ) продуцентами без исключения энергии, затраченной на дыхание за единицу времени на единицу площади (например, в сутки на гектар). Первичную продукцию сообщества разделяют на </w:t>
      </w:r>
      <w:r w:rsidRPr="00401DA8">
        <w:rPr>
          <w:rFonts w:ascii="Times New Roman" w:hAnsi="Times New Roman" w:cs="Times New Roman"/>
          <w:bCs/>
          <w:iCs/>
          <w:sz w:val="24"/>
          <w:szCs w:val="24"/>
        </w:rPr>
        <w:t>валовую первичную продукцию</w:t>
      </w:r>
      <w:r w:rsidRPr="00401DA8">
        <w:rPr>
          <w:rFonts w:ascii="Times New Roman" w:hAnsi="Times New Roman" w:cs="Times New Roman"/>
          <w:sz w:val="24"/>
          <w:szCs w:val="24"/>
        </w:rPr>
        <w:t xml:space="preserve">, то есть всю продукцию фотосинтеза без затрат на дыхание, и </w:t>
      </w:r>
      <w:r w:rsidRPr="00401DA8">
        <w:rPr>
          <w:rFonts w:ascii="Times New Roman" w:hAnsi="Times New Roman" w:cs="Times New Roman"/>
          <w:bCs/>
          <w:iCs/>
          <w:sz w:val="24"/>
          <w:szCs w:val="24"/>
        </w:rPr>
        <w:t>чистую первичную продукцию</w:t>
      </w:r>
      <w:r w:rsidRPr="00401DA8">
        <w:rPr>
          <w:rFonts w:ascii="Times New Roman" w:hAnsi="Times New Roman" w:cs="Times New Roman"/>
          <w:sz w:val="24"/>
          <w:szCs w:val="24"/>
        </w:rPr>
        <w:t xml:space="preserve">, являющуюся разницей между валовой первичной продукцией и затратами на дыхание. </w:t>
      </w:r>
      <w:r w:rsidRPr="00401DA8">
        <w:rPr>
          <w:rFonts w:ascii="Times New Roman" w:hAnsi="Times New Roman" w:cs="Times New Roman"/>
          <w:bCs/>
          <w:iCs/>
          <w:sz w:val="24"/>
          <w:szCs w:val="24"/>
        </w:rPr>
        <w:t xml:space="preserve">Чистая продуктивность сообществ </w:t>
      </w:r>
      <w:r w:rsidRPr="00401DA8">
        <w:rPr>
          <w:rFonts w:ascii="Times New Roman" w:hAnsi="Times New Roman" w:cs="Times New Roman"/>
          <w:sz w:val="24"/>
          <w:szCs w:val="24"/>
        </w:rPr>
        <w:t xml:space="preserve">— скорость накопления органического вещества, не потребляемого гетеротрофами (а затем и </w:t>
      </w:r>
      <w:proofErr w:type="spellStart"/>
      <w:r w:rsidRPr="00401DA8">
        <w:rPr>
          <w:rFonts w:ascii="Times New Roman" w:hAnsi="Times New Roman" w:cs="Times New Roman"/>
          <w:sz w:val="24"/>
          <w:szCs w:val="24"/>
        </w:rPr>
        <w:t>редуцентами</w:t>
      </w:r>
      <w:proofErr w:type="spellEnd"/>
      <w:r w:rsidRPr="00401DA8">
        <w:rPr>
          <w:rFonts w:ascii="Times New Roman" w:hAnsi="Times New Roman" w:cs="Times New Roman"/>
          <w:sz w:val="24"/>
          <w:szCs w:val="24"/>
        </w:rPr>
        <w:t xml:space="preserve">). Чистая первичная продукция вычисляется за вегетационный период или за год. Это часть продукции, которая не может быть переработана самой экосистемой. </w:t>
      </w:r>
      <w:r w:rsidRPr="00401DA8">
        <w:rPr>
          <w:rFonts w:ascii="Times New Roman" w:hAnsi="Times New Roman" w:cs="Times New Roman"/>
          <w:b/>
          <w:bCs/>
          <w:iCs/>
          <w:sz w:val="24"/>
          <w:szCs w:val="24"/>
        </w:rPr>
        <w:t>В зрелых экосистемах значение чистой продуктивности сообщества стремится к нулю</w:t>
      </w:r>
      <w:r w:rsidRPr="00401DA8">
        <w:rPr>
          <w:rFonts w:ascii="Times New Roman" w:hAnsi="Times New Roman" w:cs="Times New Roman"/>
          <w:bCs/>
          <w:sz w:val="24"/>
          <w:szCs w:val="24"/>
        </w:rPr>
        <w:t>.</w:t>
      </w:r>
    </w:p>
    <w:p w:rsidR="00401DA8" w:rsidRPr="00401DA8" w:rsidRDefault="00401DA8" w:rsidP="00401DA8">
      <w:pPr>
        <w:spacing w:after="0"/>
        <w:ind w:firstLine="709"/>
        <w:jc w:val="both"/>
        <w:rPr>
          <w:rFonts w:ascii="Times New Roman" w:hAnsi="Times New Roman" w:cs="Times New Roman"/>
          <w:sz w:val="24"/>
          <w:szCs w:val="24"/>
        </w:rPr>
      </w:pPr>
      <w:r w:rsidRPr="00401DA8">
        <w:rPr>
          <w:rFonts w:ascii="Times New Roman" w:hAnsi="Times New Roman" w:cs="Times New Roman"/>
          <w:sz w:val="24"/>
          <w:szCs w:val="24"/>
        </w:rPr>
        <w:t xml:space="preserve">Соотношения </w:t>
      </w:r>
      <w:r w:rsidRPr="00401DA8">
        <w:rPr>
          <w:rFonts w:ascii="Times New Roman" w:hAnsi="Times New Roman" w:cs="Times New Roman"/>
          <w:bCs/>
          <w:i/>
          <w:iCs/>
          <w:sz w:val="24"/>
          <w:szCs w:val="24"/>
        </w:rPr>
        <w:t>B/R</w:t>
      </w:r>
      <w:r w:rsidRPr="00401DA8">
        <w:rPr>
          <w:rFonts w:ascii="Times New Roman" w:hAnsi="Times New Roman" w:cs="Times New Roman"/>
          <w:sz w:val="24"/>
          <w:szCs w:val="24"/>
        </w:rPr>
        <w:t xml:space="preserve"> (биомасса к дыханию) показывает необходимое количество энергии, затрачиваемой на поддержание существующей биомассы. </w:t>
      </w:r>
      <w:r w:rsidRPr="00401DA8">
        <w:rPr>
          <w:rFonts w:ascii="Times New Roman" w:hAnsi="Times New Roman" w:cs="Times New Roman"/>
          <w:bCs/>
          <w:sz w:val="24"/>
          <w:szCs w:val="24"/>
        </w:rPr>
        <w:t>В случае, если сообщество находится в критических условиях, данное соотношение уменьшается, так как необходимо затратить больше энергии на поддержание той же биомассы. Обычно в таких ситуациях биомасса также уменьшается.</w:t>
      </w:r>
    </w:p>
    <w:p w:rsidR="00401DA8" w:rsidRPr="00401DA8" w:rsidRDefault="00401DA8" w:rsidP="00401DA8">
      <w:pPr>
        <w:spacing w:after="0"/>
        <w:ind w:firstLine="709"/>
        <w:jc w:val="both"/>
        <w:rPr>
          <w:rFonts w:ascii="Times New Roman" w:hAnsi="Times New Roman" w:cs="Times New Roman"/>
          <w:sz w:val="24"/>
          <w:szCs w:val="24"/>
        </w:rPr>
      </w:pPr>
      <w:r w:rsidRPr="00401DA8">
        <w:rPr>
          <w:rFonts w:ascii="Times New Roman" w:hAnsi="Times New Roman" w:cs="Times New Roman"/>
          <w:sz w:val="24"/>
          <w:szCs w:val="24"/>
        </w:rPr>
        <w:t xml:space="preserve">Соотношение </w:t>
      </w:r>
      <w:r w:rsidRPr="00401DA8">
        <w:rPr>
          <w:rFonts w:ascii="Times New Roman" w:hAnsi="Times New Roman" w:cs="Times New Roman"/>
          <w:bCs/>
          <w:i/>
          <w:iCs/>
          <w:sz w:val="24"/>
          <w:szCs w:val="24"/>
        </w:rPr>
        <w:t>P/R</w:t>
      </w:r>
      <w:r w:rsidRPr="00401DA8">
        <w:rPr>
          <w:rFonts w:ascii="Times New Roman" w:hAnsi="Times New Roman" w:cs="Times New Roman"/>
          <w:sz w:val="24"/>
          <w:szCs w:val="24"/>
        </w:rPr>
        <w:t xml:space="preserve"> (продуктивность к дыханию) характеризует эффективность затрачиваемой энергии (дыхания) на производство биомассы (продуктивность). </w:t>
      </w:r>
    </w:p>
    <w:p w:rsidR="00401DA8" w:rsidRPr="00401DA8" w:rsidRDefault="00401DA8" w:rsidP="00401DA8">
      <w:pPr>
        <w:spacing w:after="0"/>
        <w:ind w:firstLine="709"/>
        <w:jc w:val="both"/>
        <w:rPr>
          <w:rFonts w:ascii="Times New Roman" w:hAnsi="Times New Roman" w:cs="Times New Roman"/>
          <w:b/>
          <w:sz w:val="24"/>
          <w:szCs w:val="24"/>
        </w:rPr>
      </w:pPr>
      <w:r w:rsidRPr="00401DA8">
        <w:rPr>
          <w:rFonts w:ascii="Times New Roman" w:hAnsi="Times New Roman" w:cs="Times New Roman"/>
          <w:sz w:val="24"/>
          <w:szCs w:val="24"/>
        </w:rPr>
        <w:t xml:space="preserve">Соотношение </w:t>
      </w:r>
      <w:r w:rsidRPr="00401DA8">
        <w:rPr>
          <w:rFonts w:ascii="Times New Roman" w:hAnsi="Times New Roman" w:cs="Times New Roman"/>
          <w:bCs/>
          <w:i/>
          <w:iCs/>
          <w:sz w:val="24"/>
          <w:szCs w:val="24"/>
        </w:rPr>
        <w:t>P/B</w:t>
      </w:r>
      <w:r w:rsidRPr="00401DA8">
        <w:rPr>
          <w:rFonts w:ascii="Times New Roman" w:hAnsi="Times New Roman" w:cs="Times New Roman"/>
          <w:bCs/>
          <w:sz w:val="24"/>
          <w:szCs w:val="24"/>
        </w:rPr>
        <w:t xml:space="preserve"> </w:t>
      </w:r>
      <w:r w:rsidRPr="00401DA8">
        <w:rPr>
          <w:rFonts w:ascii="Times New Roman" w:hAnsi="Times New Roman" w:cs="Times New Roman"/>
          <w:sz w:val="24"/>
          <w:szCs w:val="24"/>
        </w:rPr>
        <w:t xml:space="preserve">(суммарная продуктивность сообщества к его биомассе) является важной характеристикой зрелости сообщества. </w:t>
      </w:r>
      <w:r w:rsidRPr="00401DA8">
        <w:rPr>
          <w:rFonts w:ascii="Times New Roman" w:hAnsi="Times New Roman" w:cs="Times New Roman"/>
          <w:b/>
          <w:bCs/>
          <w:sz w:val="24"/>
          <w:szCs w:val="24"/>
        </w:rPr>
        <w:t xml:space="preserve">Это соотношение обычно намного больше единицы в молодых сообществах, но с ростом числа видов и приближением к </w:t>
      </w:r>
      <w:proofErr w:type="spellStart"/>
      <w:r w:rsidRPr="00401DA8">
        <w:rPr>
          <w:rFonts w:ascii="Times New Roman" w:hAnsi="Times New Roman" w:cs="Times New Roman"/>
          <w:b/>
          <w:bCs/>
          <w:sz w:val="24"/>
          <w:szCs w:val="24"/>
        </w:rPr>
        <w:t>климаксному</w:t>
      </w:r>
      <w:proofErr w:type="spellEnd"/>
      <w:r w:rsidRPr="00401DA8">
        <w:rPr>
          <w:rFonts w:ascii="Times New Roman" w:hAnsi="Times New Roman" w:cs="Times New Roman"/>
          <w:b/>
          <w:bCs/>
          <w:sz w:val="24"/>
          <w:szCs w:val="24"/>
        </w:rPr>
        <w:t xml:space="preserve"> сообществу этот коэффициент стремится к единице</w:t>
      </w:r>
      <w:r w:rsidRPr="00401DA8">
        <w:rPr>
          <w:rFonts w:ascii="Times New Roman" w:hAnsi="Times New Roman" w:cs="Times New Roman"/>
          <w:b/>
          <w:sz w:val="24"/>
          <w:szCs w:val="24"/>
        </w:rPr>
        <w:t>.</w:t>
      </w:r>
    </w:p>
    <w:p w:rsidR="00630144" w:rsidRPr="00401DA8" w:rsidRDefault="00630144" w:rsidP="00401DA8">
      <w:pPr>
        <w:rPr>
          <w:b/>
          <w:sz w:val="24"/>
          <w:szCs w:val="24"/>
        </w:rPr>
      </w:pPr>
    </w:p>
    <w:p w:rsidR="00630144" w:rsidRPr="00401DA8" w:rsidRDefault="00630144" w:rsidP="00401DA8">
      <w:pPr>
        <w:spacing w:after="0"/>
        <w:rPr>
          <w:rFonts w:ascii="Times New Roman" w:hAnsi="Times New Roman" w:cs="Times New Roman"/>
          <w:b/>
          <w:sz w:val="24"/>
          <w:szCs w:val="24"/>
        </w:rPr>
      </w:pPr>
    </w:p>
    <w:sectPr w:rsidR="00630144" w:rsidRPr="00401DA8" w:rsidSect="00630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01F59"/>
    <w:multiLevelType w:val="hybridMultilevel"/>
    <w:tmpl w:val="C81C5110"/>
    <w:lvl w:ilvl="0" w:tplc="0DBE6E8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3E42139"/>
    <w:multiLevelType w:val="hybridMultilevel"/>
    <w:tmpl w:val="699C1386"/>
    <w:lvl w:ilvl="0" w:tplc="0419000F">
      <w:start w:val="1"/>
      <w:numFmt w:val="decimal"/>
      <w:lvlText w:val="%1."/>
      <w:lvlJc w:val="left"/>
      <w:pPr>
        <w:ind w:left="720" w:hanging="360"/>
      </w:pPr>
    </w:lvl>
    <w:lvl w:ilvl="1" w:tplc="FF7A7156">
      <w:start w:val="1"/>
      <w:numFmt w:val="lowerLetter"/>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3CE0006"/>
    <w:multiLevelType w:val="hybridMultilevel"/>
    <w:tmpl w:val="097E82C8"/>
    <w:lvl w:ilvl="0" w:tplc="041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3D176D4"/>
    <w:multiLevelType w:val="hybridMultilevel"/>
    <w:tmpl w:val="0096EA38"/>
    <w:lvl w:ilvl="0" w:tplc="041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7B2525D"/>
    <w:multiLevelType w:val="hybridMultilevel"/>
    <w:tmpl w:val="0D1AE6BA"/>
    <w:lvl w:ilvl="0" w:tplc="041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82FFB"/>
    <w:rsid w:val="00123CCF"/>
    <w:rsid w:val="00227479"/>
    <w:rsid w:val="003B4097"/>
    <w:rsid w:val="00401DA8"/>
    <w:rsid w:val="00456784"/>
    <w:rsid w:val="005F4809"/>
    <w:rsid w:val="00630144"/>
    <w:rsid w:val="007204BE"/>
    <w:rsid w:val="0090371D"/>
    <w:rsid w:val="00982FFB"/>
    <w:rsid w:val="00AC555E"/>
    <w:rsid w:val="00AD3A5F"/>
    <w:rsid w:val="00B65432"/>
    <w:rsid w:val="00CC2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70AF2-A7C6-44D6-8C2F-6EAFAC8F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24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semiHidden/>
    <w:unhideWhenUsed/>
    <w:rsid w:val="00123CCF"/>
    <w:pPr>
      <w:spacing w:after="120" w:line="240" w:lineRule="auto"/>
      <w:ind w:left="283"/>
    </w:pPr>
    <w:rPr>
      <w:rFonts w:ascii="Times New Roman" w:eastAsia="Times New Roman" w:hAnsi="Times New Roman" w:cs="Times New Roman"/>
      <w:sz w:val="32"/>
      <w:szCs w:val="32"/>
    </w:rPr>
  </w:style>
  <w:style w:type="character" w:customStyle="1" w:styleId="a5">
    <w:name w:val="Основной текст с отступом Знак"/>
    <w:basedOn w:val="a0"/>
    <w:link w:val="a4"/>
    <w:semiHidden/>
    <w:rsid w:val="00123CCF"/>
    <w:rPr>
      <w:rFonts w:ascii="Times New Roman" w:eastAsia="Times New Roman" w:hAnsi="Times New Roman" w:cs="Times New Roman"/>
      <w:sz w:val="32"/>
      <w:szCs w:val="32"/>
    </w:rPr>
  </w:style>
  <w:style w:type="paragraph" w:styleId="a6">
    <w:name w:val="List Paragraph"/>
    <w:basedOn w:val="a"/>
    <w:uiPriority w:val="34"/>
    <w:qFormat/>
    <w:rsid w:val="00123CCF"/>
    <w:pPr>
      <w:spacing w:after="0" w:line="240" w:lineRule="auto"/>
      <w:ind w:left="720"/>
      <w:contextualSpacing/>
    </w:pPr>
    <w:rPr>
      <w:rFonts w:ascii="Times New Roman" w:eastAsia="Times New Roman" w:hAnsi="Times New Roman" w:cs="Times New Roman"/>
      <w:sz w:val="32"/>
      <w:szCs w:val="32"/>
    </w:rPr>
  </w:style>
  <w:style w:type="paragraph" w:styleId="a7">
    <w:name w:val="Balloon Text"/>
    <w:basedOn w:val="a"/>
    <w:link w:val="a8"/>
    <w:uiPriority w:val="99"/>
    <w:semiHidden/>
    <w:unhideWhenUsed/>
    <w:rsid w:val="00123C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3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25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1074</Words>
  <Characters>6123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Simeon</dc:creator>
  <cp:keywords/>
  <dc:description/>
  <cp:lastModifiedBy>Биология</cp:lastModifiedBy>
  <cp:revision>7</cp:revision>
  <cp:lastPrinted>2015-09-02T09:02:00Z</cp:lastPrinted>
  <dcterms:created xsi:type="dcterms:W3CDTF">2015-09-02T08:35:00Z</dcterms:created>
  <dcterms:modified xsi:type="dcterms:W3CDTF">2015-09-02T09:04:00Z</dcterms:modified>
</cp:coreProperties>
</file>