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41" w:rsidRDefault="00E25E41" w:rsidP="00E25E41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№ 1. (30 часов)</w:t>
      </w:r>
    </w:p>
    <w:p w:rsidR="00E25E41" w:rsidRDefault="00E25E41" w:rsidP="00E25E4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работы по приему лекарственных средств, товаров аптечного ассортимента.  Документы, подтверждающие качество.</w:t>
      </w:r>
    </w:p>
    <w:p w:rsidR="00E25E41" w:rsidRDefault="00E25E41" w:rsidP="00E25E4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Документ, регламентирующий организацию работы по приему лекарственных средств: Приказ Минздрава России от 31.08.2016 N 647н "Об утверждении Правил надлежащей аптечной практики лекарственных препаратов для медицинского применения"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Субъект розничной торговли и поставщик заключают договор с учетом требований законодательства об основах государственного регулирования торговой деятельности в Российской Федерации, а также с учетом требований гражданского законодательства, предусматривающих сроки принятия поставщиком претензии по качеству продукции, а также возможность возврата фальсифицированных недоброкачественных, контрафактных товаров аптечного ассортимента поставщику, если информация об этом поступила после приемки товара и оформления соответствующих документов.</w:t>
      </w:r>
      <w:proofErr w:type="gramEnd"/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отношении товаров аптечного ассортимента (за исключением медицинских изделий) субъектом розничной торговли допускается оказание поставщику на возмездной основе услуг, предметом которых является выполнение действий, экономически выгодных поставщику и способствующих увеличению продаж товаров аптечного ассортимента (за исключением медицинских изделий) и лояльности покупателей.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Поставщик самостоятельно решает вопрос о необходимости приобретения им таких услуг, и навязывание поставщику такого рода услуг субъектом розничной торговли не допускается.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Закупка товаров аптечного ассортимента субъектом розничной торговли, созданным в виде государственного и муниципального унитарного </w:t>
      </w:r>
      <w:r>
        <w:rPr>
          <w:color w:val="000000" w:themeColor="text1"/>
          <w:sz w:val="28"/>
          <w:szCs w:val="28"/>
        </w:rPr>
        <w:lastRenderedPageBreak/>
        <w:t>предприятия, осуществляется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вида, проверкой соответствия сопроводительным документам, полноты комплекта сопроводительных документов, в том числе реестра документов, подтверждающих качество товаров аптечного ассортимента. Субъекту розничной торговли необходимо учитывать особенности приемки и предпродажной проверки товаров аптечного ассортимента.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</w:t>
      </w:r>
      <w:proofErr w:type="spellStart"/>
      <w:r>
        <w:rPr>
          <w:color w:val="000000" w:themeColor="text1"/>
          <w:sz w:val="28"/>
          <w:szCs w:val="28"/>
        </w:rPr>
        <w:t>счет-фактуре</w:t>
      </w:r>
      <w:proofErr w:type="spellEnd"/>
      <w:r>
        <w:rPr>
          <w:color w:val="000000" w:themeColor="text1"/>
          <w:sz w:val="28"/>
          <w:szCs w:val="28"/>
        </w:rPr>
        <w:t>, товарно-</w:t>
      </w:r>
      <w:r>
        <w:rPr>
          <w:color w:val="000000" w:themeColor="text1"/>
          <w:sz w:val="28"/>
          <w:szCs w:val="28"/>
        </w:rPr>
        <w:lastRenderedPageBreak/>
        <w:t>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</w:t>
      </w:r>
      <w:proofErr w:type="gramEnd"/>
      <w:r>
        <w:rPr>
          <w:color w:val="000000" w:themeColor="text1"/>
          <w:sz w:val="28"/>
          <w:szCs w:val="28"/>
        </w:rPr>
        <w:t xml:space="preserve">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  <w:proofErr w:type="gramEnd"/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Приемочный контроль заключается в проверке поступающих лекарственных препаратов путем оценки: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внешнего вида, цвета, запаха;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б) целостности упаковки;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правильности оформления сопроводительных документов;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>) наличия реестра деклараций, подтверждающих качество лекарственных сре</w:t>
      </w:r>
      <w:proofErr w:type="gramStart"/>
      <w:r>
        <w:rPr>
          <w:color w:val="000000" w:themeColor="text1"/>
          <w:sz w:val="28"/>
          <w:szCs w:val="28"/>
        </w:rPr>
        <w:t>дств в с</w:t>
      </w:r>
      <w:proofErr w:type="gramEnd"/>
      <w:r>
        <w:rPr>
          <w:color w:val="000000" w:themeColor="text1"/>
          <w:sz w:val="28"/>
          <w:szCs w:val="28"/>
        </w:rPr>
        <w:t>оответствии с действующими нормативными документами.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Для проведения приемочного контроля Приказом руководителя субъекта розничной торговли создается приемная комиссия. </w:t>
      </w:r>
      <w:proofErr w:type="gramStart"/>
      <w:r>
        <w:rPr>
          <w:color w:val="000000" w:themeColor="text1"/>
          <w:sz w:val="28"/>
          <w:szCs w:val="28"/>
        </w:rPr>
        <w:t>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  <w:proofErr w:type="gramEnd"/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>
        <w:rPr>
          <w:color w:val="000000" w:themeColor="text1"/>
          <w:sz w:val="28"/>
          <w:szCs w:val="28"/>
        </w:rPr>
        <w:t>увязочных</w:t>
      </w:r>
      <w:proofErr w:type="spellEnd"/>
      <w:r>
        <w:rPr>
          <w:color w:val="000000" w:themeColor="text1"/>
          <w:sz w:val="28"/>
          <w:szCs w:val="28"/>
        </w:rP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использования, и документом производителя и (или) поставщика, подтверждающего безопасность продукта, – декларацией о соответствии качества или реестром деклараций.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E25E41" w:rsidRDefault="00E25E41" w:rsidP="00E25E41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</w:t>
      </w:r>
    </w:p>
    <w:p w:rsidR="0070027F" w:rsidRDefault="0070027F"/>
    <w:sectPr w:rsidR="0070027F" w:rsidSect="0070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5E41"/>
    <w:rsid w:val="0070027F"/>
    <w:rsid w:val="00E2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2020-05-27T10:06:00Z</dcterms:created>
  <dcterms:modified xsi:type="dcterms:W3CDTF">2020-05-27T10:06:00Z</dcterms:modified>
</cp:coreProperties>
</file>