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44E6" w14:textId="77777777" w:rsidR="004E1517" w:rsidRPr="00554A00" w:rsidRDefault="004E1517" w:rsidP="004E1517">
      <w:pPr>
        <w:spacing w:line="360" w:lineRule="auto"/>
        <w:jc w:val="center"/>
        <w:rPr>
          <w:sz w:val="24"/>
          <w:szCs w:val="24"/>
        </w:rPr>
      </w:pPr>
      <w:r w:rsidRPr="00554A00">
        <w:rPr>
          <w:sz w:val="24"/>
          <w:szCs w:val="24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 Министерства здравоохранения Российской Федерации</w:t>
      </w:r>
    </w:p>
    <w:p w14:paraId="20F2EE78" w14:textId="77777777" w:rsidR="004E1517" w:rsidRPr="00440DDF" w:rsidRDefault="004E1517" w:rsidP="004E1517">
      <w:pPr>
        <w:spacing w:line="360" w:lineRule="auto"/>
        <w:jc w:val="center"/>
        <w:rPr>
          <w:sz w:val="28"/>
          <w:szCs w:val="28"/>
        </w:rPr>
      </w:pPr>
    </w:p>
    <w:p w14:paraId="22B32CF0" w14:textId="77777777" w:rsidR="004E1517" w:rsidRDefault="004E1517" w:rsidP="004E1517">
      <w:pPr>
        <w:spacing w:line="360" w:lineRule="auto"/>
        <w:jc w:val="center"/>
        <w:rPr>
          <w:sz w:val="28"/>
          <w:szCs w:val="28"/>
        </w:rPr>
      </w:pPr>
      <w:r w:rsidRPr="00440DDF">
        <w:rPr>
          <w:sz w:val="28"/>
          <w:szCs w:val="28"/>
        </w:rPr>
        <w:t>Кафедра общей хирургии имени профессора М.И. Гульмана</w:t>
      </w:r>
    </w:p>
    <w:p w14:paraId="4ECFC7A2" w14:textId="77777777" w:rsidR="004E1517" w:rsidRPr="00440DDF" w:rsidRDefault="004E1517" w:rsidP="004E1517">
      <w:pPr>
        <w:spacing w:line="360" w:lineRule="auto"/>
        <w:jc w:val="center"/>
        <w:rPr>
          <w:sz w:val="28"/>
          <w:szCs w:val="28"/>
        </w:rPr>
      </w:pPr>
    </w:p>
    <w:p w14:paraId="142A6087" w14:textId="77777777" w:rsidR="004E1517" w:rsidRPr="00440DDF" w:rsidRDefault="004E1517" w:rsidP="004E1517">
      <w:pPr>
        <w:spacing w:line="360" w:lineRule="auto"/>
        <w:jc w:val="right"/>
        <w:rPr>
          <w:sz w:val="28"/>
          <w:szCs w:val="28"/>
        </w:rPr>
      </w:pPr>
      <w:r w:rsidRPr="00440DDF">
        <w:rPr>
          <w:sz w:val="28"/>
          <w:szCs w:val="28"/>
        </w:rPr>
        <w:t>Заведующий кафедрой: д.м.н., профессор Винник Ю.С.</w:t>
      </w:r>
    </w:p>
    <w:p w14:paraId="38C5EA3E" w14:textId="77777777" w:rsidR="004E1517" w:rsidRPr="00440DDF" w:rsidRDefault="004E1517" w:rsidP="004E1517">
      <w:pPr>
        <w:spacing w:line="360" w:lineRule="auto"/>
        <w:jc w:val="right"/>
        <w:rPr>
          <w:sz w:val="28"/>
          <w:szCs w:val="28"/>
        </w:rPr>
      </w:pPr>
      <w:r w:rsidRPr="00440DDF">
        <w:rPr>
          <w:sz w:val="28"/>
          <w:szCs w:val="28"/>
        </w:rPr>
        <w:t>Преподаватель: д.м.н., профессор Тюхтева Н.М.</w:t>
      </w:r>
    </w:p>
    <w:p w14:paraId="1BB82624" w14:textId="77777777" w:rsidR="004E1517" w:rsidRPr="00440DDF" w:rsidRDefault="004E1517" w:rsidP="004E1517">
      <w:pPr>
        <w:spacing w:line="360" w:lineRule="auto"/>
        <w:rPr>
          <w:sz w:val="28"/>
          <w:szCs w:val="28"/>
        </w:rPr>
      </w:pPr>
    </w:p>
    <w:p w14:paraId="029BEFD9" w14:textId="77777777" w:rsidR="004E1517" w:rsidRPr="00440DDF" w:rsidRDefault="004E1517" w:rsidP="004E1517">
      <w:pPr>
        <w:spacing w:line="360" w:lineRule="auto"/>
        <w:rPr>
          <w:b/>
          <w:bCs/>
          <w:sz w:val="28"/>
          <w:szCs w:val="28"/>
        </w:rPr>
      </w:pPr>
    </w:p>
    <w:p w14:paraId="334D1739" w14:textId="77777777" w:rsidR="004E1517" w:rsidRPr="00440DDF" w:rsidRDefault="004E1517" w:rsidP="004E1517">
      <w:pPr>
        <w:spacing w:line="360" w:lineRule="auto"/>
        <w:rPr>
          <w:b/>
          <w:bCs/>
          <w:sz w:val="28"/>
          <w:szCs w:val="28"/>
        </w:rPr>
      </w:pPr>
    </w:p>
    <w:p w14:paraId="2F80B2D0" w14:textId="77777777" w:rsidR="004E1517" w:rsidRPr="00440DDF" w:rsidRDefault="004E1517" w:rsidP="004E1517">
      <w:pPr>
        <w:spacing w:line="360" w:lineRule="auto"/>
        <w:jc w:val="center"/>
        <w:rPr>
          <w:sz w:val="28"/>
          <w:szCs w:val="28"/>
        </w:rPr>
      </w:pPr>
      <w:r w:rsidRPr="00440DDF">
        <w:rPr>
          <w:b/>
          <w:bCs/>
          <w:sz w:val="28"/>
          <w:szCs w:val="28"/>
        </w:rPr>
        <w:t>Реферат</w:t>
      </w:r>
    </w:p>
    <w:p w14:paraId="77589C84" w14:textId="1355E563" w:rsidR="004E1517" w:rsidRPr="00440DDF" w:rsidRDefault="004E1517" w:rsidP="004E1517">
      <w:pPr>
        <w:spacing w:line="360" w:lineRule="auto"/>
        <w:jc w:val="center"/>
        <w:rPr>
          <w:sz w:val="28"/>
          <w:szCs w:val="28"/>
        </w:rPr>
      </w:pPr>
      <w:r w:rsidRPr="00440DDF">
        <w:rPr>
          <w:b/>
          <w:bCs/>
          <w:sz w:val="28"/>
          <w:szCs w:val="28"/>
        </w:rPr>
        <w:t>Тема:</w:t>
      </w:r>
      <w:r w:rsidRPr="00440DDF">
        <w:rPr>
          <w:sz w:val="28"/>
          <w:szCs w:val="28"/>
        </w:rPr>
        <w:t xml:space="preserve"> </w:t>
      </w:r>
      <w:r>
        <w:rPr>
          <w:sz w:val="28"/>
          <w:szCs w:val="28"/>
        </w:rPr>
        <w:t>Асептика и антисептика</w:t>
      </w:r>
    </w:p>
    <w:p w14:paraId="1D7974AF" w14:textId="77777777" w:rsidR="004E1517" w:rsidRPr="00440DDF" w:rsidRDefault="004E1517" w:rsidP="004E1517">
      <w:pPr>
        <w:spacing w:line="360" w:lineRule="auto"/>
        <w:rPr>
          <w:sz w:val="28"/>
          <w:szCs w:val="28"/>
        </w:rPr>
      </w:pPr>
    </w:p>
    <w:p w14:paraId="577E1372" w14:textId="77777777" w:rsidR="004E1517" w:rsidRPr="00440DDF" w:rsidRDefault="004E1517" w:rsidP="004E1517">
      <w:pPr>
        <w:spacing w:line="360" w:lineRule="auto"/>
        <w:rPr>
          <w:sz w:val="28"/>
          <w:szCs w:val="28"/>
        </w:rPr>
      </w:pPr>
    </w:p>
    <w:p w14:paraId="1ABCED42" w14:textId="77777777" w:rsidR="004E1517" w:rsidRPr="00440DDF" w:rsidRDefault="004E1517" w:rsidP="004E1517">
      <w:pPr>
        <w:jc w:val="right"/>
        <w:rPr>
          <w:sz w:val="28"/>
          <w:szCs w:val="28"/>
        </w:rPr>
      </w:pPr>
    </w:p>
    <w:p w14:paraId="5CE6C595" w14:textId="77777777" w:rsidR="004E1517" w:rsidRPr="00440DDF" w:rsidRDefault="004E1517" w:rsidP="004E1517">
      <w:pPr>
        <w:jc w:val="right"/>
        <w:rPr>
          <w:sz w:val="28"/>
          <w:szCs w:val="28"/>
        </w:rPr>
      </w:pPr>
    </w:p>
    <w:p w14:paraId="1C36BF58" w14:textId="77777777" w:rsidR="004E1517" w:rsidRPr="00440DDF" w:rsidRDefault="004E1517" w:rsidP="004E1517">
      <w:pPr>
        <w:jc w:val="right"/>
        <w:rPr>
          <w:sz w:val="28"/>
          <w:szCs w:val="28"/>
        </w:rPr>
      </w:pPr>
      <w:r w:rsidRPr="00440DDF">
        <w:rPr>
          <w:sz w:val="28"/>
          <w:szCs w:val="28"/>
        </w:rPr>
        <w:t xml:space="preserve">Выполнил: Врач-ординатор </w:t>
      </w:r>
    </w:p>
    <w:p w14:paraId="7B57611E" w14:textId="77777777" w:rsidR="004E1517" w:rsidRPr="00440DDF" w:rsidRDefault="004E1517" w:rsidP="004E1517">
      <w:pPr>
        <w:jc w:val="right"/>
        <w:rPr>
          <w:sz w:val="28"/>
          <w:szCs w:val="28"/>
        </w:rPr>
      </w:pPr>
      <w:r w:rsidRPr="00440DDF">
        <w:rPr>
          <w:sz w:val="28"/>
          <w:szCs w:val="28"/>
        </w:rPr>
        <w:t>Титов Артём Игоревич</w:t>
      </w:r>
    </w:p>
    <w:p w14:paraId="6235A70B" w14:textId="77777777" w:rsidR="004E1517" w:rsidRPr="00440DDF" w:rsidRDefault="004E1517" w:rsidP="004E1517">
      <w:pPr>
        <w:rPr>
          <w:sz w:val="28"/>
          <w:szCs w:val="28"/>
        </w:rPr>
      </w:pPr>
    </w:p>
    <w:p w14:paraId="3F56479C" w14:textId="77777777" w:rsidR="004E1517" w:rsidRPr="00440DDF" w:rsidRDefault="004E1517" w:rsidP="004E1517">
      <w:pPr>
        <w:rPr>
          <w:b/>
          <w:bCs/>
          <w:sz w:val="28"/>
          <w:szCs w:val="28"/>
        </w:rPr>
      </w:pPr>
    </w:p>
    <w:p w14:paraId="6C05F3C0" w14:textId="77777777" w:rsidR="004E1517" w:rsidRPr="00554A00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B6502EA" w14:textId="77777777" w:rsidR="004E1517" w:rsidRPr="00554A00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D2D8FB8" w14:textId="77777777" w:rsidR="004E1517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47EF4EF9" w14:textId="77777777" w:rsidR="004E1517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42B58B16" w14:textId="77777777" w:rsidR="004E1517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49A5A2A8" w14:textId="77777777" w:rsidR="004E1517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725DF4CC" w14:textId="77777777" w:rsidR="004E1517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19853A49" w14:textId="77777777" w:rsidR="004E1517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2719C5E2" w14:textId="77777777" w:rsidR="004E1517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22C92DE5" w14:textId="77777777" w:rsidR="004E1517" w:rsidRPr="00554A00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50C8D5E9" w14:textId="19564116" w:rsidR="004E1517" w:rsidRPr="004E1517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54A00">
        <w:rPr>
          <w:b/>
          <w:color w:val="000000"/>
          <w:sz w:val="28"/>
          <w:szCs w:val="28"/>
        </w:rPr>
        <w:t xml:space="preserve"> </w:t>
      </w:r>
      <w:r w:rsidRPr="00554A00">
        <w:rPr>
          <w:color w:val="000000"/>
          <w:sz w:val="28"/>
          <w:szCs w:val="28"/>
        </w:rPr>
        <w:t>Красноярск 202</w:t>
      </w:r>
      <w:r w:rsidR="00B81F03">
        <w:rPr>
          <w:color w:val="000000"/>
          <w:sz w:val="28"/>
          <w:szCs w:val="28"/>
        </w:rPr>
        <w:t>1</w:t>
      </w:r>
    </w:p>
    <w:p w14:paraId="7A390E4D" w14:textId="79E69C80" w:rsidR="004E1517" w:rsidRDefault="004E1517" w:rsidP="004E1517">
      <w:pPr>
        <w:shd w:val="clear" w:color="auto" w:fill="FFFFFF"/>
        <w:spacing w:after="225" w:line="336" w:lineRule="atLeast"/>
        <w:jc w:val="both"/>
        <w:textAlignment w:val="baseline"/>
        <w:rPr>
          <w:color w:val="000000"/>
          <w:sz w:val="24"/>
          <w:szCs w:val="24"/>
        </w:rPr>
      </w:pPr>
      <w:r w:rsidRPr="00554A00">
        <w:rPr>
          <w:b/>
          <w:bCs/>
          <w:sz w:val="28"/>
          <w:szCs w:val="28"/>
        </w:rPr>
        <w:lastRenderedPageBreak/>
        <w:t>План реферата</w:t>
      </w:r>
      <w:r w:rsidRPr="0074255E">
        <w:rPr>
          <w:sz w:val="28"/>
          <w:szCs w:val="28"/>
        </w:rPr>
        <w:t>:</w:t>
      </w:r>
    </w:p>
    <w:p w14:paraId="43C33CDC" w14:textId="2E0468E6" w:rsidR="004E1517" w:rsidRPr="004E1517" w:rsidRDefault="004E1517" w:rsidP="004E1517">
      <w:pPr>
        <w:pStyle w:val="a4"/>
        <w:numPr>
          <w:ilvl w:val="0"/>
          <w:numId w:val="1"/>
        </w:numPr>
        <w:shd w:val="clear" w:color="auto" w:fill="FFFFFF"/>
        <w:spacing w:after="225" w:line="600" w:lineRule="auto"/>
        <w:textAlignment w:val="baseline"/>
        <w:rPr>
          <w:color w:val="000000"/>
          <w:sz w:val="24"/>
          <w:szCs w:val="24"/>
        </w:rPr>
      </w:pPr>
      <w:r w:rsidRPr="004E1517">
        <w:rPr>
          <w:color w:val="000000"/>
          <w:sz w:val="24"/>
          <w:szCs w:val="24"/>
        </w:rPr>
        <w:t>ВВЕДЕНИЕ</w:t>
      </w:r>
    </w:p>
    <w:p w14:paraId="3402AF5F" w14:textId="063298E8" w:rsidR="004E1517" w:rsidRPr="004E1517" w:rsidRDefault="004E1517" w:rsidP="004E1517">
      <w:pPr>
        <w:pStyle w:val="a4"/>
        <w:numPr>
          <w:ilvl w:val="0"/>
          <w:numId w:val="1"/>
        </w:numPr>
        <w:shd w:val="clear" w:color="auto" w:fill="FFFFFF"/>
        <w:spacing w:after="225" w:line="600" w:lineRule="auto"/>
        <w:textAlignment w:val="baseline"/>
        <w:rPr>
          <w:color w:val="000000"/>
          <w:sz w:val="24"/>
          <w:szCs w:val="24"/>
        </w:rPr>
      </w:pPr>
      <w:r w:rsidRPr="004E1517">
        <w:rPr>
          <w:color w:val="000000"/>
          <w:sz w:val="24"/>
          <w:szCs w:val="24"/>
        </w:rPr>
        <w:t>АНТИСЕПТИКА</w:t>
      </w:r>
    </w:p>
    <w:p w14:paraId="660E951E" w14:textId="76CA2951" w:rsidR="004E1517" w:rsidRPr="004E1517" w:rsidRDefault="004E1517" w:rsidP="004E1517">
      <w:pPr>
        <w:pStyle w:val="a4"/>
        <w:numPr>
          <w:ilvl w:val="0"/>
          <w:numId w:val="1"/>
        </w:numPr>
        <w:shd w:val="clear" w:color="auto" w:fill="FFFFFF"/>
        <w:spacing w:after="225" w:line="600" w:lineRule="auto"/>
        <w:textAlignment w:val="baseline"/>
        <w:rPr>
          <w:color w:val="000000"/>
          <w:sz w:val="24"/>
          <w:szCs w:val="24"/>
        </w:rPr>
      </w:pPr>
      <w:r w:rsidRPr="004E1517">
        <w:rPr>
          <w:color w:val="000000"/>
          <w:sz w:val="24"/>
          <w:szCs w:val="24"/>
        </w:rPr>
        <w:t>АСЕПТИКА</w:t>
      </w:r>
    </w:p>
    <w:p w14:paraId="587B9649" w14:textId="3C4E2FB3" w:rsidR="004E1517" w:rsidRPr="004E1517" w:rsidRDefault="004E1517" w:rsidP="004E1517">
      <w:pPr>
        <w:pStyle w:val="a4"/>
        <w:numPr>
          <w:ilvl w:val="0"/>
          <w:numId w:val="1"/>
        </w:numPr>
        <w:shd w:val="clear" w:color="auto" w:fill="FFFFFF"/>
        <w:spacing w:after="225" w:line="600" w:lineRule="auto"/>
        <w:textAlignment w:val="baseline"/>
        <w:rPr>
          <w:color w:val="000000"/>
          <w:sz w:val="24"/>
          <w:szCs w:val="24"/>
        </w:rPr>
      </w:pPr>
      <w:r w:rsidRPr="004E1517">
        <w:rPr>
          <w:color w:val="000000"/>
          <w:sz w:val="24"/>
          <w:szCs w:val="24"/>
        </w:rPr>
        <w:t>ОСНОВНЫЕ ПРИНЦИПЫ РАЦИОНАЛЬНОЙ АНТИБИОТИКОТЕРАПИИ</w:t>
      </w:r>
    </w:p>
    <w:p w14:paraId="18414810" w14:textId="1D490F58" w:rsidR="004E1517" w:rsidRPr="004E1517" w:rsidRDefault="004E1517" w:rsidP="004E1517">
      <w:pPr>
        <w:pStyle w:val="a4"/>
        <w:numPr>
          <w:ilvl w:val="0"/>
          <w:numId w:val="1"/>
        </w:numPr>
        <w:shd w:val="clear" w:color="auto" w:fill="FFFFFF"/>
        <w:spacing w:after="225" w:line="600" w:lineRule="auto"/>
        <w:textAlignment w:val="baseline"/>
        <w:rPr>
          <w:color w:val="000000"/>
          <w:sz w:val="24"/>
          <w:szCs w:val="24"/>
        </w:rPr>
      </w:pPr>
      <w:r w:rsidRPr="004E1517">
        <w:rPr>
          <w:color w:val="000000"/>
          <w:sz w:val="24"/>
          <w:szCs w:val="24"/>
        </w:rPr>
        <w:t>СПИСОК ЛИТЕРАТУРЫ</w:t>
      </w:r>
    </w:p>
    <w:p w14:paraId="1B76439D" w14:textId="361D45E1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  <w:r w:rsidRPr="004E1517">
        <w:rPr>
          <w:color w:val="000000"/>
          <w:sz w:val="24"/>
          <w:szCs w:val="24"/>
        </w:rPr>
        <w:br/>
      </w:r>
    </w:p>
    <w:p w14:paraId="1C0EA713" w14:textId="792C51AD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34464885" w14:textId="0758D4BC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75E5EF89" w14:textId="1123404D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1066823F" w14:textId="479F6E2C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4A526C2B" w14:textId="570C93D2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188FD634" w14:textId="6119467B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21B1C25D" w14:textId="3B7A2FEB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598D24CF" w14:textId="16C9FC42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5DDF2865" w14:textId="551DA247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6CE753BC" w14:textId="01843A41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48BB72E8" w14:textId="5A33F6F6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16962804" w14:textId="1989E378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59E8270B" w14:textId="3A2EB088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2C371B96" w14:textId="592A1C96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3F979131" w14:textId="34A9D174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71D52202" w14:textId="1886A2E3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00239132" w14:textId="6F85DD83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7D8FED30" w14:textId="158B49BE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1B98C8E1" w14:textId="4F5F24D2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10147844" w14:textId="7C56725C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1B6E3354" w14:textId="6DB3D363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26C16DCF" w14:textId="659E66F4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08E086CB" w14:textId="289FDFA8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1853F591" w14:textId="680084BB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76F0D797" w14:textId="108BBE02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5C0519D5" w14:textId="4ABCE8AE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4C372F0E" w14:textId="7C150FBD" w:rsidR="004E1517" w:rsidRDefault="004E1517" w:rsidP="004E1517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</w:rPr>
      </w:pPr>
    </w:p>
    <w:p w14:paraId="7B1EAC40" w14:textId="77777777" w:rsidR="004E1517" w:rsidRDefault="004E1517" w:rsidP="004E1517">
      <w:pPr>
        <w:rPr>
          <w:color w:val="000000"/>
          <w:sz w:val="24"/>
          <w:szCs w:val="24"/>
        </w:rPr>
      </w:pPr>
    </w:p>
    <w:p w14:paraId="230CA18C" w14:textId="31C55A1C" w:rsidR="004E1517" w:rsidRPr="004E1517" w:rsidRDefault="004E1517" w:rsidP="004E1517">
      <w:pPr>
        <w:rPr>
          <w:b/>
          <w:bCs/>
          <w:sz w:val="28"/>
          <w:szCs w:val="28"/>
        </w:rPr>
      </w:pPr>
      <w:r w:rsidRPr="004E1517">
        <w:rPr>
          <w:b/>
          <w:bCs/>
          <w:sz w:val="28"/>
          <w:szCs w:val="28"/>
        </w:rPr>
        <w:lastRenderedPageBreak/>
        <w:t>ВВЕДЕНИЕ</w:t>
      </w:r>
    </w:p>
    <w:p w14:paraId="369E4496" w14:textId="77777777" w:rsidR="004E1517" w:rsidRPr="004E1517" w:rsidRDefault="004E1517" w:rsidP="004E1517">
      <w:pPr>
        <w:rPr>
          <w:color w:val="000000"/>
          <w:sz w:val="28"/>
          <w:szCs w:val="28"/>
        </w:rPr>
      </w:pPr>
    </w:p>
    <w:p w14:paraId="70BA0854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До введения методов асептики и антисептики послеоперационная смертность достигала 80%: больные умирали от гнойных, гнилостных и гангренозных процессов. Открытая в 1863 г. Луи Пастером природа гниения и брожения, став стимулом развития микробиологии и практической хирургии, позволила утверждать, что причиной многих раневых осложнений также являются микроорганизмы.</w:t>
      </w:r>
    </w:p>
    <w:p w14:paraId="2BDE768D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В данном реферате будут рассмотрены такие методы обеззараживания как асептика и антисептика.</w:t>
      </w:r>
    </w:p>
    <w:p w14:paraId="1076D8C4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Эти понятия следует рассматривать в комплексе мероприятий дополняющих друг друга, одно без другому не возымеет наилучшего результата.</w:t>
      </w:r>
    </w:p>
    <w:p w14:paraId="3A668D01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Антисептика подразумевает комплекс мероприятий, направленных на уничтожение микробов на коже, в ране, патологическом образовании или организме в целом. Выделяют физическую, механическую, химическую и биологическую антисептику.</w:t>
      </w:r>
    </w:p>
    <w:p w14:paraId="0B3C22E1" w14:textId="62C30969" w:rsid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Асептика - метод хирургической работы, обеспечивающий предупреждение попадания микробов в операционную рану или развития их в ней. На всех окружающих человека предметах, в воздухе, в воде, на поверхности его тела, в содержимом внутренних органов и т.д. имеются бактерии. Поэтому хирургическая работа требует соблюдения основного закона асептики, который формулируется так: все, что приходит в соприкосновение с раной, должно быть свободно от бактерий, т.е. стерильно.</w:t>
      </w:r>
    </w:p>
    <w:p w14:paraId="6F4CEC37" w14:textId="77777777" w:rsidR="004E1517" w:rsidRPr="004E1517" w:rsidRDefault="004E1517" w:rsidP="004E1517">
      <w:pPr>
        <w:rPr>
          <w:color w:val="000000"/>
          <w:sz w:val="28"/>
          <w:szCs w:val="28"/>
        </w:rPr>
      </w:pPr>
    </w:p>
    <w:p w14:paraId="1D12B81B" w14:textId="77777777" w:rsidR="004E1517" w:rsidRPr="004E1517" w:rsidRDefault="004E1517" w:rsidP="004E1517">
      <w:pPr>
        <w:rPr>
          <w:b/>
          <w:bCs/>
          <w:sz w:val="28"/>
          <w:szCs w:val="28"/>
        </w:rPr>
      </w:pPr>
      <w:r w:rsidRPr="004E1517">
        <w:rPr>
          <w:b/>
          <w:bCs/>
          <w:sz w:val="28"/>
          <w:szCs w:val="28"/>
        </w:rPr>
        <w:t>АНТИСЕПТИКА</w:t>
      </w:r>
    </w:p>
    <w:p w14:paraId="722D9748" w14:textId="77777777" w:rsidR="004E1517" w:rsidRPr="004E1517" w:rsidRDefault="004E1517" w:rsidP="004E1517">
      <w:pPr>
        <w:rPr>
          <w:color w:val="000000"/>
          <w:sz w:val="28"/>
          <w:szCs w:val="28"/>
        </w:rPr>
      </w:pPr>
    </w:p>
    <w:p w14:paraId="5A119D31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Антисептика подразумевает комплекс мероприятий, направленных на уничтожение микробов на коже, в ране, патологическом образовании или организме в целом. Выделяют физическую, механическую, химическую и биологическую антисептику.</w:t>
      </w:r>
    </w:p>
    <w:p w14:paraId="70C83A56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При физической антисептике обеспечивают отток из раны инфицированного содержимого и тем самым ее очищение от микробов, токсинов и продуктов распада тканей. Достигается это применением тампонов из марли, дренажей из резины, стекла, пластмассы. Гигроскопические свойства марли значительно усиливаются при смачивании ее гипертоническими растворами (5-10% раствор хлорида натрия, 20-40% раствор сахара и др.).</w:t>
      </w:r>
    </w:p>
    <w:p w14:paraId="4C72F7C4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Применяют открытые методы лечения ран без наложения повязки, что ведет к высушиванию раны воздухом и созданию таким образом неблагоприятных условий для развития микробов. К физической антисептике относится также использование ультразвука, лучей лазера, физиотерапевтических процедур.</w:t>
      </w:r>
    </w:p>
    <w:p w14:paraId="71980439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Механической антисептикой являются приемы по удалению из раны инфицированных и нежизнеспособных тканей, служащих основной питательной средой для микроорганизмов. Это операции, получившие название активной хирургической обработки раны, а также туалет раны. Имеют большое значение для профилактики развития раневой инфекции.</w:t>
      </w:r>
    </w:p>
    <w:p w14:paraId="6FE6FFBB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lastRenderedPageBreak/>
        <w:t>Химическая антисептика предусматривает вещества с бактерицидным или бактериостатическим действием (например, сульфаниламидные лекарства), оказывающие губительное воздействие на микрофлору.</w:t>
      </w:r>
    </w:p>
    <w:p w14:paraId="0BEDA10C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Биологическая антисептика составляет большую группу препаратов и методик, действие которых направлено непосредственно против микробной клетки и ее токсинов, и группу веществ, действующих опосредованно через организм человека. Так, преимущественно на микроб или его токсины действуют: 1) антибиотики - вещества с выраженными бактериостатическими или бактерицидными свойствами; 2) бактериофаги; 3) антитоксины, вводимые, как правило, в виде сывороток (противостолбнячная, противодифтерийная и др.).</w:t>
      </w:r>
    </w:p>
    <w:p w14:paraId="3648036E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Опосредованно через организм, повышая его иммунитет и тем самым усиливая защитные свойства, действуют вакцины, анатоксины, переливание крови и плазмы, введение иммунных глобулинов, препаратов метилтиоурацила и др.</w:t>
      </w:r>
    </w:p>
    <w:p w14:paraId="03B8640A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Протеолитические ферменты лизируют мертвые и нежизнеспособные ткани, способствуют быстрому очищению ран и лишают микробные клетки питательных веществ. По наблюдениям эти ферменты, меняя среду обитания микробов и разрушая их оболочку, могут делать микробную клетку более чувствительной к антибиотикам.</w:t>
      </w:r>
    </w:p>
    <w:p w14:paraId="53E27546" w14:textId="77777777" w:rsidR="004E1517" w:rsidRPr="004E1517" w:rsidRDefault="004E1517" w:rsidP="004E1517">
      <w:pPr>
        <w:rPr>
          <w:color w:val="000000"/>
          <w:sz w:val="28"/>
          <w:szCs w:val="28"/>
        </w:rPr>
      </w:pPr>
    </w:p>
    <w:p w14:paraId="31B9EDA0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  <w:bdr w:val="none" w:sz="0" w:space="0" w:color="auto" w:frame="1"/>
        </w:rPr>
        <w:t>Биологическая антисептика</w:t>
      </w:r>
      <w:r w:rsidRPr="004E1517">
        <w:rPr>
          <w:color w:val="000000"/>
          <w:sz w:val="28"/>
          <w:szCs w:val="28"/>
        </w:rPr>
        <w:t xml:space="preserve"> предусматривает использование средств биологического происхождения, а также влияние на иммунную систему макроорганизма. на микробы мы оказываем подавляющее, а на иммунную систему стимулирующее действие. Наиболее крупная группа средств биологического происхождения - антибиотики, как правило, это продукты жизнедеятельности грибков различных видов. Некоторые из них применяются в неизмененном виде, некоторые подвергаются дополнительной химической обработке (полусинтетические препараты), существуют также синтетические антибиотики. Антибиотики подразделяются на различные группы, особенно широко применяется группы пенцилиннов, предложенная еще в 30-е годы Флемингом, а у нас этот препарат был синтезирован группой академика Ермольевой. Введение пенициллина в медицинскую практику вызвало революцию в медицине. То есть болезни, которые были роковыми для человека скажем пневмония, от которой умирали миллионы человек во всем мире стали поддаваться успешному лечению. В хирургии значительно реже стали встречаться гнойные осложнения. Однако неправильно употребление пенициллина в течение 20 лет привело к тому, что уже в 50-е годы сами медики его полностью скомпрометировали. Это произошло потому, что не учитывались строгие показания к применению пенициллина; назначали пенициллин при гриппе, во избежание осложнений - пневмонии, вызванной стафилококками или пневмококками. Или хирурги, делая операцию по поводу паховой грыжи назначали антибиотики во избежание гнойных осложнений. В настоящее время с профилактической целью применять антибиотики нельзя, за </w:t>
      </w:r>
      <w:r w:rsidRPr="004E1517">
        <w:rPr>
          <w:color w:val="000000"/>
          <w:sz w:val="28"/>
          <w:szCs w:val="28"/>
        </w:rPr>
        <w:lastRenderedPageBreak/>
        <w:t>исключением случаев экстренной профилактики. Второе обстоятельство  - то что его назначали в низких дозах. В результате не все микробы подвергались воздействию пенициллина, а выжившие после применения пенициллина микробы, начинали вырабатывать защитные механизмы. Наиболее известный защитный механизм - это выработка пенициллиназы - ферменты, который разрушает пенициллин. Это свойство характерно для стафилококков. Микробы стали включать антибиотики тетрациклинового ряда в свой метаболический цикл. Выработались штаммы, которые способны жить только в присутствии этих антибиотиков. Некоторые микробы перестроили рецепторы своих клеточных мембран таким образом, чтобы не воспринимать молекулы антибиотиков.</w:t>
      </w:r>
    </w:p>
    <w:p w14:paraId="0E492EE4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  Далее пенициллин стали применять 4 раза в сутки. Если вводить пенициллин парентерально, то его терапевтическая доза достигается примерно через 30 минут после введения и удерживается в кровеносном русле не более 4 часов, а далее доза резко снижается. Получается, что вводя антибиотики, раз в 6 часов, мы даем микробам 2 часа, чтобы они приспособились к антибиотику. Таким образом, доза употребления пенициллина сейчас повышена с 1 грамма в сутки до 10-20 г в сутки и вводить его нужно каждые 4 часа.</w:t>
      </w:r>
    </w:p>
    <w:p w14:paraId="2898A6BD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  В 60-е годы появилась новая группа антибиотиков - противогрибковые антибиотики. Дело в том, что в результате масштабного применения антибиотиков у людей стали наблюдаться подавление собственной микрофлоры толстой кишки, подавляется кишечная палочка, а она жизненно необходима человеку, например, для усвоения витаминов (К, В12). Недавно был обнаружен еще один механизм взаимодействия организма человека с кишечной палочкой: кишечная палочка всасывается в сосуды кишечных ворсин и по мезентериальным венам попадает в воротную вену, а  далее в печень и там убиваются купферовскими клетками. Такая бактериемия в составе крови воротной вены имеет значение для поддержания постоянного тонуса иммунной системы. Так вот при подавлении кишечной палочки нарушаются эти механизмы. Таким образом, антибиотики снижают активность иммунной системы.</w:t>
      </w:r>
    </w:p>
    <w:p w14:paraId="03416633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  В результате того, что нормальная микрофлора, подавляется антибиотиками, может развиваться совершенно необычная для здорового человека микрофлора. Среди этой микрофлоры на первом месте - грибки рода Кандида. Развитие грибковой микрофлоры приводит к возникновению кандидмикоза. У нас в городе ежегодно отмечаются 10-15 случаев сепсиса вызванного канидомикозом. Вот почему появилась группа антигрибковых антибиотиков, которые рекомендуется применять при дисбактериозах. К этим антибиотиками относится леворин, нистатин, метрагил и др.</w:t>
      </w:r>
    </w:p>
    <w:p w14:paraId="581FAB96" w14:textId="77777777" w:rsid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br/>
      </w:r>
    </w:p>
    <w:p w14:paraId="5C32D92C" w14:textId="77777777" w:rsidR="004E1517" w:rsidRDefault="004E1517" w:rsidP="004E1517">
      <w:pPr>
        <w:rPr>
          <w:color w:val="000000"/>
          <w:sz w:val="28"/>
          <w:szCs w:val="28"/>
        </w:rPr>
      </w:pPr>
    </w:p>
    <w:p w14:paraId="7EFA5537" w14:textId="5206713C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br/>
      </w:r>
    </w:p>
    <w:p w14:paraId="64A42301" w14:textId="77777777" w:rsidR="004E1517" w:rsidRPr="004E1517" w:rsidRDefault="004E1517" w:rsidP="004E1517">
      <w:pPr>
        <w:rPr>
          <w:b/>
          <w:bCs/>
          <w:sz w:val="28"/>
          <w:szCs w:val="28"/>
        </w:rPr>
      </w:pPr>
      <w:r w:rsidRPr="004E1517">
        <w:rPr>
          <w:b/>
          <w:bCs/>
          <w:sz w:val="28"/>
          <w:szCs w:val="28"/>
        </w:rPr>
        <w:lastRenderedPageBreak/>
        <w:t>АСЕПТИКА</w:t>
      </w:r>
    </w:p>
    <w:p w14:paraId="07DFD03B" w14:textId="77777777" w:rsidR="004E1517" w:rsidRPr="004E1517" w:rsidRDefault="004E1517" w:rsidP="004E1517">
      <w:pPr>
        <w:rPr>
          <w:color w:val="000000"/>
          <w:sz w:val="28"/>
          <w:szCs w:val="28"/>
        </w:rPr>
      </w:pPr>
    </w:p>
    <w:p w14:paraId="30442C5E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Метод хирургической работы, обеспечивающий предупреждение попадания микробов в операционную рану или развития их в ней. На всех окружающих человека предметах, в воздухе, в воде, на поверхности его тела, в содержимом внутренних органов и т.д. имеются бактерии. Поэтому хирургическая работа требует соблюдения основного закона асептики, который формулируется так: все, что приходит в соприкосновение с раной, должно быть свободно от бактерий, т.е. стерильно.</w:t>
      </w:r>
    </w:p>
    <w:p w14:paraId="4266F02F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АСЕПТИКА - это комплекс профилактических хирургических мероприятий направленных на предупреждение попадания инфекции в рану. Этого можно добиться путем стерилизации всего того, что с ней соприкасается. Асептику предложил немецкий хирург Бергман. Это произошло на 9 конгрессе хирургов в Берлине. Бергман предложил физические методики обеззараживания - кипячение, обжигание, автоклавирование.</w:t>
      </w:r>
    </w:p>
    <w:p w14:paraId="02191358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Асептика и антисептика представляют собой единый комплекс мероприятий, их нельзя разделить.</w:t>
      </w:r>
    </w:p>
    <w:p w14:paraId="1707C966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По источнику инфекции делят на экзогенные и эндогенные. Пути проникновения эндогенной инфекции: лимфогенный, гематогенный, по межклеточным пространствам, особенно рыхлой ткани, контактный (например, с хирургическим инструментом). Для хирургов особой проблемы эндогенная инфекция не представляет, в отличие от экзогенной. В зависимости от пути проникновения экзогенная инфекция подразделяется на воздушную капельную, контактную и имплантационную. Воздушная инфекция: так микробов в воздухе не много, вероятность воздушного заражения не велика. Пыль увеличивает вероятность возникновения заражения из воздуха. В основном, меры борьбы с воздушными инфекциями сводятся к борьбе с пылью и включают в себя проветривание и ультрафиолетовое облучение. Для борьбы с пылью применяется уборка. Есть 4 вида уборки:</w:t>
      </w:r>
    </w:p>
    <w:p w14:paraId="20C60AE7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1.   предварительная заключается в том, что с утра до начала операционного дня протирается все горизонтальные поверхности салфеткой, смоченной 0.5% раствором хлорамина.</w:t>
      </w:r>
    </w:p>
    <w:p w14:paraId="689CF6EA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2.   текущая уборка производится в ходе операции и заключается в том, что все что падает на пол немедленно убиралось</w:t>
      </w:r>
    </w:p>
    <w:p w14:paraId="68B95548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3.   заключительная уборка - после операционного дня и состоит она из мытья полов и всего оборудования 0.5% раствором хлорамина и включения ультрафиолетовых ламп. Стерилизовать воздух с помощью таких ламп невозможно, а применяются они в месте наибольших источников инфицирования.</w:t>
      </w:r>
    </w:p>
    <w:p w14:paraId="2909A90A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4.   Проветривание - очень эффективный метод - после него загрязненность микробами падает на 70-80%.</w:t>
      </w:r>
    </w:p>
    <w:p w14:paraId="72A69E1A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Очень долго считалось что воздушная инфекция не опасна при операциях, однако с развитием трансплантации с применением иммунодепресантов операционные стали делить на 3 класса:</w:t>
      </w:r>
    </w:p>
    <w:p w14:paraId="7D0C317F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lastRenderedPageBreak/>
        <w:t>1. первый класс - не более 300 микробных клеток в 1 кубическом метре воздуха.</w:t>
      </w:r>
    </w:p>
    <w:p w14:paraId="57D3BE43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2. Второй класса - до 120 микробных клеток - этот класс предназначен для сердечно-сосудистых операций.</w:t>
      </w:r>
    </w:p>
    <w:p w14:paraId="7136E42F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3. Третий класс - класс абсолютной асептики - не более 5 микробных клеток в кубическом метре воздуха. Этого можно добиться в герметичной операционной, с вентиляцией и стерилизацией воздуха, с созданием внутри операционной зоны повышенного давления (чтобы воздух стремился из операционных наружу). А также устанавливаются специальные двери-шлюзы.</w:t>
      </w:r>
    </w:p>
    <w:p w14:paraId="6D2749E3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Капельная инфекция - это те бактерии, которые могут выделяться в воздух из дыхательных путей, всех кто находится в операционной. Микробы выделяются из дыхательных путей с водяными парами, водяной пар конденсируется и вместе с этими капельками микробы могут попадать в рану. Чтобы уменьшить опасность распространения капельной инфекции в операционной не должно быть лишних разговоров. Хирурги должны пользоваться 4-х слойными масками, которые уменьшают вероятность инфицирования капельной инфекцией на 95%.</w:t>
      </w:r>
    </w:p>
    <w:p w14:paraId="174A6E05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Контактная инфекция - это все микробы, которые способны проникать в рану с каким-либо инструментарием, со всем тем, что соприкасается с раной. Перевязочный материал: марля, вата, нитки переносит высокую температуру, поэтому не должна быть меньше 120 градусов, экспозиция должна составлять 60 минут.</w:t>
      </w:r>
    </w:p>
    <w:p w14:paraId="1D6B86AB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Контроль стерильности. Существует 3 группы способов контроля:</w:t>
      </w:r>
    </w:p>
    <w:p w14:paraId="411A0139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1.   Физический: берется пробирка, куда насыпают какое-либо вещество, плавящееся при температуре около 120 градусов - сера, бензойная кислота. Недостаток этого способа контроля состоит в том, что мы видим что порошок расплавился и значить необходимая температура достигнута, но мы не можем быть уверены что она была такой на протяжении всего времени экспозиции.</w:t>
      </w:r>
    </w:p>
    <w:p w14:paraId="1DADBCE7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2.   Химический контроль: берут фильтровальную бумагу, помещают ее в раствор крахмала, после чего погружают в раствор Люголя. Она приобретает темно-бурый цвет. После экспозиции в автоклаве крахмал при температуре свыше 120 градусов разрушается, бумажка обесцвечивается. Метод имеет тот же недостаток что и физический.</w:t>
      </w:r>
    </w:p>
    <w:p w14:paraId="2D34B18D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3.   Биологический контроль: это метод самый надежный. Берут образцы стерилизовавшегося материала и сеют на питательные Среды, не нашли микробов - значит все в порядке. Нашли микробы - значит необходимо повторно провести стерилизацию. Недостаток метода в том, что ответ мы получаем только спустя 48 часов, а материал считается стерильным после автоклавирования в биксе в течение 48 часов. Значит, материал используются еще до получения ответа из бактериологической лаборатории.</w:t>
      </w:r>
    </w:p>
    <w:p w14:paraId="598C3A93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 xml:space="preserve">Наиболее опасный источник контактной инфекции - руки хирурга. Для стерилизации кожи неприменимы физические методы, кроме того, сложность еще состоит в том, что после обработки рук они опять загрязняются за счет </w:t>
      </w:r>
      <w:r w:rsidRPr="004E1517">
        <w:rPr>
          <w:color w:val="000000"/>
          <w:sz w:val="28"/>
          <w:szCs w:val="28"/>
        </w:rPr>
        <w:lastRenderedPageBreak/>
        <w:t>секрета сальных, потовых желез. Поэтому применяют дубление кожи спиртом, танином, при этом наблюдается резкий спазм выводных протоков потовых, сальных желез и инфекция, которая там находится неспособна выйти наружу.</w:t>
      </w:r>
    </w:p>
    <w:p w14:paraId="73AFF6C3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В последние годы стали применять в основном химические методы обработки рук: широко распространена обработка рук первомуром. Этот методы чрезвычайно надежен: перчаточный сок, образовавшийся в течение 12 часов, после того как надели перчатки (в эксперименте) оставался стерильным.</w:t>
      </w:r>
    </w:p>
    <w:p w14:paraId="409A7D1E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br/>
      </w:r>
      <w:r w:rsidRPr="004E1517">
        <w:rPr>
          <w:color w:val="000000"/>
          <w:sz w:val="28"/>
          <w:szCs w:val="28"/>
        </w:rPr>
        <w:br/>
      </w:r>
    </w:p>
    <w:p w14:paraId="01BEBF7E" w14:textId="77777777" w:rsidR="004E1517" w:rsidRPr="004E1517" w:rsidRDefault="004E1517" w:rsidP="004E1517">
      <w:pPr>
        <w:rPr>
          <w:b/>
          <w:bCs/>
          <w:sz w:val="28"/>
          <w:szCs w:val="28"/>
        </w:rPr>
      </w:pPr>
      <w:r w:rsidRPr="004E1517">
        <w:rPr>
          <w:b/>
          <w:bCs/>
          <w:sz w:val="28"/>
          <w:szCs w:val="28"/>
        </w:rPr>
        <w:t>ОСНОВНЫЕ ПРИНЦИПЫ РАЦИОНАЛЬНОЙ АНТИБИОТИКОТЕРАПИИ</w:t>
      </w:r>
    </w:p>
    <w:p w14:paraId="0DC50537" w14:textId="77777777" w:rsidR="004E1517" w:rsidRPr="004E1517" w:rsidRDefault="004E1517" w:rsidP="004E1517">
      <w:pPr>
        <w:rPr>
          <w:color w:val="000000"/>
          <w:sz w:val="28"/>
          <w:szCs w:val="28"/>
        </w:rPr>
      </w:pPr>
    </w:p>
    <w:p w14:paraId="5A65CA8D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1. Целенаправленно применение антибиотиков: по строгим показаниям, ни в коем случае для профилактической цели</w:t>
      </w:r>
    </w:p>
    <w:p w14:paraId="0E185D37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2. Знание возбудителя. Результаты бактериологического исследования появляются только через 12 часов, а человека надо лечить сейчас же. Каждый третий случай хирургической инфекции вызван не монокультурой, а сразу многими возбудителями. Их может быть 3-8 и больше. В этой ассоциации какой-либо из микробов является лидирующим и наиболее патогенен, а остальные могут являться попутчиками. Все это затрудняет идентификация возбудителя, поэтому во главу угла необходимо ставить причину заболевания. Если человеку грозит тяжелое осложнение или смерть, тогда необходимо применять антибиотики резерва - цефалоспорины.</w:t>
      </w:r>
    </w:p>
    <w:p w14:paraId="57BCC039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3. Правильный выбор дозировки и кратности назначения антибиотика исходя из поддержания в крови необходимого уровня концентрации антибиотика.</w:t>
      </w:r>
    </w:p>
    <w:p w14:paraId="7F274237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4. Профилактика возможных побочных действие и осложнений. Наиболее распространенно  побочное действие - аллергия. Перед применением антибиотика должна быть поставлена кожная проба на чувствительность к антибиотику. Для того чтобы уменьшить опасность токсического действия между антибиотиками. Есть антибиотики, которые усиливают неблагоприятное действие друг друга. Есть антибиотики, которые его ослабляют. Для выбора антибиотиков существуют таблицы сочетаемости антибиотиков.</w:t>
      </w:r>
    </w:p>
    <w:p w14:paraId="20242D52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5. Прежде чем начинать антибиотикотерапию надо выяснить состояние печени, почек, сердца у пациента (особенно при применении токсичных препаратов).</w:t>
      </w:r>
    </w:p>
    <w:p w14:paraId="26EB67A6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6. Разработка антибактериальной стратегии: необходимо применять а/б в различных комбинациях. Одно и тоже сочетание применять надо не более 5-7 дней, в процессе лечения, если эффекта не наступает, необходимо менять антибиотик на другой.</w:t>
      </w:r>
    </w:p>
    <w:p w14:paraId="2FF4225F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 xml:space="preserve">7. При заболевании человека инфекционной этиологии надо следить за состоянием иммунной системы. Необходимо применять имеющиеся у нас </w:t>
      </w:r>
      <w:r w:rsidRPr="004E1517">
        <w:rPr>
          <w:color w:val="000000"/>
          <w:sz w:val="28"/>
          <w:szCs w:val="28"/>
        </w:rPr>
        <w:lastRenderedPageBreak/>
        <w:t>методики исследования гуморального и клеточного иммунитета, чтобы вовремя выявить дефект в иммунной системе.</w:t>
      </w:r>
    </w:p>
    <w:p w14:paraId="43D772E6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  Есть три пути влияния на иммунитет:</w:t>
      </w:r>
    </w:p>
    <w:p w14:paraId="3B5FB9F8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· активная иммунизация, когда вводятся антигены, в хирургии это вакцины, анатоксины.</w:t>
      </w:r>
    </w:p>
    <w:p w14:paraId="626E45D2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· Пассивная иммунизация сыворотками, гамма глобулином.</w:t>
      </w:r>
    </w:p>
    <w:p w14:paraId="3B796441" w14:textId="77777777" w:rsidR="004E1517" w:rsidRPr="004E1517" w:rsidRDefault="004E1517" w:rsidP="004E1517">
      <w:pPr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В хирурги широко применяется противостолбнячный, противостафилококковый гамма-глобулины, иммуномодуляция. Применение различных стимуляторов иммунитета: экстракт алоэ, аутогемотерапия и др. методы, но недостаток стимулирующего действия в то, что мы действуем вслепую, не на какой то определенный иммунный механизм. Наряду с нормальными имеют место и патологические иммунные реакции - аутоиммунная агрессия. Поэтому сейчас имеет место не иммуностимуляция, а иммундомодуляция, то есть действие только на дефектное звено иммунитета. Сейчас в качестве иммуномодуляторов используют различные лимфокины, интерлейкины, интерфероны, препараты получаемые из тимуса влияющие на Т-популяцию лимфоцитов. Можно применять также различные экстракорпоральные методики иммуномодуляции: ультрафиолетовое просвечивание крови, гемосорбция, гипербарическая оксигенация и т.п.</w:t>
      </w:r>
    </w:p>
    <w:p w14:paraId="3B07D8B9" w14:textId="25C246AD" w:rsidR="004E1517" w:rsidRDefault="004E1517" w:rsidP="004E1517">
      <w:pPr>
        <w:rPr>
          <w:color w:val="A9A9A9"/>
          <w:sz w:val="28"/>
          <w:szCs w:val="28"/>
        </w:rPr>
      </w:pPr>
    </w:p>
    <w:p w14:paraId="291E1E96" w14:textId="03881BC4" w:rsidR="004E1517" w:rsidRDefault="004E1517" w:rsidP="004E1517">
      <w:pPr>
        <w:rPr>
          <w:color w:val="A9A9A9"/>
          <w:sz w:val="28"/>
          <w:szCs w:val="28"/>
        </w:rPr>
      </w:pPr>
    </w:p>
    <w:p w14:paraId="179DD552" w14:textId="1D0D5739" w:rsidR="004E1517" w:rsidRDefault="004E1517" w:rsidP="004E1517">
      <w:pPr>
        <w:rPr>
          <w:color w:val="A9A9A9"/>
          <w:sz w:val="28"/>
          <w:szCs w:val="28"/>
        </w:rPr>
      </w:pPr>
    </w:p>
    <w:p w14:paraId="23D7F489" w14:textId="2ECCE28B" w:rsidR="004E1517" w:rsidRDefault="004E1517" w:rsidP="004E1517">
      <w:pPr>
        <w:rPr>
          <w:color w:val="A9A9A9"/>
          <w:sz w:val="28"/>
          <w:szCs w:val="28"/>
        </w:rPr>
      </w:pPr>
    </w:p>
    <w:p w14:paraId="051BBFDF" w14:textId="149C8B88" w:rsidR="004E1517" w:rsidRDefault="004E1517" w:rsidP="004E1517">
      <w:pPr>
        <w:rPr>
          <w:color w:val="A9A9A9"/>
          <w:sz w:val="28"/>
          <w:szCs w:val="28"/>
        </w:rPr>
      </w:pPr>
    </w:p>
    <w:p w14:paraId="54A198C0" w14:textId="566DEE5E" w:rsidR="004E1517" w:rsidRDefault="004E1517" w:rsidP="004E1517">
      <w:pPr>
        <w:rPr>
          <w:color w:val="A9A9A9"/>
          <w:sz w:val="28"/>
          <w:szCs w:val="28"/>
        </w:rPr>
      </w:pPr>
    </w:p>
    <w:p w14:paraId="525E6636" w14:textId="0A840C33" w:rsidR="004E1517" w:rsidRDefault="004E1517" w:rsidP="004E1517">
      <w:pPr>
        <w:rPr>
          <w:color w:val="A9A9A9"/>
          <w:sz w:val="28"/>
          <w:szCs w:val="28"/>
        </w:rPr>
      </w:pPr>
    </w:p>
    <w:p w14:paraId="06D4A732" w14:textId="271ED227" w:rsidR="004E1517" w:rsidRDefault="004E1517" w:rsidP="004E1517">
      <w:pPr>
        <w:rPr>
          <w:color w:val="A9A9A9"/>
          <w:sz w:val="28"/>
          <w:szCs w:val="28"/>
        </w:rPr>
      </w:pPr>
    </w:p>
    <w:p w14:paraId="6470E35B" w14:textId="59CEF4F2" w:rsidR="004E1517" w:rsidRDefault="004E1517" w:rsidP="004E1517">
      <w:pPr>
        <w:rPr>
          <w:color w:val="A9A9A9"/>
          <w:sz w:val="28"/>
          <w:szCs w:val="28"/>
        </w:rPr>
      </w:pPr>
    </w:p>
    <w:p w14:paraId="7397CE6A" w14:textId="21D6A4EE" w:rsidR="004E1517" w:rsidRDefault="004E1517" w:rsidP="004E1517">
      <w:pPr>
        <w:rPr>
          <w:color w:val="A9A9A9"/>
          <w:sz w:val="28"/>
          <w:szCs w:val="28"/>
        </w:rPr>
      </w:pPr>
    </w:p>
    <w:p w14:paraId="42821202" w14:textId="12F99E83" w:rsidR="004E1517" w:rsidRDefault="004E1517" w:rsidP="004E1517">
      <w:pPr>
        <w:rPr>
          <w:color w:val="A9A9A9"/>
          <w:sz w:val="28"/>
          <w:szCs w:val="28"/>
        </w:rPr>
      </w:pPr>
    </w:p>
    <w:p w14:paraId="0D42BB85" w14:textId="54208C12" w:rsidR="004E1517" w:rsidRDefault="004E1517" w:rsidP="004E1517">
      <w:pPr>
        <w:rPr>
          <w:color w:val="A9A9A9"/>
          <w:sz w:val="28"/>
          <w:szCs w:val="28"/>
        </w:rPr>
      </w:pPr>
    </w:p>
    <w:p w14:paraId="7FAA7590" w14:textId="496D0C26" w:rsidR="004E1517" w:rsidRDefault="004E1517" w:rsidP="004E1517">
      <w:pPr>
        <w:rPr>
          <w:color w:val="A9A9A9"/>
          <w:sz w:val="28"/>
          <w:szCs w:val="28"/>
        </w:rPr>
      </w:pPr>
    </w:p>
    <w:p w14:paraId="7777EAF0" w14:textId="4E7CF0EC" w:rsidR="004E1517" w:rsidRDefault="004E1517" w:rsidP="004E1517">
      <w:pPr>
        <w:rPr>
          <w:color w:val="A9A9A9"/>
          <w:sz w:val="28"/>
          <w:szCs w:val="28"/>
        </w:rPr>
      </w:pPr>
    </w:p>
    <w:p w14:paraId="2A3371C4" w14:textId="12A0327D" w:rsidR="004E1517" w:rsidRDefault="004E1517" w:rsidP="004E1517">
      <w:pPr>
        <w:rPr>
          <w:color w:val="A9A9A9"/>
          <w:sz w:val="28"/>
          <w:szCs w:val="28"/>
        </w:rPr>
      </w:pPr>
    </w:p>
    <w:p w14:paraId="26BDA76D" w14:textId="54CCB50C" w:rsidR="004E1517" w:rsidRDefault="004E1517" w:rsidP="004E1517">
      <w:pPr>
        <w:rPr>
          <w:color w:val="A9A9A9"/>
          <w:sz w:val="28"/>
          <w:szCs w:val="28"/>
        </w:rPr>
      </w:pPr>
    </w:p>
    <w:p w14:paraId="4C4A6CE4" w14:textId="5E40575E" w:rsidR="004E1517" w:rsidRDefault="004E1517" w:rsidP="004E1517">
      <w:pPr>
        <w:rPr>
          <w:color w:val="A9A9A9"/>
          <w:sz w:val="28"/>
          <w:szCs w:val="28"/>
        </w:rPr>
      </w:pPr>
    </w:p>
    <w:p w14:paraId="6564AA9B" w14:textId="61F1E701" w:rsidR="004E1517" w:rsidRDefault="004E1517" w:rsidP="004E1517">
      <w:pPr>
        <w:rPr>
          <w:color w:val="A9A9A9"/>
          <w:sz w:val="28"/>
          <w:szCs w:val="28"/>
        </w:rPr>
      </w:pPr>
    </w:p>
    <w:p w14:paraId="18380462" w14:textId="380CD01C" w:rsidR="004E1517" w:rsidRDefault="004E1517" w:rsidP="004E1517">
      <w:pPr>
        <w:rPr>
          <w:color w:val="A9A9A9"/>
          <w:sz w:val="28"/>
          <w:szCs w:val="28"/>
        </w:rPr>
      </w:pPr>
    </w:p>
    <w:p w14:paraId="5E9897F7" w14:textId="1F0AB7BF" w:rsidR="004E1517" w:rsidRDefault="004E1517" w:rsidP="004E1517">
      <w:pPr>
        <w:rPr>
          <w:color w:val="A9A9A9"/>
          <w:sz w:val="28"/>
          <w:szCs w:val="28"/>
        </w:rPr>
      </w:pPr>
    </w:p>
    <w:p w14:paraId="7937EC21" w14:textId="716AB4B5" w:rsidR="004E1517" w:rsidRDefault="004E1517" w:rsidP="004E1517">
      <w:pPr>
        <w:rPr>
          <w:color w:val="A9A9A9"/>
          <w:sz w:val="28"/>
          <w:szCs w:val="28"/>
        </w:rPr>
      </w:pPr>
    </w:p>
    <w:p w14:paraId="25A37460" w14:textId="0AB43AA7" w:rsidR="004E1517" w:rsidRDefault="004E1517" w:rsidP="004E1517">
      <w:pPr>
        <w:rPr>
          <w:color w:val="A9A9A9"/>
          <w:sz w:val="28"/>
          <w:szCs w:val="28"/>
        </w:rPr>
      </w:pPr>
    </w:p>
    <w:p w14:paraId="3F3ADFDA" w14:textId="50AA771A" w:rsidR="004E1517" w:rsidRDefault="004E1517" w:rsidP="004E1517">
      <w:pPr>
        <w:rPr>
          <w:color w:val="A9A9A9"/>
          <w:sz w:val="28"/>
          <w:szCs w:val="28"/>
        </w:rPr>
      </w:pPr>
    </w:p>
    <w:p w14:paraId="36A7F02B" w14:textId="63B585A6" w:rsidR="004E1517" w:rsidRDefault="004E1517" w:rsidP="004E1517">
      <w:pPr>
        <w:rPr>
          <w:color w:val="A9A9A9"/>
          <w:sz w:val="28"/>
          <w:szCs w:val="28"/>
        </w:rPr>
      </w:pPr>
    </w:p>
    <w:p w14:paraId="45D51DF3" w14:textId="1BEADBA8" w:rsidR="004E1517" w:rsidRDefault="004E1517" w:rsidP="004E1517">
      <w:pPr>
        <w:rPr>
          <w:color w:val="A9A9A9"/>
          <w:sz w:val="28"/>
          <w:szCs w:val="28"/>
        </w:rPr>
      </w:pPr>
    </w:p>
    <w:p w14:paraId="1BF9707C" w14:textId="77777777" w:rsidR="004E1517" w:rsidRPr="004E1517" w:rsidRDefault="004E1517" w:rsidP="004E1517">
      <w:pPr>
        <w:rPr>
          <w:color w:val="A9A9A9"/>
          <w:sz w:val="28"/>
          <w:szCs w:val="28"/>
        </w:rPr>
      </w:pPr>
    </w:p>
    <w:p w14:paraId="46A9A649" w14:textId="58604DF3" w:rsidR="004E1517" w:rsidRPr="004E1517" w:rsidRDefault="004E1517" w:rsidP="004E1517">
      <w:pPr>
        <w:rPr>
          <w:sz w:val="28"/>
          <w:szCs w:val="28"/>
        </w:rPr>
      </w:pPr>
      <w:r w:rsidRPr="004E1517">
        <w:rPr>
          <w:sz w:val="28"/>
          <w:szCs w:val="28"/>
        </w:rPr>
        <w:lastRenderedPageBreak/>
        <w:t>Список использованной литературы</w:t>
      </w:r>
      <w:r>
        <w:rPr>
          <w:sz w:val="28"/>
          <w:szCs w:val="28"/>
        </w:rPr>
        <w:t>:</w:t>
      </w:r>
    </w:p>
    <w:p w14:paraId="7F281FF3" w14:textId="77777777" w:rsidR="004E1517" w:rsidRPr="004E1517" w:rsidRDefault="004E1517" w:rsidP="004E1517">
      <w:pPr>
        <w:rPr>
          <w:color w:val="000000"/>
          <w:sz w:val="28"/>
          <w:szCs w:val="28"/>
        </w:rPr>
      </w:pPr>
    </w:p>
    <w:p w14:paraId="755D222C" w14:textId="77777777" w:rsidR="004E1517" w:rsidRPr="004E1517" w:rsidRDefault="004E1517" w:rsidP="004E1517">
      <w:pPr>
        <w:spacing w:line="480" w:lineRule="auto"/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1. Бородин Ф.Р.. Избранные лекции. М.: Медицина, 1961.</w:t>
      </w:r>
    </w:p>
    <w:p w14:paraId="10F4E228" w14:textId="77777777" w:rsidR="004E1517" w:rsidRPr="004E1517" w:rsidRDefault="004E1517" w:rsidP="004E1517">
      <w:pPr>
        <w:spacing w:line="480" w:lineRule="auto"/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2. Заблудовский П.Е. История отечественной медицины. М., 1981.</w:t>
      </w:r>
    </w:p>
    <w:p w14:paraId="1D94C8DD" w14:textId="77777777" w:rsidR="004E1517" w:rsidRPr="004E1517" w:rsidRDefault="004E1517" w:rsidP="004E1517">
      <w:pPr>
        <w:spacing w:line="480" w:lineRule="auto"/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3. Зеленин С.Ф. Краткий курс истории медицины. Томск, 1994.</w:t>
      </w:r>
    </w:p>
    <w:p w14:paraId="6FEA7FD4" w14:textId="77777777" w:rsidR="004E1517" w:rsidRPr="004E1517" w:rsidRDefault="004E1517" w:rsidP="004E1517">
      <w:pPr>
        <w:spacing w:line="480" w:lineRule="auto"/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4. Сточник А.М. Избранные лекции по курсу истории медицины и культурологии. – М., 1994.</w:t>
      </w:r>
    </w:p>
    <w:p w14:paraId="1236D50A" w14:textId="77777777" w:rsidR="004E1517" w:rsidRPr="004E1517" w:rsidRDefault="004E1517" w:rsidP="004E1517">
      <w:pPr>
        <w:spacing w:line="480" w:lineRule="auto"/>
        <w:rPr>
          <w:color w:val="000000"/>
          <w:sz w:val="28"/>
          <w:szCs w:val="28"/>
        </w:rPr>
      </w:pPr>
      <w:r w:rsidRPr="004E1517">
        <w:rPr>
          <w:color w:val="000000"/>
          <w:sz w:val="28"/>
          <w:szCs w:val="28"/>
        </w:rPr>
        <w:t>5. Сорокина Т.С. История медицины. –М.,1994.</w:t>
      </w:r>
    </w:p>
    <w:p w14:paraId="01C7A6C2" w14:textId="77777777" w:rsidR="004E1517" w:rsidRPr="00554A00" w:rsidRDefault="004E1517" w:rsidP="004E15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549470F7" w14:textId="77777777" w:rsidR="00AE7E6A" w:rsidRDefault="00AE7E6A"/>
    <w:sectPr w:rsidR="00AE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94C"/>
    <w:multiLevelType w:val="hybridMultilevel"/>
    <w:tmpl w:val="9476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17"/>
    <w:rsid w:val="004E1517"/>
    <w:rsid w:val="00AE7E6A"/>
    <w:rsid w:val="00B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99DC"/>
  <w15:chartTrackingRefBased/>
  <w15:docId w15:val="{386CD71F-6D04-48E7-9157-9523688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E1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51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1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E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6078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75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33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2663</Words>
  <Characters>15183</Characters>
  <Application>Microsoft Office Word</Application>
  <DocSecurity>0</DocSecurity>
  <Lines>126</Lines>
  <Paragraphs>35</Paragraphs>
  <ScaleCrop>false</ScaleCrop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Колпакова</dc:creator>
  <cp:keywords/>
  <dc:description/>
  <cp:lastModifiedBy>Ксюша Колпакова</cp:lastModifiedBy>
  <cp:revision>2</cp:revision>
  <dcterms:created xsi:type="dcterms:W3CDTF">2021-06-22T11:06:00Z</dcterms:created>
  <dcterms:modified xsi:type="dcterms:W3CDTF">2022-01-05T05:28:00Z</dcterms:modified>
</cp:coreProperties>
</file>