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D64258">
        <w:rPr>
          <w:rFonts w:ascii="Times New Roman" w:hAnsi="Times New Roman" w:cs="Times New Roman"/>
          <w:b/>
          <w:sz w:val="36"/>
          <w:szCs w:val="36"/>
        </w:rPr>
        <w:t>В.Ф.Войно-Ясенецкого</w:t>
      </w:r>
      <w:proofErr w:type="spellEnd"/>
      <w:r w:rsidRPr="00D64258">
        <w:rPr>
          <w:rFonts w:ascii="Times New Roman" w:hAnsi="Times New Roman" w:cs="Times New Roman"/>
          <w:b/>
          <w:sz w:val="36"/>
          <w:szCs w:val="36"/>
        </w:rPr>
        <w:t>" Министерства здравоохранения Российской Федерации</w:t>
      </w: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D6425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Кафедра анестезиологии и реаниматологии ИПО </w:t>
      </w:r>
    </w:p>
    <w:p w:rsidR="000E6C9C" w:rsidRPr="00D64258" w:rsidRDefault="000E6C9C" w:rsidP="00D6425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Зав. кафедрой: ДМН, профессор </w:t>
      </w:r>
      <w:proofErr w:type="spellStart"/>
      <w:r w:rsidRPr="00D64258">
        <w:rPr>
          <w:rFonts w:ascii="Times New Roman" w:hAnsi="Times New Roman" w:cs="Times New Roman"/>
          <w:b/>
          <w:sz w:val="36"/>
          <w:szCs w:val="36"/>
        </w:rPr>
        <w:t>Грицан</w:t>
      </w:r>
      <w:proofErr w:type="spellEnd"/>
      <w:r w:rsidRPr="00D64258">
        <w:rPr>
          <w:rFonts w:ascii="Times New Roman" w:hAnsi="Times New Roman" w:cs="Times New Roman"/>
          <w:b/>
          <w:sz w:val="36"/>
          <w:szCs w:val="36"/>
        </w:rPr>
        <w:t xml:space="preserve"> А. И. </w:t>
      </w: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Реферат на тему: Анафилактический шок.</w:t>
      </w:r>
    </w:p>
    <w:p w:rsidR="000E6C9C" w:rsidRPr="00D64258" w:rsidRDefault="000E6C9C" w:rsidP="000E6C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E6C9C" w:rsidRPr="00D64258" w:rsidRDefault="000E6C9C" w:rsidP="000E6C9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Выполнил: Ординат</w:t>
      </w:r>
      <w:r w:rsidR="00D64258" w:rsidRPr="00D64258">
        <w:rPr>
          <w:rFonts w:ascii="Times New Roman" w:hAnsi="Times New Roman" w:cs="Times New Roman"/>
          <w:b/>
          <w:sz w:val="36"/>
          <w:szCs w:val="36"/>
        </w:rPr>
        <w:t xml:space="preserve">ор 1 года обучения: </w:t>
      </w:r>
      <w:proofErr w:type="spellStart"/>
      <w:r w:rsidR="00D64258" w:rsidRPr="00D64258">
        <w:rPr>
          <w:rFonts w:ascii="Times New Roman" w:hAnsi="Times New Roman" w:cs="Times New Roman"/>
          <w:b/>
          <w:sz w:val="36"/>
          <w:szCs w:val="36"/>
        </w:rPr>
        <w:t>Хикматов</w:t>
      </w:r>
      <w:proofErr w:type="spellEnd"/>
      <w:r w:rsidR="00D64258" w:rsidRPr="00D64258">
        <w:rPr>
          <w:rFonts w:ascii="Times New Roman" w:hAnsi="Times New Roman" w:cs="Times New Roman"/>
          <w:b/>
          <w:sz w:val="36"/>
          <w:szCs w:val="36"/>
        </w:rPr>
        <w:t xml:space="preserve"> И.Х.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</w:p>
    <w:p w:rsidR="00D64258" w:rsidRPr="00D64258" w:rsidRDefault="00D64258" w:rsidP="000E6C9C">
      <w:pPr>
        <w:rPr>
          <w:rFonts w:ascii="Times New Roman" w:hAnsi="Times New Roman" w:cs="Times New Roman"/>
          <w:b/>
          <w:sz w:val="36"/>
          <w:szCs w:val="36"/>
        </w:rPr>
      </w:pPr>
    </w:p>
    <w:p w:rsidR="00D64258" w:rsidRDefault="00D64258" w:rsidP="000E6C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58" w:rsidRDefault="00D64258" w:rsidP="000E6C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58" w:rsidRDefault="00D64258" w:rsidP="000E6C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58" w:rsidRDefault="00D64258" w:rsidP="000E6C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58" w:rsidRDefault="00D64258" w:rsidP="000E6C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258" w:rsidRDefault="00D64258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Красноярск 2023</w:t>
      </w:r>
      <w:r w:rsidR="000E6C9C" w:rsidRPr="00D64258">
        <w:rPr>
          <w:rFonts w:ascii="Times New Roman" w:hAnsi="Times New Roman" w:cs="Times New Roman"/>
          <w:b/>
          <w:sz w:val="36"/>
          <w:szCs w:val="36"/>
        </w:rPr>
        <w:t>.</w:t>
      </w: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реферата: 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1. Определение анафилактического шока. 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2. Этиология и патогенез. 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3. Клиническая картина. 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4. Диагноз и дифференциальный диагноз. 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5. Лечение. </w:t>
      </w:r>
    </w:p>
    <w:p w:rsidR="000E6C9C" w:rsidRPr="00D64258" w:rsidRDefault="000E6C9C" w:rsidP="000E6C9C">
      <w:pPr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 xml:space="preserve">6. Профилактика. </w:t>
      </w: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0E6C9C">
      <w:pPr>
        <w:rPr>
          <w:rFonts w:ascii="Times New Roman" w:hAnsi="Times New Roman" w:cs="Times New Roman"/>
          <w:sz w:val="36"/>
          <w:szCs w:val="36"/>
        </w:rPr>
      </w:pPr>
    </w:p>
    <w:p w:rsidR="00D64258" w:rsidRDefault="00D64258" w:rsidP="000E6C9C">
      <w:pPr>
        <w:rPr>
          <w:rFonts w:ascii="Times New Roman" w:hAnsi="Times New Roman" w:cs="Times New Roman"/>
          <w:sz w:val="36"/>
          <w:szCs w:val="36"/>
        </w:rPr>
      </w:pP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lastRenderedPageBreak/>
        <w:t>1. Определение анафилактического шока.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 xml:space="preserve">Анафилактический шок вид аллергической реакции немедленного типа, возникающей при повторном введении в организм аллергена. Анафилактический шок характеризуется быстро развивающимися преимущественно общими проявлениями: снижением АД, температуры тела, свертываемости крови, расстройством ЦНС, повышением проницаемости сосудов и спазмом гладкомышечных органов. Термин "анафилаксия" (греч.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ana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—обратный 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phylaxis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—защита) был введен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P.Portier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C.Richet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 1902 г. для обозначения необычной, иногда смертельной реакции у собак на повторное введение им экстракта из щупалец актиний. Аналогичную анафилактическую реакцию на повторное введение лошадиной сыворотки у морских свинок описал в 1905 г. русский патолог Г.П. Сахаров. Вначале анафилаксия считалась экспериментальным феноменом. Затем аналогичные реакции были обнаружены у людей. Их стали обозначать как анафилактический шок. Частота анафилактического шока у людей за последние 30—40 лет увеличилась, что является отражением общей тенденции увеличения заболеваемости аллергическими болезнями. </w:t>
      </w: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2.Этиология и патогенез.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 xml:space="preserve">Анафилактический шок может развиться при введении в организм лекарственных и профилактических препаратов, применении методов специфической диагностики 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гипосенсибилизации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как проявление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инсектной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аллергии и очень редко — при пищевой аллергии. Почти любой лекарственный или профилактический препарат может сенсибилизировать организм и вызвать шоковую реакцию. Одни препараты вызывают эту реакцию чаще, другие реже, что зависит от свойств препарата, частоты его применения и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путей введения в организм. Большинство лекарственных препаратов являются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гаптенами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 приобретают антигенные свойства после связывания с белками организма. Полноценными антигенами являются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гетерологичные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 гомологичные белковые и полипептидные препараты. Шоковые реакции возникают на введение антитоксических сывороток, аллогенных гамма-глобулинов крови, полипептидных гормонов (АКТГ, инсулин и др.). Довольно часто шоковую реакцию вызывают антибиотики, особенно пенициллин. По данным литературы, аллергические реакции на пенициллин встречаются с частотой от 0,5 до 16%. При этом тяжелые осложнения наблюдаются в 0,01—0,3</w:t>
      </w:r>
      <w:proofErr w:type="gramStart"/>
      <w:r w:rsidRPr="00D64258">
        <w:rPr>
          <w:rFonts w:ascii="Times New Roman" w:hAnsi="Times New Roman" w:cs="Times New Roman"/>
          <w:sz w:val="36"/>
          <w:szCs w:val="36"/>
        </w:rPr>
        <w:t xml:space="preserve">% </w:t>
      </w:r>
      <w:r w:rsidR="00D64258">
        <w:rPr>
          <w:rFonts w:ascii="Times New Roman" w:hAnsi="Times New Roman" w:cs="Times New Roman"/>
          <w:sz w:val="36"/>
          <w:szCs w:val="36"/>
        </w:rPr>
        <w:t xml:space="preserve"> </w:t>
      </w:r>
      <w:r w:rsidRPr="00D64258">
        <w:rPr>
          <w:rFonts w:ascii="Times New Roman" w:hAnsi="Times New Roman" w:cs="Times New Roman"/>
          <w:sz w:val="36"/>
          <w:szCs w:val="36"/>
        </w:rPr>
        <w:t>случаев</w:t>
      </w:r>
      <w:proofErr w:type="gramEnd"/>
      <w:r w:rsidRPr="00D64258">
        <w:rPr>
          <w:rFonts w:ascii="Times New Roman" w:hAnsi="Times New Roman" w:cs="Times New Roman"/>
          <w:sz w:val="36"/>
          <w:szCs w:val="36"/>
        </w:rPr>
        <w:t>. Аллергические реакции со смертельным исходом развиваются у 0,001—0,01% больных (1 смертельный случай на 7,5 млн. инъекций пенициллина)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Revuz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J.,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Touraine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R., 1974). Разрешающая доза пенициллина, вызывающая шок, может быть крайне мала. Например, описан случай шока на следы пенициллина в шприце, оставшиеся в нем после того, как шприц, использованный для введения пенициллина одному пациенту, промыли, прокипятили и сделали им инъекцию другого препарата больному, чувствительному к пенициллину. Наблюдались случаи развития анафилактического шока у больных с аллергией к пенициллину после того, как к ним подходили сотрудники, сделавшие, перед этим другому больному инъекцию пенициллина. В практике часто наблюдается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анафилактоидный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шок на введение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рентгеноконтрастных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веществ, мышечных релаксантов, анестетиков, витаминов и многих других препаратов. Анафилактический шок может быть одним из проявлений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инсектной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аллергии на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перепончатокрылыми насекомыми. В настоящее время в США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насекомыми рассматриваются как серьезная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причина роста случаев анафилактического шока, часто влекущая за собой смертельный исход. В нашей стране при обследовании более 500 больных с аллергией на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перепончатокрылыми насекомыми диагностировались различные варианты анафилактического шока в 77% случаев. Проведение специфической диагностики 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гипосенсибилизации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у больных с аллергией иногда сопровождается анафилактическим шоком. Чаще это связано с нарушениями техники проведения данных мероприятий. Иногда развитие шока може1 быть обусловлено особенностями реакции на аллерген. Например, при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инсектной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аллергии внутрикожное тестирование с аллергенами из тканей и яда перепончатокрылых насекомых может при минимальной местной реакции кожи вызвать общую реакцию в виде шока разной степени тяжести. На частоту и время развития анафилактического шока влияет путь введения аллергена в организм. Отмечено, что при парентеральном введении аллергена реакции типа анафилактического шока наблюдаются чаще, чем при введении любым другим путем. Особенно опасно внутривенное введение препарата. Анафилактические реакции при парентеральном пути введения аллергена развиваются в течение часа (иногда немедленно, "ни кончике иглы"). Однако анафилактический шок может развиваться и при ректальном, наружном и пероральном применении препарата, просто в таких случаях шок разовьется позднее, спустя 1—3 ч от момента контакта с аллергеном, по мере его всасывания. Отмечено, что частота случаев анафилактического шока увеличивается с возрастом. Это связывают с увеличением сенсибилизации по мере воздействия различных агентов. Так, например, у новорожденных и маленьких детей не бывает тяжелой общей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реакции на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для того чтобы развилась аллергия на яд жалящего насекомого, необходима сенсибилизация в виде предшествующих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Однако тяжелый анафилактический шок может развиться и у ребенка при соответствующей предшествующей сенсибилизации. С возрастом анафилактический шок протекает тяжелее, так как компенсаторные возможности организма уменьшаются, и обычно организм приобретает хронические заболевания. Тяжелый анафилактический шок в сочетании с сердечно-сосудистым заболеванием — потенциально летальная комбинация. В основе патогенеза анафилактического шока лежит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реагиновый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механизм. В результате освобождения медиаторов падает сосудистый тонус и развивается коллапс. Повышается проницаемость сосудов микроциркуляторного русла, что способствует выходу жидкой части крови в ткани и сгущению крови. Объем циркулирующей крови снижается. Сердце вовлекается в процесс вторично. Обычно больной выходит из состояния шока самостоятельно или с врачебной помощью. При недостаточности гомеостатических механизмов процесс прогрессирует, присоединяются нарушения обмена веществ в тканях, связанные с гипоксией, развивается фаза необратимых изменений шока. Целый ряд лекарственных, диагностических и профилактических препаратов (йодсодержащие контрастные вещества,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миорелаксанты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кровезаменители,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гаммаглобулины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 др.) могут вызвать псевдоаллергические реакции. Эти препараты либо вызывают прямое освобождение гистамина и некоторых других медиаторов из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лаброцитов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(тучных клеток) и базофилов, либо включают альтернативный путь активации комплемента с образованием его активных фрагментов, некоторые из которых также стимулируют освобождение медиаторов из тучных клеток. Эти механизмы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могут действовать одновременно. В белковых препаратах может происходить агрегация молекул, причем агрегированные комплексы могут вызывать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иммунокомплексный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тип повреждения, приводя к активации комплемента по классическому пути. В отличие от анафилактического шока он называется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анафилактоидным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К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анафилактоидным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реакциям склонны больные системным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мастоцитозом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Это заболевание характеризуется скоплением тучных клеток в коже (пигментная крапивница). При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дегрануляции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большого числа тучных клеток происходит массивное высвобождение гистамина, вызывающее развитие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анафилактоидной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реакции. </w:t>
      </w: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3.Клиническая картина</w:t>
      </w:r>
      <w:r w:rsidRPr="00D64258">
        <w:rPr>
          <w:rFonts w:ascii="Times New Roman" w:hAnsi="Times New Roman" w:cs="Times New Roman"/>
          <w:sz w:val="36"/>
          <w:szCs w:val="36"/>
        </w:rPr>
        <w:t>.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>Клинические проявления анафилактического шока обусловлены сложным комплексом симптомов и синдромов со стороны ряда органов и систем организма. Шок характеризуется стремительным развитием, бурным проявлением, тяжестью течения и последствий. Вид аллергена не влияет на клиническую картину и тяжесть течения анафилактического шока. Клиническая картина анафилактического шока разнообразна. При анализе 500 случаев анафилактического шока различного генеза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перепончатокрылыми насекомыми, воздействие лекарств, специфическая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гипосенсибилизация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 не наблюдалось даже 2 случаев, клинически идентичных по сочетанию симптомов, времени развития, тяжести течения, продромальным явлениям и др. Однако существует закономерность: чем меньше времени прошло от момента поступления аллергена в организм, тем тяжелее клиническая картина шока. Наибольший процент летальных исходов анафилактический шок дает при развитии его спустя 3—10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мин. после попадания в организм аллергена. После перенесенного анафилактического шока существует период невосприимчивости, так называемый рефракторный период, который длится 2—3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нед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В это время проявления аллергии исчезают (или значительно снижаются). В дальнейшем степень сенсибилизации организма резко возрастает, и клиническая картина последующих случаев анафилактического шока, даже если она возникает спустя месяцы и годы, отличается от предыдущих более тяжелым течением. Анафилактический шок может начинаться с "малой симптоматики" в продромальном периоде, который обычно исчисляется от нескольких секунд до часа. При молниеносном развитии анафилактического шока продромальные явления отсутствуют — у больного 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 xml:space="preserve">внезапно развивается тяжелый коллапс с потерей сознания, судорогами, который нередко заканчивается летально. В ряде случаев диагноз может быть поставлен только ретроспективно. В связи с этим ряд авторов полагают, что определенный процент кончающихся летально случаев сердечно-сосудистой недостаточности у пожилых людей в летний период на самом деле является результатом анафилактического шока на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насекомыми при отсутствии своевременной и интенсивной терапии. При менее тяжелом течении шока "малая симптоматика" может быть представлена следующими явлениями: чувство жара с резкой гиперемией кожных покровов, общее возбуждение или, наоборот, вялость, депрессия, беспокойство, страх смерти, пульсирующая головная боль, шум или звон в ушах, сжимающие боли за грудиной. Могут отмечаться кожный зуд,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уртикарная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(иногда сливная) сыпь, отеки типа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Квинке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гиперемия склер, слезотечение, заложенность носа,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ринорея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зуд и першение в горле, спастический сухой кашель и др.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Вслед за продромальными явлениями очень быстро (в срок от нескольких минут до часа) развиваются симптомы и синдромы, обусловливающие дальнейшую клиническую картину.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Генерализованный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кожный зуд и крапивница имеют место далеко не во всех случаях. Как правило, при тяжелом течении анафилактического шока кожные проявления (крапивница, отек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Квинке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 отсутствуют. Они могут появиться спустя 30 —40 мин. от начала реакции и как бы завершают ее. По-видимому, в данном случае артериальная гипотония тормозит развитие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уртикарных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высыпаний и реакций в месте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Они появляются позже, когда нормализуется артериальное давление (при выходе из анафилактического шока). Обычно отмечается спазм гладкой мускулатуры внутренних органов с клиническими проявлениями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бронхоспазма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(кашель, экспираторная одышка), спазм мускулатуры желудочно-кишечного тракта (спастические боли по всему животу, тошнота, рвота, диарея), а также спазм матки у женщин (боли внизу живота с кровянистыми выделениями из влагалища). Спастические явления усугубляются отеками слизистых оболочек внутренних органов (дыхательного и пищеварительного тракта). При выраженном отечном синдроме и локализации патологического процесса на слизистой оболочке гортани может развиться картина асфиксии. При отеке пищевода отмечаются явления дисфагии. При системных аллергических реакциях сердце является органом-мишенью (прямое влияние медиаторов на миокард). Отмечается тахикардия, больные жалуются на боли в области сердца сжимающего характера. На ЭКГ, снятой во время анафилактического шока и в течение недели после него, регистрируются нарушения сердечного ритма, диффузное нарушение трофики миокарда с дальнейшей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нормализацией ее в динамике. При нетяжелой анафилактической реакции отмечаются гипоксемия и гипокапния. При тяжелом анафилактическом шоке гипоксемия более выражена и развиваются гиперкапния и ацидоз. Гемодинамические расстройства при анафилактическом шоке бывают различной степени тяжести — от умеренного снижения артериального давления с субъективным ощущением полуобморочного состояния до тяжелой гипотензии с длительной потерей сознания (в течение часа и дольше). Характерен вид такого больного: резкая бледность (иногда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синюшность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 кожных покровов, заострившиеся черты лица, холодный липкий пот, иногда пена изо рта. При обследовании: артериальное давление очень низкое или не определяется, пульс частый, нитевидный, тоны сердца глухие, в ряде случаев почти не прослушиваются, может появиться акцент II тона над легочной артерией. В легких жесткое дыхание, сухие рассеянные хрипы. Вследствие ишемии центральной нервной системы и отека серозных оболочек мозга могут наблюдаться тонические и клонические судороги, парезы, параличи. В этой стадии нередко происходят непроизвольная дефекация и мочеиспускание. При отсутствии своевременной и интенсивной терапии возможность летального исхода очень велика. Однако и своевременная энергичная помощь не всегда может его предотвратить. В течении анафилактического шока могут отмечаться 2—3 волны резкого падения АД. С учетом этого явления все больные, перенесшие анафилактический шок, должны быть помещены в стационар. При обратном развитии реакции (при выходе из анафилактического шока) нередко в конце реакции отмечаются сильный озноб, иногда со значительным повышением температуры, резкая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слабость, вялость, одышка, боли в области сердца. Не исключена возможность развития поздних аллергических реакций. Так, существовала больная, у которой на 4-е сутки после перенесенного анафилактического шока на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осой развился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демиелинизирующий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процесс. Больная погибла на 14-е сутки от аллергического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энцефаломиелорадикулоневрита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После перенесенного анафилактического шока могут развиться осложнения в виде аллергического миокардита, гепатита,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гломерулонефрита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невритов и диффузного поражения нервной системы,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вестибулопатии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 др. В некоторых случаях анафилактический шок является как бы пусковым механизмом латентно протекающих заболеваний, аллергического и неаллергического генеза. </w:t>
      </w: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4.Диагноз и дифференциальный диагноз.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 xml:space="preserve">Диагноз анафилактического шока в большей части случаев не представляет затруднений: непосредственная связь бурной реакции с инъекцией лекарственного препарата или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ужалением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насекомым, характерные клинические проявления без труда позволяют поставить диагноз анафилактического шока. В постановке правильного диагноза одно из главных мест отводится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аллергологическому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анамнезу, естественно, если его удается собрать. Как правило, развитию анафилактического шока в анамнезе предшествуют более легкие проявления аллергической реакции на какой-то медикамент, пищевой продукт,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насекомым или симптомы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холодовой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аллергии. При развитии молниеносных форм шока, когда больной не успевает сказать окружающим о контакте с аллергеном, диагноз может быть поставлен только ретроспективно. Дифференцировать анафилактический шок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>необходимо от острой сердечнососудистой недостаточности, инфаркта миокарда, эпилепсии (при судорожном синдроме с потерей сознания, непроизвольными дефекацией и мочеиспусканием), внематочной беременности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коллаптоидное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состояние в сочетании с резкими болями в низу живота и кровянистыми выделениями из влагалища), солнечных и тепловых ударов, синокаротидных обмороков и др. </w:t>
      </w: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5.Лечение.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>Исход анафилактического шока часто определяется своевременной, энергичной и адекватной терапией, которая направлена на выведение больного из состояния асфиксии, нормализацию гемодинамического равновесия, снятие аллергической контрактуры гладкомышечных органов, уменьшение сосудистой проницаемости и предотвращение дальнейших аллергических осложнений. Медицинская помощь больному, находящемуся в состоянии анафилактического шока, должна производиться четко, быстро, в правильной последовательности. Прежде всего необходимо прекратить дальнейшее поступление аллергена в организм (прекратить введение лекарственного препарата, осторожно удалить жало с ядовитым мешочком, если ужалила пчела). Выше места инъекции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>) положить жгут, если позволяет локализация. Место введения лекарства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ужаления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 обколоть 0,1% раствором адреналина в количестве 0,2—0,3 мл и приложить к нему лед для предотвращения дальнейшего всасывания аллергена. В другой участок ввести еще 0,3— 0,5 мл раствора адреналина. Не теряя времени, уложить больного в такое положение, которое предотвратит западение языка и аспирацию рвотными массами. Обеспечить поступление к больному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>свежего воздуха, дать кислород. Наиболее эффективными средствами для купирования анафилактического шока являются адреналин, норадреналин и их производные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мезатон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). Их вводят подкожно, внутримышечно, внутривенно. Не рекомендуется введение в одно место 1 мл и более адреналина, так как, обладая большим сосудосуживающим действием, он тормозит и собственное всасывание; лучше вводить его дробно по 0,3—0,5 мл в разные участки тела каждые 10-15 мин. до выведения больного из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коллаптоидного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состояния. Дополнительно как средство борьбы с сосудистым коллапсом рекомендуется ввести 2 мл кордиамина или 2 мл 10%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pa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створа кофеина. Если состояние больного не улучшается, внутривенно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струйно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очень медленно ввести 0,5 —1 мл 0,1% раствора адреналина в 10—20 мл 40% раствора глюкозы или изотонического раствора хлорида натрия (или 1 мл 0,2% раствора норадреналина; 0,1— 0,3 мл 1% раствора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мезатона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). Общая доза адреналина недолжна превышать 2 мл. Введение адреналина малыми дробными дозами более эффективно, чем разовое введение большой дозы, так как при низких дозах препарата на первый план выступает эффект </w:t>
      </w:r>
      <w:proofErr w:type="gramStart"/>
      <w:r w:rsidRPr="00D64258">
        <w:rPr>
          <w:rFonts w:ascii="Times New Roman" w:hAnsi="Times New Roman" w:cs="Times New Roman"/>
          <w:sz w:val="36"/>
          <w:szCs w:val="36"/>
        </w:rPr>
        <w:t>( -</w:t>
      </w:r>
      <w:proofErr w:type="gramEnd"/>
      <w:r w:rsidRPr="00D64258">
        <w:rPr>
          <w:rFonts w:ascii="Times New Roman" w:hAnsi="Times New Roman" w:cs="Times New Roman"/>
          <w:sz w:val="36"/>
          <w:szCs w:val="36"/>
        </w:rPr>
        <w:t xml:space="preserve">стимуляции, в больших — -стимуляции. Если вышеперечисленными </w:t>
      </w:r>
      <w:r w:rsidRPr="00D64258">
        <w:rPr>
          <w:rFonts w:ascii="Times New Roman" w:hAnsi="Times New Roman" w:cs="Times New Roman"/>
          <w:sz w:val="36"/>
          <w:szCs w:val="36"/>
        </w:rPr>
        <w:t xml:space="preserve"> </w:t>
      </w:r>
      <w:r w:rsidRPr="00D64258">
        <w:rPr>
          <w:rFonts w:ascii="Times New Roman" w:hAnsi="Times New Roman" w:cs="Times New Roman"/>
          <w:sz w:val="36"/>
          <w:szCs w:val="36"/>
        </w:rPr>
        <w:t xml:space="preserve"> мероприятиями не удается добиться нормализации АД, необходимо наладить капельницу: в 300 мл 5% раствора глюкозы добавляют 1—2 мл 0,2% раствора норадреналина или 1% раствора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мезатона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>, 125— 250 мг любого из глюкокортикоидных препаратов, предпочтительно гидрокортизон-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гемисукцинат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можно 90—120 мг </w:t>
      </w:r>
      <w:proofErr w:type="gramStart"/>
      <w:r w:rsidRPr="00D64258">
        <w:rPr>
          <w:rFonts w:ascii="Times New Roman" w:hAnsi="Times New Roman" w:cs="Times New Roman"/>
          <w:sz w:val="36"/>
          <w:szCs w:val="36"/>
        </w:rPr>
        <w:t>пред-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низолона</w:t>
      </w:r>
      <w:proofErr w:type="spellEnd"/>
      <w:proofErr w:type="gramEnd"/>
      <w:r w:rsidRPr="00D64258">
        <w:rPr>
          <w:rFonts w:ascii="Times New Roman" w:hAnsi="Times New Roman" w:cs="Times New Roman"/>
          <w:sz w:val="36"/>
          <w:szCs w:val="36"/>
        </w:rPr>
        <w:t xml:space="preserve">, 8 мг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дексазона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или 8—16 мг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дексаметазона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При отеке легких дозы глюкокортикоидных препаратов следует увеличить. Диуретики при отеке легких,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развившемся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на фоне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коллаптоидного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состояния,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противопоказаны, так как при имеющейся потере плазмы в сосудистом русле они дополнительно увеличат ее, что приведет к усилению гипотонии. Диуретики при отеке легких можно применять только после нормализации АД. Для коррекции сердечной недостаточности в капельницу вводят сердечные гликозиды: 0,05% раствор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строфантина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или 0,06% раствор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коргликона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— 1 мл. Вводить со скоростью 40—50 капель в минуту. Антигистаминные препараты лучше вводить после восстановления показателей гемодинамики, так как они сами могут оказывать гипотензивное действие, особенно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пипольфен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дипразин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). Их вводят в основном для снятия или предотвращения кожных проявлений. Они не оказывают немедленного действия и не являются средством спасения жизни. Их можно вводить внутримышечно или внутривенно: 1% раствор димедрола, раствор тавегила или 2% раствор супрастина (следует учесть, что супрастин нельзя вводить при аллергии к эуфиллину). Кортикостероидные препараты рекомендуется применять в любых затянувшихся случаях анафилактического шока, а так как предугадать с самого начала тяжесть и длительность реакции невозможно, то следует проводить введение глюкокортикоидных препаратов в любом периоде. В остром периоде 30— 60 мг преднизолона или 125 мг гидрокортизона вводят подкожно, в тяжелых случаях внутривенно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струйно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с 10 мл 40% раствора глюкозы или изотонического раствора хлорида натрия или в капельнице. Эти дозы можно повторять каждые 4 ч до купирования острой реакции. В дальнейшем для предотвращения аллергических реакций по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иммунокомплексному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или замедленному типу и предупреждения аллергических осложнений рекомендуется применять кортикостероидные препараты внутрь на протяжении 4—6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сут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с постепенным снижением дозы по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1/4— 1/2 таблетки в сутки. Длительность лечения и дозы препарата зависят от состояния больного. Для купирования явлений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бронхоспазма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дополнительно к адреналину рекомендуется внутривенно ввести 10 мл 2,4% раствора эуфиллина с 10 мл изотонического раствора хлорида натрия (или 40% раствора глюкозы). При появлении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стридорозного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дыхания и отсутствии эффекта от комплексной терапии (адреналин, преднизолон, антигистаминные препараты) необходимо по жизненным показаниям произвести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трахеостомию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При судорожном синдроме с сильным возбуждением рекомендуется ввести внутривенно 1—2 мл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дроперидола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(2,5—5 мг). При анафилактическом шоке, вызванном пенициллином, рекомендуется ввести однократно внутри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мышечно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1 000 000 ЕД.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пенициллиназы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 2 мл изотонического раствора хлорида натрия. При анафилактическом шоке от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бициллина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пенициллиназу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вводят в течение 3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сут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по 1 000 000 ЕД. При отеке легких нужно ввести внутривенно 0,5 мл 0,05% раствора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строфантина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с 10 мл 40% раствора глюкозы и 10 мл 2,4% раствора эуфиллина, большие дозы глюкокортикоидных препаратов. Больному придать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полусидячее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положение, ноги опустить. Можно поочередно накладывать на конечности жгуты (но не более 3 одновременно). При выраженном отечном синдроме (отек легких, мозга) с успехом применялась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инфузию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жидкостей с высоким осмотическим давлением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нативную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плазму). В последнее время за рубежом широко применяется лечение больных в состоянии анафилактического шока с выраженными гемодинамическими расстройствами введением больших количеств жидкости 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плазмозаменителей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Либерман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Ф.,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Кроуфорд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Л., 1986;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Fisher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М.,1986, и др.). Предлагается ввести сначала изотонический раствор хлорида натрия в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количестве до 1000 мл. Если не последует ответной реакции организма на это введение, целесообразно в дальнейшем использовать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плазмозаменители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Рекомендуется человеческая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нативная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плазма или ре-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ополиглюкин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реоглюман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желатиноль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Количество вводимых жидкостей и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плазмозаменителей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определяется величиной АД. Однако этот метод лечения анафилактического шока (гипотензивный, отечного синдрома) необходимо иметь в резерве, так как порой именно он является методом выбора после применения всего противошокового комплекса. Больного, находящегося в состоянии анафилактического шока с выраженными гемодинамическими расстройствами, необходимо тепло укрыть, обложить грелками и постоянно давать ему кислород. Все больные в состоянии анафилактического шока подлежат госпитализации на срок не менее 1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нед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Прогноз при </w:t>
      </w:r>
    </w:p>
    <w:p w:rsidR="000E6C9C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>анафилактическом шоке зависит от своевременной, интенсивной и адекватной терапии, а также от степени сенсибилизации организма. Купирование острой реакции не означает еще благополучного завершения патологического процесса. Поздние аллергические реакции, которые наблюдаются у 2—5% больных, перенесших анафилактический шок, а также аллергические осложнения с поражением жизненно важных органов и систем организма могут предст</w:t>
      </w:r>
      <w:bookmarkStart w:id="0" w:name="_GoBack"/>
      <w:bookmarkEnd w:id="0"/>
      <w:r w:rsidRPr="00D64258">
        <w:rPr>
          <w:rFonts w:ascii="Times New Roman" w:hAnsi="Times New Roman" w:cs="Times New Roman"/>
          <w:sz w:val="36"/>
          <w:szCs w:val="36"/>
        </w:rPr>
        <w:t xml:space="preserve">авлять в дальнейшем значительную опасность для жизни. Считать исход благополучным можно только спустя 5—7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сут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после острой реакции. </w:t>
      </w:r>
    </w:p>
    <w:p w:rsidR="00D64258" w:rsidRDefault="00D64258" w:rsidP="00D6425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6C9C" w:rsidRPr="00D64258" w:rsidRDefault="000E6C9C" w:rsidP="00D6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258">
        <w:rPr>
          <w:rFonts w:ascii="Times New Roman" w:hAnsi="Times New Roman" w:cs="Times New Roman"/>
          <w:b/>
          <w:sz w:val="36"/>
          <w:szCs w:val="36"/>
        </w:rPr>
        <w:t>6.Профилактика.</w:t>
      </w:r>
    </w:p>
    <w:p w:rsidR="001D3058" w:rsidRPr="00D64258" w:rsidRDefault="000E6C9C" w:rsidP="00D64258">
      <w:pPr>
        <w:jc w:val="both"/>
        <w:rPr>
          <w:rFonts w:ascii="Times New Roman" w:hAnsi="Times New Roman" w:cs="Times New Roman"/>
          <w:sz w:val="36"/>
          <w:szCs w:val="36"/>
        </w:rPr>
      </w:pPr>
      <w:r w:rsidRPr="00D64258">
        <w:rPr>
          <w:rFonts w:ascii="Times New Roman" w:hAnsi="Times New Roman" w:cs="Times New Roman"/>
          <w:sz w:val="36"/>
          <w:szCs w:val="36"/>
        </w:rPr>
        <w:t xml:space="preserve">Профилактика во многом зависит от тщательно собранного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аллергологического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анамнеза. Во-первых, по наблюдениям,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ни в одном случае не развивался анафилактический шок, если больной не контактировал ранее с данным аллергеном (не получал данный лекарственный препарат или близкий к нему по химическому строению, не был ранее ужален насекомыми и т. д.), так как для развития аллергической реакции необходима предшествующая сенсибилизация. Во-вторых, развитию анафилактического шока, как правило, предшествуют какие-либо легкие или средней тяжести проявления аллергической реакции, возникавшие ранее при контакте с данным аллергеном. Это может быть повышение температуры — аллергическая лихорадка, кожный зуд или сыпь,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ринорея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бронхоспазм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боли в животе и т. д. В-третьих, при назначении лекарств больному с лекарственной аллергией следует помнить о перекрестных реакциях в пределах группы из препаратов, имеющих общие детерминанты. Вообще не следует увлекаться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полипрагмазией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без должных к тому оснований, назначением внутривенных введений лекарственных препаратов, если можно ввести его внутримышечно или подкожно, особенно больным с аллергической конституцией. Такие больные в обязательном порядке должны оставаться в медицинском учреждении не менее 30 мин. после введения лекарственного препарата. Такой же срок обязаны выдерживать больные, получающие специфическую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гипосенсибилизацию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. В-четвертых, больные, ранее перенесшие анафилактический шок, должны иметь при себе карточку с указанием своего аллергена, а также анафилактический набор, который следует употребить в случае надобности. Для оказания немедленной медицинской помощи в каждом медицинском учреждении должен быть противошоковый набор ("шоковая аптечка"): 2 резиновых жгута, стерильные шприцы (по 2, 10, 20 мл), </w:t>
      </w:r>
      <w:r w:rsidRPr="00D64258">
        <w:rPr>
          <w:rFonts w:ascii="Times New Roman" w:hAnsi="Times New Roman" w:cs="Times New Roman"/>
          <w:sz w:val="36"/>
          <w:szCs w:val="36"/>
        </w:rPr>
        <w:lastRenderedPageBreak/>
        <w:t xml:space="preserve">одноразовая система для внутривенной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инфузии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по 5—6 ампул препаратов —0,1% раствора адреналина, 0,2% раствора норадреналина, 1% раствора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мезатона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>, антигистаминные препараты, 5% раствор эфедрина, растворы эуфиллина, 40% глюкозы, изотонический раствор 0,9% хлорида натрия, 30 мг раствора преднизолона, 125 мг раствора гидрокортизона-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гемисукцината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кордиамина, кофеина,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коргликона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строфантина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 ампулах,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пенициллиназы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 xml:space="preserve"> в ампулах, роторасширитель, </w:t>
      </w:r>
      <w:proofErr w:type="spellStart"/>
      <w:r w:rsidRPr="00D64258">
        <w:rPr>
          <w:rFonts w:ascii="Times New Roman" w:hAnsi="Times New Roman" w:cs="Times New Roman"/>
          <w:sz w:val="36"/>
          <w:szCs w:val="36"/>
        </w:rPr>
        <w:t>языкодержатель</w:t>
      </w:r>
      <w:proofErr w:type="spellEnd"/>
      <w:r w:rsidRPr="00D64258">
        <w:rPr>
          <w:rFonts w:ascii="Times New Roman" w:hAnsi="Times New Roman" w:cs="Times New Roman"/>
          <w:sz w:val="36"/>
          <w:szCs w:val="36"/>
        </w:rPr>
        <w:t>, 100 мл этилового спирта, вата, марлевые тампоны, скальпель, кислородная подушка. Медицинский персонал должен быть проинструктирован для оказания помощи при анафилактическом шоке.</w:t>
      </w:r>
    </w:p>
    <w:sectPr w:rsidR="001D3058" w:rsidRPr="00D6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5A"/>
    <w:rsid w:val="000E6C9C"/>
    <w:rsid w:val="001D3058"/>
    <w:rsid w:val="006C575A"/>
    <w:rsid w:val="00D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4299-858D-489C-A629-D6AED5B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Карчина Ольга Андреевна</dc:creator>
  <cp:keywords/>
  <dc:description/>
  <cp:lastModifiedBy>Иззатулло</cp:lastModifiedBy>
  <cp:revision>2</cp:revision>
  <dcterms:created xsi:type="dcterms:W3CDTF">2023-06-19T15:32:00Z</dcterms:created>
  <dcterms:modified xsi:type="dcterms:W3CDTF">2023-06-19T15:32:00Z</dcterms:modified>
</cp:coreProperties>
</file>