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C7" w:rsidRPr="00B956C7" w:rsidRDefault="00B956C7" w:rsidP="00C269AC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Краткий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конспект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лекции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2-1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Непрерывное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обучение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взрослых</w:t>
      </w:r>
    </w:p>
    <w:p w:rsidR="00B956C7" w:rsidRPr="00B956C7" w:rsidRDefault="00BE6D54" w:rsidP="005735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охватывает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непрерывных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формального,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спектр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неофициальных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видов.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развивают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способности,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обогащаются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знаниями,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совершенствуют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новом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направлении.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продолжаться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proofErr w:type="spellStart"/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lifelong</w:t>
      </w:r>
      <w:proofErr w:type="spellEnd"/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proofErr w:type="gramStart"/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</w:t>
      </w:r>
      <w:proofErr w:type="gramEnd"/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отстанет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изменений,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сможет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изменениям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реализовать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потенциал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личности.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Почему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именно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наше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время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проблема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приобрела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актуальность?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Ускорение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технологических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социальных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метатренд</w:t>
      </w:r>
      <w:proofErr w:type="spellEnd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просто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изменяется,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он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изменяется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нарастающими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темпами.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которому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привыкли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SPOD-мир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представлял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устойчивый,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предсказуемый,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простой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определенный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steady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(устойчивый),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predictable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(предсказуемый),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ordinary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(простой),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definite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(определенный).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существовавший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VUCA-мира: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Volatility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(изменчивость,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нестабильность,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неустойчивость,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волатильность)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меняется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быстро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непредсказуемо,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данных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нельзя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предсказывать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планировать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действия.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Uncertainty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(неопределенность)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«место»,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разрушительные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случаются.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прошлое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данном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месте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является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предсказателем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определение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того,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грядет,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является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крайне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затруднительным.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Complexity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(сложность)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«место»,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множество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понимания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фактов,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причин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факторов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складываются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проблемы.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Ambiguity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(неоднозначность,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неясность,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двусмысленность,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неопределенность)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«место»,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ответить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вопросы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«кто,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когда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почему».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мире: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820"/>
      </w:tblGrid>
      <w:tr w:rsidR="00B956C7" w:rsidRPr="00B956C7" w:rsidTr="006F3255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переучиваются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меняться</w:t>
            </w:r>
          </w:p>
        </w:tc>
      </w:tr>
      <w:tr w:rsidR="00B956C7" w:rsidRPr="00B956C7" w:rsidTr="006F3255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предполагающей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рутинных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требующая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B956C7" w:rsidRPr="00B956C7" w:rsidTr="006F3255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иерархии,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</w:p>
        </w:tc>
      </w:tr>
      <w:tr w:rsidR="00B956C7" w:rsidRPr="00B956C7" w:rsidTr="006F3255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компьютером,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скопировать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реальности,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дополненная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явлением</w:t>
            </w:r>
          </w:p>
        </w:tc>
      </w:tr>
      <w:tr w:rsidR="00B956C7" w:rsidRPr="00B956C7" w:rsidTr="006F3255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четких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832ACE">
            <w:pPr>
              <w:spacing w:after="0" w:line="240" w:lineRule="auto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</w:p>
        </w:tc>
      </w:tr>
    </w:tbl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выжить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VUCA-мире,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нужно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быстрым,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динамичным,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постоянно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меняться,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адаптироваться,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подстраиваться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требования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мира.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соответствовать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требованиям,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людям,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хотят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преуспеть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придется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постоянно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учиться.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концепция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получила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название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life-long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learning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продолжающееся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жизнь.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Учиться,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учиться!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длиною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жизнь»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приходит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традиционной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модели,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совершенствует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концепцией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пиках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16-25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30-55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лет.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Зачем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учиться?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адаптироваться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мира.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Современный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меняет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переходят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сферы,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индустрии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другую,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осваивают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«своими»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VUCA.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такими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гибкими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мобильными,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учиться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жизнь.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устаревает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настолько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быстро,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чему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учился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5-10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назад,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актуально.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способен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меняться,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выброшен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обочину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высоко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квалифицированные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продолжающие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непрерывное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5-10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перестанут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востребованы.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Чему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учиться?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Жизненный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сокращается.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целесообразным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набора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навыков,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освоив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сможет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закрепиться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будучи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готовыми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последующему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переобучению.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Человечество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историю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развития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освоило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миллионы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навыков.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Растущая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сложность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сопровождаться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дальнейшим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разнообразия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существующих</w:t>
      </w:r>
      <w:r w:rsidR="00832AC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знаний.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Исходя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трендов,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формирующих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работникам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нужно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получать: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позволяющие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работать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технологиями;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общие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могут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применимы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широком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диапазоне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профессиональных,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социальных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персональных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контекстов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(включая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связаны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технологической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трансформацией),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частности: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помогают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справиться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фундаментальными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волатильностью,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неопределенностью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неоднозначностью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включая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сотрудничество,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креативность,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предпринимательские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навыки.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категории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также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относятся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увеличивают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личную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стойкость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(например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,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навыки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сохранения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здоровья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способность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справляться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со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стрессом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осознания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(способность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понимать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и/или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осуществлять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ряд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сценариев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будущего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создавать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релевантные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индивидуальные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коллективные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стратегии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действия);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помогают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справиться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растущей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сложностью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нашей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цивилизации,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включая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системное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proofErr w:type="spellStart"/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экосистемное</w:t>
      </w:r>
      <w:proofErr w:type="spellEnd"/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мышление,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дизайн-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проектное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мышление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помогают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богатом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информационными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коммуникационными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технологиями,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включая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базовые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навыки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программирования,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поиска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обработки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информации,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аналитические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(например,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картирование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знаний),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информационная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гигиена/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медиаграмотность</w:t>
      </w:r>
      <w:proofErr w:type="spellEnd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т.д..</w:t>
      </w:r>
      <w:proofErr w:type="gram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навыкам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также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относится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способность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направлять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удерживать</w:t>
      </w:r>
      <w:r w:rsidR="00BE6D54"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lang w:eastAsia="ru-RU"/>
        </w:rPr>
        <w:t>внимание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понадобится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связи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нарастающей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информационной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перегрузкой;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позволяют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делать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умеют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делать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машины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проявлять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proofErr w:type="spellStart"/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эмпатию</w:t>
      </w:r>
      <w:proofErr w:type="spellEnd"/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/эмоциональный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(или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межличностный)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интеллект,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целостную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работу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телом,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живыми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организмами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природой,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а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также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развитие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способности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сотворчества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и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служения</w:t>
      </w:r>
      <w:r w:rsidR="00BE6D54"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 xml:space="preserve"> </w:t>
      </w:r>
      <w:r w:rsidRPr="005735E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ru-RU"/>
        </w:rPr>
        <w:t>другим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искренностью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самоотдачей.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XXI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века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743"/>
      </w:tblGrid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Концентрация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вниманием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справляться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перегрузкой,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Эмоциональная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Аффективная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эмоций,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помогут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AR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VR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Творчество,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больше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необходимости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мыслить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нестандартно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="00BE6D54"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новое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Кросскультурность</w:t>
            </w:r>
            <w:proofErr w:type="spellEnd"/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встречаться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)культуры,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поколений.</w:t>
            </w:r>
          </w:p>
        </w:tc>
      </w:tr>
      <w:tr w:rsidR="00B956C7" w:rsidRPr="00B956C7" w:rsidTr="005735E6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5735E6" w:rsidRDefault="00B956C7" w:rsidP="00FA5592">
            <w:pPr>
              <w:spacing w:after="0" w:line="240" w:lineRule="auto"/>
              <w:ind w:left="1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E6D54"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(само)обучению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FA5592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меняющемся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придется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навыки.</w:t>
            </w:r>
          </w:p>
        </w:tc>
      </w:tr>
    </w:tbl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Где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учиться?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ЮНЕСКО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признает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D8073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три</w:t>
      </w:r>
      <w:r w:rsidRPr="00D8073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 </w:t>
      </w:r>
      <w:r w:rsidR="00B956C7" w:rsidRPr="00D8073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формы</w:t>
      </w:r>
      <w:r w:rsidRPr="00D8073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 </w:t>
      </w:r>
      <w:r w:rsidR="00B956C7" w:rsidRPr="00D8073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образования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:</w:t>
      </w:r>
    </w:p>
    <w:p w:rsidR="00B956C7" w:rsidRPr="00B956C7" w:rsidRDefault="00B956C7" w:rsidP="00E96EB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8073C">
        <w:rPr>
          <w:rFonts w:ascii="Times New Roman" w:eastAsia="Times New Roman" w:hAnsi="Times New Roman" w:cs="Times New Roman"/>
          <w:b/>
          <w:i/>
          <w:iCs/>
          <w:color w:val="373A3C"/>
          <w:sz w:val="24"/>
          <w:szCs w:val="24"/>
          <w:lang w:eastAsia="ru-RU"/>
        </w:rPr>
        <w:t>Формальное</w:t>
      </w:r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(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formal</w:t>
      </w:r>
      <w:proofErr w:type="spellEnd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)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проходящее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специальных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образовательных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учреждениях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заканчивающееся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выдачей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общепризнанного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свидетельства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диплома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включает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обычную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систему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профессионального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курсы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переподготовки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повышения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квалификации.</w:t>
      </w:r>
    </w:p>
    <w:p w:rsidR="00B956C7" w:rsidRPr="00B956C7" w:rsidRDefault="00B956C7" w:rsidP="00E96EB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8073C">
        <w:rPr>
          <w:rFonts w:ascii="Times New Roman" w:eastAsia="Times New Roman" w:hAnsi="Times New Roman" w:cs="Times New Roman"/>
          <w:b/>
          <w:i/>
          <w:iCs/>
          <w:color w:val="373A3C"/>
          <w:sz w:val="24"/>
          <w:szCs w:val="24"/>
          <w:lang w:eastAsia="ru-RU"/>
        </w:rPr>
        <w:t>Неформальное</w:t>
      </w:r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(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non-formal</w:t>
      </w:r>
      <w:proofErr w:type="spellEnd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)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которое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проходить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любом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месте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обязательно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ведет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выдаче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диплома.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Сюда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отнести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клубы,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кружки,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лектории,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секции.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Этим-то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образованием,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собственно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говоря,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занимаются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организации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учреждения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культуры.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Сразу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скажем,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развитых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странах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система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неформального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образования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стоит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одном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уровне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формальной,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зачастую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выше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значимости,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потому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именно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в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ней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человек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находит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оптимальные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условия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для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творческого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развития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своей</w:t>
      </w:r>
      <w:r w:rsidR="00BE6D54"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CE6CC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личности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B956C7" w:rsidRPr="00B956C7" w:rsidRDefault="00B956C7" w:rsidP="00E96EB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Информальное</w:t>
      </w:r>
      <w:proofErr w:type="spell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(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informal</w:t>
      </w:r>
      <w:proofErr w:type="spellEnd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)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CC33D6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неорганизованное</w:t>
      </w:r>
      <w:r w:rsidR="00BE6D54" w:rsidRPr="00CC33D6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часто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имеющее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целенаправленного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характера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приобретение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через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любые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источники</w:t>
      </w:r>
      <w:r w:rsidR="00CC33D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(библиотеки,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средства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массовой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общение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друзьями,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посещение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театра,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музеев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выставок).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учиться?</w:t>
      </w:r>
    </w:p>
    <w:p w:rsidR="00294923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хотят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учиться,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понимают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видят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улучшения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стремятся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привносят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собственный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жизненные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стараются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соотнести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обучающую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задачами.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семейных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отрыва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Default="00B956C7" w:rsidP="00294923">
      <w:pPr>
        <w:shd w:val="clear" w:color="auto" w:fill="FFF2CC" w:themeFill="accent4" w:themeFillTint="33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осваивают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разной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скоростью,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поэтому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работе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ними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требуется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уделять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особое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внимание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индивидуализации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повышать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самооценку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чувство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собственного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достоинства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каждого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294923" w:rsidRPr="00B956C7" w:rsidRDefault="00294923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78"/>
      </w:tblGrid>
      <w:tr w:rsidR="00B956C7" w:rsidRPr="008571CF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8571CF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Преимущества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взрослых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8571CF" w:rsidRDefault="00B956C7" w:rsidP="009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Уязвимые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места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взрослых</w:t>
            </w:r>
            <w:r w:rsidR="00BE6D54"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8571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</w:p>
        </w:tc>
      </w:tr>
      <w:tr w:rsidR="00B956C7" w:rsidRPr="00B956C7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Осознанное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факторов.</w:t>
            </w:r>
          </w:p>
        </w:tc>
      </w:tr>
      <w:tr w:rsidR="00B956C7" w:rsidRPr="00B956C7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BE6D54"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самостоятельности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Неготовность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изменениям.</w:t>
            </w:r>
          </w:p>
        </w:tc>
      </w:tr>
      <w:tr w:rsidR="00B956C7" w:rsidRPr="00B956C7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осмысленности</w:t>
            </w:r>
            <w:r w:rsidR="00BE6D54"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цели),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причины: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беспокойство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авторитете,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выглядеть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некомпетентным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«солидного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понимаемой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(нежеланием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«вернуться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детство»,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парту»).</w:t>
            </w:r>
          </w:p>
        </w:tc>
      </w:tr>
      <w:tr w:rsidR="00B956C7" w:rsidRPr="00B956C7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</w:t>
            </w:r>
            <w:r w:rsidR="00BE6D54"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ослабевают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(снижаются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ухудшаются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способности</w:t>
            </w:r>
            <w:r w:rsidR="00BE6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BE6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обучению</w:t>
            </w:r>
            <w:r w:rsidR="00BE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изменяются.</w:t>
            </w:r>
          </w:p>
        </w:tc>
      </w:tr>
      <w:tr w:rsidR="00B956C7" w:rsidRPr="00B956C7" w:rsidTr="00FA0214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</w:t>
            </w:r>
            <w:r w:rsidR="00BE6D54"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жизненного</w:t>
            </w:r>
            <w:r w:rsidR="00BE6D54"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02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опыта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</w:tr>
    </w:tbl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Известный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американский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психолог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Карл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Роджерс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сформулировал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психологические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особенности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людей,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выступающие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предпосылками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успешного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обучения:</w:t>
      </w:r>
    </w:p>
    <w:p w:rsidR="00B956C7" w:rsidRPr="00B956C7" w:rsidRDefault="00B956C7" w:rsidP="008571CF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природы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обладают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большим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потенциалом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обучению;</w:t>
      </w:r>
    </w:p>
    <w:p w:rsidR="00B956C7" w:rsidRPr="00B956C7" w:rsidRDefault="00B956C7" w:rsidP="008571CF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эффективно,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когда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предмет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актуален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когда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личности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«Я»)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ничто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угрожает;</w:t>
      </w:r>
    </w:p>
    <w:p w:rsidR="00B956C7" w:rsidRPr="00B956C7" w:rsidRDefault="00B956C7" w:rsidP="008571CF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в</w:t>
      </w:r>
      <w:r w:rsidR="00BE6D54"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обучение</w:t>
      </w:r>
      <w:r w:rsidR="00BE6D54"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вовлекается</w:t>
      </w:r>
      <w:r w:rsidR="00BE6D54"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вся</w:t>
      </w:r>
      <w:r w:rsidR="00BE6D54"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 xml:space="preserve"> </w:t>
      </w:r>
      <w:r w:rsidRPr="009E7180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личность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вызывает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самоорганизации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самовосприятии</w:t>
      </w:r>
      <w:proofErr w:type="spellEnd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;</w:t>
      </w:r>
    </w:p>
    <w:p w:rsidR="00B956C7" w:rsidRPr="00B956C7" w:rsidRDefault="00B956C7" w:rsidP="008571CF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большая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часть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достигается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действием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сохранении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открытости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опыту;</w:t>
      </w:r>
    </w:p>
    <w:p w:rsidR="00B956C7" w:rsidRPr="00B956C7" w:rsidRDefault="00B956C7" w:rsidP="008571CF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самокритика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самооценка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способствуют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творчеству,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повышению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независимости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уверенности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себе.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Очевидно,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Роджерс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рассматривает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ответственного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инициатора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собственного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тут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вспомнить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профессора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Ильясова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том,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глагол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«учиться»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русском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языке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относится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категории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«возвратных»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глаголов.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Учиться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буквальном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смысле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означает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«учить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себя».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Проведенные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США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1980-х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годах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исследования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National</w:t>
      </w:r>
      <w:proofErr w:type="spell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Training</w:t>
      </w:r>
      <w:proofErr w:type="spell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Laboratories</w:t>
      </w:r>
      <w:proofErr w:type="spell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in</w:t>
      </w:r>
      <w:proofErr w:type="spell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Bethel</w:t>
      </w:r>
      <w:proofErr w:type="spellEnd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Maine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</w:t>
      </w:r>
      <w:proofErr w:type="gram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позволили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обобщить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данные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относительно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эффективности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(средний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процент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усвоения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знаний)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методов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взрослых.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представлены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схеме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«Пирамида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Learning</w:t>
      </w:r>
      <w:proofErr w:type="spellEnd"/>
      <w:proofErr w:type="gramEnd"/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Pyramid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рис.</w:t>
      </w:r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1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Они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подтверждают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древнюю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мудрость,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сформулированную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китайской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пословице: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«Скажи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забуду.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Покажи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запомню.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Позволь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сделать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навсегда».</w:t>
      </w:r>
    </w:p>
    <w:p w:rsidR="00B956C7" w:rsidRPr="00B956C7" w:rsidRDefault="00E678B2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3952370" cy="347808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518" cy="34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Рис.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1.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Пирамида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обучения</w:t>
      </w:r>
    </w:p>
    <w:p w:rsidR="00511FFD" w:rsidRDefault="00511FFD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свете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особую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популярность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приобрела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циклическая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четырехступенчатая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эмпирическая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proofErr w:type="spellStart"/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Experiential</w:t>
      </w:r>
      <w:proofErr w:type="spellEnd"/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Learning</w:t>
      </w:r>
      <w:proofErr w:type="spellEnd"/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proofErr w:type="spellStart"/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Model</w:t>
      </w:r>
      <w:proofErr w:type="spellEnd"/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предложенная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Дэвидом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Колбом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коллегами.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Исследователи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обнаружили,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способов: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через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через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наблюдение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рефлексию;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помощью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абстрактной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концептуализации;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4)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путем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активного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экспериментирования.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Согласно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представлениям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авторов</w:t>
      </w:r>
      <w:proofErr w:type="gram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состоит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повторяющихся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этапов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«выполнения»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«мышления».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значит,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невозможно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эффективно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научиться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чему-либо,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просто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читая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предмете,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изучая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теорию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слушая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лекции.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Однако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эффективным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ходе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действия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выполняются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бездумно,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без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анализа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подведения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итогов.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Стадии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модели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цикла)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Колба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могут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представлены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следующим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образом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рис.</w:t>
      </w:r>
      <w:r w:rsidR="00BE6D54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2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):</w:t>
      </w:r>
    </w:p>
    <w:p w:rsidR="00B956C7" w:rsidRPr="00B956C7" w:rsidRDefault="00E678B2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3887115" cy="17725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612" cy="17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Рис.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2.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Цикл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Колба</w:t>
      </w:r>
    </w:p>
    <w:p w:rsidR="00262FE7" w:rsidRDefault="00262FE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Отправным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моментом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естественного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является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приобретение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конкретного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опыта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материал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рефлексивного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наблюдения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Обобщив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данные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интегрировав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систему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имеющихся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приходит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абстрактным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представлениям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понятиям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(отстраненным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непосредственного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опыта).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представляют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гипотезы,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проверяются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ходе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активного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экспериментирования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разнообразных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ситуациях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воображаемых,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моделируемых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реальных.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начаться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любой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стадии.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Он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протекает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циклически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—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пор,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сформируется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требуемый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навык;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только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один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освоен,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мозг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готов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следующему.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262FE7" w:rsidRPr="00B956C7" w:rsidRDefault="00262FE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913"/>
        <w:gridCol w:w="4790"/>
      </w:tblGrid>
      <w:tr w:rsidR="00B956C7" w:rsidRPr="00B956C7" w:rsidTr="00B95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="00BE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956C7" w:rsidRPr="00B956C7" w:rsidTr="00B95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Полученный</w:t>
            </w:r>
            <w:r w:rsidR="00BE6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что-либо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хорошо)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нужны.</w:t>
            </w:r>
          </w:p>
        </w:tc>
      </w:tr>
      <w:tr w:rsidR="00B956C7" w:rsidRPr="00B956C7" w:rsidTr="00B95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плюсов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по-другому.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</w:t>
            </w:r>
          </w:p>
        </w:tc>
      </w:tr>
      <w:tr w:rsidR="00B956C7" w:rsidRPr="00B956C7" w:rsidTr="00B95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будущее.</w:t>
            </w:r>
          </w:p>
        </w:tc>
      </w:tr>
      <w:tr w:rsidR="00B956C7" w:rsidRPr="00B956C7" w:rsidTr="00B956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</w:t>
            </w:r>
            <w:r w:rsidR="00BE6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BE6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навыки,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6C7" w:rsidRPr="00B956C7" w:rsidRDefault="00B956C7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BE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навыки.</w:t>
            </w:r>
          </w:p>
        </w:tc>
      </w:tr>
    </w:tbl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опасным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моментом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Колба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демотивация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снижение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самооценки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индивида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случае,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когда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полученный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опыт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будет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откровенно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неудачным.</w:t>
      </w:r>
    </w:p>
    <w:p w:rsid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идеи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Колба,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английские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психологи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Хоней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Мамфорд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описали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различные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«активисты»,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«мыслители»,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«теоретики»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«прагматики».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правило,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общем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эмпирического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люди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начинают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предпочитаемого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ими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стиля.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Стилевые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особенности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важно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понимать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учитывать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преподавателям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обучающимся.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Воспользуйтесь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таблицей,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того,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определить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стиль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стиль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ваших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сотрудников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студентов.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поможет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выбрать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оптимальные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средства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обучения,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осознать,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какой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причине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лежит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душа»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определенным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заданиям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ситуациям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даст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ключ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проектированию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планированию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своей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деятельности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независимо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того,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преподаватель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обучающийся.</w:t>
      </w:r>
    </w:p>
    <w:p w:rsidR="00CB6931" w:rsidRPr="00B956C7" w:rsidRDefault="00CB6931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5939444" cy="425196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абл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Основываясь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описанных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особенностях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взрослых,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сформулировать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рекомендации,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успех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табл.</w:t>
      </w:r>
      <w:r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2</w:t>
      </w:r>
      <w:r w:rsidR="00B956C7"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</w:p>
    <w:p w:rsidR="00CB6931" w:rsidRDefault="00CB6931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>
            <wp:extent cx="5940425" cy="683577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табл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B2" w:rsidRPr="00B956C7" w:rsidRDefault="00E678B2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</w:p>
    <w:p w:rsid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Процесс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совершенствования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навыков,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повышения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профессионального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мастерства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никогда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завершается: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можно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представить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бесконечной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спирали</w:t>
      </w:r>
      <w:r w:rsidR="00BE6D54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развития</w:t>
      </w:r>
      <w:r w:rsidR="00BE6D54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компетентности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</w:t>
      </w:r>
      <w:r w:rsidRPr="00B956C7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рис.3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):</w:t>
      </w:r>
    </w:p>
    <w:p w:rsid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>
            <wp:extent cx="3836880" cy="23328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768" cy="23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Рис.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3.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Спираль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развития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компетентности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Поскольку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развитие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идет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спирали,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связи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появлением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задач,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определяющих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бытие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человека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непредсказуемом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изменчивом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мире,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необходимо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постоянно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учиться,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чтобы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оставаться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его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современниками.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Приятный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бонус: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активное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обучение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способствует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активному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долголетию!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Учитесь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всегда,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учитесь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везде,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A7672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учитес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ь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удовольствием!</w:t>
      </w:r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Источники: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Базарова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Особенности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взрослых.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HR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Portal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Сообщество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HR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-Менеджеров.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Режим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доступа: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10" w:history="1">
        <w:r w:rsidRPr="00B956C7">
          <w:rPr>
            <w:rFonts w:ascii="Times New Roman" w:eastAsia="Times New Roman" w:hAnsi="Times New Roman" w:cs="Times New Roman"/>
            <w:color w:val="435C71"/>
            <w:sz w:val="24"/>
            <w:szCs w:val="24"/>
            <w:lang w:eastAsia="ru-RU"/>
          </w:rPr>
          <w:t>http://www.hr-portal.ru/article/osobennosti-obucheniya-vzroslykh</w:t>
        </w:r>
      </w:hyperlink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B956C7" w:rsidRPr="00B956C7" w:rsidRDefault="00EA0CE0" w:rsidP="00BE6D54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2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.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    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Мир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VUCA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подходы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выживания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в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нем.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Режим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доступа: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 </w:t>
      </w:r>
      <w:hyperlink r:id="rId11" w:history="1">
        <w:r w:rsidR="00B956C7"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http://becmology.ru/blog/management/vuca.htm</w:t>
        </w:r>
      </w:hyperlink>
    </w:p>
    <w:p w:rsidR="00EA0CE0" w:rsidRDefault="00B956C7" w:rsidP="00EA0CE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</w:pP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3.</w:t>
      </w:r>
      <w:r w:rsidR="00BE6D54" w:rsidRP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     </w:t>
      </w:r>
      <w:hyperlink r:id="rId12" w:history="1"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Навыки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будущего.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Что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нужно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знать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и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уметь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в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новом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сложном</w:t>
        </w:r>
        <w:r w:rsidR="00BE6D54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 xml:space="preserve"> </w:t>
        </w:r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eastAsia="ru-RU"/>
          </w:rPr>
          <w:t>мире</w:t>
        </w:r>
      </w:hyperlink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.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Доклад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Global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Education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Futures,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World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Skills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Russia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Future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Skills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Режим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eastAsia="ru-RU"/>
        </w:rPr>
        <w:t>доступа</w:t>
      </w:r>
      <w:r w:rsidRPr="00B956C7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>:</w:t>
      </w:r>
      <w:r w:rsidR="00BE6D54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  <w:lang w:val="en-US" w:eastAsia="ru-RU"/>
        </w:rPr>
        <w:t xml:space="preserve"> </w:t>
      </w:r>
      <w:hyperlink r:id="rId13" w:history="1">
        <w:r w:rsidRPr="00B956C7">
          <w:rPr>
            <w:rFonts w:ascii="Times New Roman" w:eastAsia="Times New Roman" w:hAnsi="Times New Roman" w:cs="Times New Roman"/>
            <w:color w:val="435C71"/>
            <w:kern w:val="36"/>
            <w:sz w:val="24"/>
            <w:szCs w:val="24"/>
            <w:lang w:val="en-US" w:eastAsia="ru-RU"/>
          </w:rPr>
          <w:t>http://arzumanyan.com.ru/feed/266.html</w:t>
        </w:r>
      </w:hyperlink>
    </w:p>
    <w:p w:rsidR="00B956C7" w:rsidRPr="00B956C7" w:rsidRDefault="00B956C7" w:rsidP="00EA0CE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4.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Пуляевская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Цикл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обучения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Колба: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введение.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Режим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доступа: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14" w:history="1">
        <w:r w:rsidRPr="00B956C7">
          <w:rPr>
            <w:rFonts w:ascii="Times New Roman" w:eastAsia="Times New Roman" w:hAnsi="Times New Roman" w:cs="Times New Roman"/>
            <w:color w:val="435C71"/>
            <w:sz w:val="24"/>
            <w:szCs w:val="24"/>
            <w:lang w:eastAsia="ru-RU"/>
          </w:rPr>
          <w:t>https://nitforyou.com/devidkolb/</w:t>
        </w:r>
      </w:hyperlink>
    </w:p>
    <w:p w:rsidR="00B956C7" w:rsidRPr="00B956C7" w:rsidRDefault="00B956C7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Роджерс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Р.,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Фрейберг</w:t>
      </w:r>
      <w:proofErr w:type="spell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Дж.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Свобода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учиться.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Науч.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ред.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А.Б.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Орлов;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[Пер.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англ.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Орлова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С.С.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др.].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:</w:t>
      </w:r>
      <w:proofErr w:type="gramEnd"/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Смысл,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2002.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527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с.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Режим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B956C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доступа:</w:t>
      </w:r>
      <w:r w:rsidR="00BE6D5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hyperlink r:id="rId15" w:history="1">
        <w:r w:rsidRPr="00B956C7">
          <w:rPr>
            <w:rFonts w:ascii="Times New Roman" w:eastAsia="Times New Roman" w:hAnsi="Times New Roman" w:cs="Times New Roman"/>
            <w:color w:val="435C71"/>
            <w:sz w:val="24"/>
            <w:szCs w:val="24"/>
            <w:lang w:eastAsia="ru-RU"/>
          </w:rPr>
          <w:t>https://www.koob.ru/rodjers_karl/</w:t>
        </w:r>
      </w:hyperlink>
    </w:p>
    <w:p w:rsidR="00B956C7" w:rsidRPr="00B956C7" w:rsidRDefault="00BE6D54" w:rsidP="00BE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006F63" w:rsidRPr="00006F63" w:rsidRDefault="00006F63" w:rsidP="001D692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Отметьте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те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виды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деятельности,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важность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которых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организации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взрослых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Вы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осознаете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можете</w:t>
      </w:r>
      <w:r w:rsidR="00BE6D54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006F6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аргументировать.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15pt;height:17.85pt" o:ole="">
            <v:imagedata r:id="rId16" o:title=""/>
          </v:shape>
          <w:control r:id="rId17" w:name="DefaultOcxName" w:shapeid="_x0000_i1084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предоставлять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возможность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проявлять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инициативу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087" type="#_x0000_t75" style="width:20.15pt;height:17.85pt" o:ole="">
            <v:imagedata r:id="rId18" o:title=""/>
          </v:shape>
          <w:control r:id="rId19" w:name="DefaultOcxName1" w:shapeid="_x0000_i1087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возможности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для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личностного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включения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обучение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090" type="#_x0000_t75" style="width:20.15pt;height:17.85pt" o:ole="">
            <v:imagedata r:id="rId18" o:title=""/>
          </v:shape>
          <w:control r:id="rId20" w:name="DefaultOcxName2" w:shapeid="_x0000_i1090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прояснять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намерения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цели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учащегося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093" type="#_x0000_t75" style="width:20.15pt;height:17.85pt" o:ole="">
            <v:imagedata r:id="rId18" o:title=""/>
          </v:shape>
          <w:control r:id="rId21" w:name="DefaultOcxName3" w:shapeid="_x0000_i1093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изучать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темы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логике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решения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проблем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096" type="#_x0000_t75" style="width:20.15pt;height:17.85pt" o:ole="">
            <v:imagedata r:id="rId18" o:title=""/>
          </v:shape>
          <w:control r:id="rId22" w:name="DefaultOcxName4" w:shapeid="_x0000_i1096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идти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от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профессиональных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проблем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опыта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студента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099" type="#_x0000_t75" style="width:20.15pt;height:17.85pt" o:ole="">
            <v:imagedata r:id="rId18" o:title=""/>
          </v:shape>
          <w:control r:id="rId23" w:name="DefaultOcxName5" w:shapeid="_x0000_i1099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предлагать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актуальные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обоснованные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темы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02" type="#_x0000_t75" style="width:20.15pt;height:17.85pt" o:ole="">
            <v:imagedata r:id="rId18" o:title=""/>
          </v:shape>
          <w:control r:id="rId24" w:name="DefaultOcxName6" w:shapeid="_x0000_i1102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стремиться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активизировать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обучение,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сделать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его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исследовательским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05" type="#_x0000_t75" style="width:20.15pt;height:17.85pt" o:ole="">
            <v:imagedata r:id="rId18" o:title=""/>
          </v:shape>
          <w:control r:id="rId25" w:name="DefaultOcxName7" w:shapeid="_x0000_i1105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связывать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результаты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профессиональной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деятельностью,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переносить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приобретенные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знания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навыки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рабочие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условия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08" type="#_x0000_t75" style="width:20.15pt;height:17.85pt" o:ole="">
            <v:imagedata r:id="rId18" o:title=""/>
          </v:shape>
          <w:control r:id="rId26" w:name="DefaultOcxName8" w:shapeid="_x0000_i1108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использовать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метод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проб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ошибок,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аналогии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lastRenderedPageBreak/>
        <w:object w:dxaOrig="225" w:dyaOrig="225">
          <v:shape id="_x0000_i1111" type="#_x0000_t75" style="width:20.15pt;height:17.85pt" o:ole="">
            <v:imagedata r:id="rId18" o:title=""/>
          </v:shape>
          <w:control r:id="rId27" w:name="DefaultOcxName9" w:shapeid="_x0000_i1111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идти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«от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частного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общему»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или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«от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общего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частному»,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зависимости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от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целей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задач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группы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14" type="#_x0000_t75" style="width:20.15pt;height:17.85pt" o:ole="">
            <v:imagedata r:id="rId18" o:title=""/>
          </v:shape>
          <w:control r:id="rId28" w:name="DefaultOcxName10" w:shapeid="_x0000_i1114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поощрять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вопросы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общих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принципах,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устанавливать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общее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конкретных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положениях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17" type="#_x0000_t75" style="width:20.15pt;height:17.85pt" o:ole="">
            <v:imagedata r:id="rId18" o:title=""/>
          </v:shape>
          <w:control r:id="rId29" w:name="DefaultOcxName11" w:shapeid="_x0000_i1117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связывать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новый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материал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имеющимися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знаниями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опытом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20" type="#_x0000_t75" style="width:20.15pt;height:17.85pt" o:ole="">
            <v:imagedata r:id="rId18" o:title=""/>
          </v:shape>
          <w:control r:id="rId30" w:name="DefaultOcxName12" w:shapeid="_x0000_i1120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учитывать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наличие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ограничений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учебе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(социальных,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временных,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финансовых)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23" type="#_x0000_t75" style="width:20.15pt;height:17.85pt" o:ole="">
            <v:imagedata r:id="rId18" o:title=""/>
          </v:shape>
          <w:control r:id="rId31" w:name="DefaultOcxName13" w:shapeid="_x0000_i1123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мотивацию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для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дальнейшего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26" type="#_x0000_t75" style="width:20.15pt;height:17.85pt" o:ole="">
            <v:imagedata r:id="rId18" o:title=""/>
          </v:shape>
          <w:control r:id="rId32" w:name="DefaultOcxName14" w:shapeid="_x0000_i1126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широко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использовать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активные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методы: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деловые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игры,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моделирование,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анализ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практических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ситуаций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29" type="#_x0000_t75" style="width:20.15pt;height:17.85pt" o:ole="">
            <v:imagedata r:id="rId18" o:title=""/>
          </v:shape>
          <w:control r:id="rId33" w:name="DefaultOcxName15" w:shapeid="_x0000_i1129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поощрять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подкреплять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достижения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студентов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основе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обратной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связи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32" type="#_x0000_t75" style="width:20.15pt;height:17.85pt" o:ole="">
            <v:imagedata r:id="rId18" o:title=""/>
          </v:shape>
          <w:control r:id="rId34" w:name="DefaultOcxName16" w:shapeid="_x0000_i1132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до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начала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проводить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оценку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потребности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35" type="#_x0000_t75" style="width:20.15pt;height:17.85pt" o:ole="">
            <v:imagedata r:id="rId18" o:title=""/>
          </v:shape>
          <w:control r:id="rId35" w:name="DefaultOcxName17" w:shapeid="_x0000_i1135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закреплении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материала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полагаться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понимание,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память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38" type="#_x0000_t75" style="width:20.15pt;height:17.85pt" o:ole="">
            <v:imagedata r:id="rId18" o:title=""/>
          </v:shape>
          <w:control r:id="rId36" w:name="DefaultOcxName18" w:shapeid="_x0000_i1138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учитывать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различия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стилях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41" type="#_x0000_t75" style="width:20.15pt;height:17.85pt" o:ole="">
            <v:imagedata r:id="rId18" o:title=""/>
          </v:shape>
          <w:control r:id="rId37" w:name="DefaultOcxName19" w:shapeid="_x0000_i1141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ориентироваться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краткие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периоды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учебной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активности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44" type="#_x0000_t75" style="width:20.15pt;height:17.85pt" o:ole="">
            <v:imagedata r:id="rId18" o:title=""/>
          </v:shape>
          <w:control r:id="rId38" w:name="DefaultOcxName20" w:shapeid="_x0000_i1144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компактные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эффективные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циклы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47" type="#_x0000_t75" style="width:20.15pt;height:17.85pt" o:ole="">
            <v:imagedata r:id="rId18" o:title=""/>
          </v:shape>
          <w:control r:id="rId39" w:name="DefaultOcxName21" w:shapeid="_x0000_i1147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высокие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требования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личности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преподавателя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50" type="#_x0000_t75" style="width:20.15pt;height:17.85pt" o:ole="">
            <v:imagedata r:id="rId18" o:title=""/>
          </v:shape>
          <w:control r:id="rId40" w:name="DefaultOcxName22" w:shapeid="_x0000_i1150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вовлечение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обучение,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создание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соответствующей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мотивации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53" type="#_x0000_t75" style="width:20.15pt;height:17.85pt" o:ole="">
            <v:imagedata r:id="rId18" o:title=""/>
          </v:shape>
          <w:control r:id="rId41" w:name="DefaultOcxName23" w:shapeid="_x0000_i1153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учитывать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ожидания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потребности,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возможности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ограничения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56" type="#_x0000_t75" style="width:20.15pt;height:17.85pt" o:ole="">
            <v:imagedata r:id="rId18" o:title=""/>
          </v:shape>
          <w:control r:id="rId42" w:name="DefaultOcxName24" w:shapeid="_x0000_i1156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развивать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слушателей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навыки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обучения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самообучения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59" type="#_x0000_t75" style="width:20.15pt;height:17.85pt" o:ole="">
            <v:imagedata r:id="rId18" o:title=""/>
          </v:shape>
          <w:control r:id="rId43" w:name="DefaultOcxName25" w:shapeid="_x0000_i1159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учитывать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профессиональные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личностные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особенности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62" type="#_x0000_t75" style="width:20.15pt;height:17.85pt" o:ole="">
            <v:imagedata r:id="rId18" o:title=""/>
          </v:shape>
          <w:control r:id="rId44" w:name="DefaultOcxName26" w:shapeid="_x0000_i1162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комфортную,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«безопасную»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атмосферу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65" type="#_x0000_t75" style="width:20.15pt;height:17.85pt" o:ole="">
            <v:imagedata r:id="rId18" o:title=""/>
          </v:shape>
          <w:control r:id="rId45" w:name="DefaultOcxName27" w:shapeid="_x0000_i1165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соблюдать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правила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подачи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обратной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связи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D6921">
        <w:rPr>
          <w:rFonts w:ascii="Segoe UI" w:eastAsia="Times New Roman" w:hAnsi="Segoe UI" w:cs="Segoe UI"/>
          <w:color w:val="373A3C"/>
          <w:sz w:val="23"/>
          <w:szCs w:val="23"/>
        </w:rPr>
        <w:object w:dxaOrig="225" w:dyaOrig="225">
          <v:shape id="_x0000_i1168" type="#_x0000_t75" style="width:20.15pt;height:17.85pt" o:ole="">
            <v:imagedata r:id="rId18" o:title=""/>
          </v:shape>
          <w:control r:id="rId46" w:name="DefaultOcxName28" w:shapeid="_x0000_i1168"/>
        </w:objec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развивать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коммуникативные</w:t>
      </w:r>
      <w:r w:rsidR="00BE6D54"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D692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навыки</w:t>
      </w:r>
    </w:p>
    <w:p w:rsidR="00006F63" w:rsidRPr="001D6921" w:rsidRDefault="00006F63" w:rsidP="001D6921">
      <w:pPr>
        <w:pStyle w:val="a3"/>
        <w:numPr>
          <w:ilvl w:val="0"/>
          <w:numId w:val="6"/>
        </w:num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6921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="00BE6D54" w:rsidRPr="001D6921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Pr="001D6921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735FCE" w:rsidRDefault="00735FCE" w:rsidP="001D6921">
      <w:pPr>
        <w:spacing w:after="0" w:line="240" w:lineRule="auto"/>
        <w:ind w:left="851" w:firstLine="76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1D6921">
      <w:pPr>
        <w:spacing w:after="0" w:line="240" w:lineRule="auto"/>
        <w:ind w:left="851" w:firstLine="76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Дополненная реальность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47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augmented</w:t>
      </w:r>
      <w:r w:rsidRPr="00C313D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reality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EC77A2">
        <w:rPr>
          <w:rFonts w:ascii="Arial" w:hAnsi="Arial" w:cs="Arial"/>
          <w:b/>
          <w:i/>
          <w:iCs/>
          <w:color w:val="FF0000"/>
          <w:sz w:val="28"/>
          <w:szCs w:val="21"/>
          <w:shd w:val="clear" w:color="auto" w:fill="FFFFFF"/>
        </w:rPr>
        <w:t>AR</w:t>
      </w:r>
      <w:hyperlink r:id="rId48" w:anchor="cite_note-lenta2017-1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«дополненная реальность») — результат введения в поле восприятия любых сенсорных данных с целью дополнения сведений об окружении и улучшения восприятия информации.</w:t>
      </w:r>
    </w:p>
    <w:p w:rsidR="00C313D9" w:rsidRDefault="00C313D9" w:rsidP="001D6921">
      <w:pPr>
        <w:spacing w:after="0" w:line="240" w:lineRule="auto"/>
        <w:ind w:left="851" w:firstLine="76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C313D9">
        <w:rPr>
          <w:rFonts w:ascii="Arial" w:hAnsi="Arial" w:cs="Arial"/>
          <w:b/>
          <w:color w:val="545454"/>
          <w:sz w:val="21"/>
          <w:szCs w:val="21"/>
          <w:shd w:val="clear" w:color="auto" w:fill="FFFFFF"/>
        </w:rPr>
        <w:t>Виртуальная реальность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(ВР, англ. </w:t>
      </w:r>
      <w:proofErr w:type="spellStart"/>
      <w:r>
        <w:rPr>
          <w:rStyle w:val="a5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virtual</w:t>
      </w:r>
      <w:proofErr w:type="spellEnd"/>
      <w:r>
        <w:rPr>
          <w:rStyle w:val="a5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reality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, </w:t>
      </w:r>
      <w:r w:rsidRPr="00EC77A2">
        <w:rPr>
          <w:rStyle w:val="a5"/>
          <w:rFonts w:ascii="Arial" w:hAnsi="Arial" w:cs="Arial"/>
          <w:b/>
          <w:bCs/>
          <w:i w:val="0"/>
          <w:iCs w:val="0"/>
          <w:color w:val="FF0000"/>
          <w:sz w:val="28"/>
          <w:szCs w:val="21"/>
          <w:shd w:val="clear" w:color="auto" w:fill="FFFFFF"/>
        </w:rPr>
        <w:t>VR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, искусственная реальность) — созданный техническими средствами мир, передаваемый человеку ...</w:t>
      </w:r>
    </w:p>
    <w:p w:rsidR="009F00EA" w:rsidRPr="00A7672E" w:rsidRDefault="009F00EA" w:rsidP="00A7672E">
      <w:pPr>
        <w:rPr>
          <w:rFonts w:ascii="Arial" w:hAnsi="Arial" w:cs="Arial"/>
          <w:b/>
          <w:color w:val="545454"/>
          <w:sz w:val="21"/>
          <w:szCs w:val="21"/>
          <w:shd w:val="clear" w:color="auto" w:fill="FFFFFF"/>
        </w:rPr>
      </w:pPr>
    </w:p>
    <w:sectPr w:rsidR="009F00EA" w:rsidRPr="00A7672E" w:rsidSect="005735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064"/>
    <w:multiLevelType w:val="multilevel"/>
    <w:tmpl w:val="5C5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5061A"/>
    <w:multiLevelType w:val="hybridMultilevel"/>
    <w:tmpl w:val="ACC6A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EA33BC"/>
    <w:multiLevelType w:val="hybridMultilevel"/>
    <w:tmpl w:val="FF4C9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874420"/>
    <w:multiLevelType w:val="multilevel"/>
    <w:tmpl w:val="A27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C909AA"/>
    <w:multiLevelType w:val="hybridMultilevel"/>
    <w:tmpl w:val="E99CA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B83241D"/>
    <w:multiLevelType w:val="multilevel"/>
    <w:tmpl w:val="283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7"/>
    <w:rsid w:val="00006F63"/>
    <w:rsid w:val="001D6921"/>
    <w:rsid w:val="00262FE7"/>
    <w:rsid w:val="00294923"/>
    <w:rsid w:val="00511FFD"/>
    <w:rsid w:val="005735E6"/>
    <w:rsid w:val="006103CC"/>
    <w:rsid w:val="006F3255"/>
    <w:rsid w:val="00735FCE"/>
    <w:rsid w:val="00832ACE"/>
    <w:rsid w:val="008571CF"/>
    <w:rsid w:val="009446EA"/>
    <w:rsid w:val="009E7180"/>
    <w:rsid w:val="009E7DC4"/>
    <w:rsid w:val="009F00EA"/>
    <w:rsid w:val="00A760B7"/>
    <w:rsid w:val="00A7672E"/>
    <w:rsid w:val="00B956C7"/>
    <w:rsid w:val="00BE6D54"/>
    <w:rsid w:val="00C269AC"/>
    <w:rsid w:val="00C313D9"/>
    <w:rsid w:val="00CB6931"/>
    <w:rsid w:val="00CC33D6"/>
    <w:rsid w:val="00CE6CC8"/>
    <w:rsid w:val="00D8073C"/>
    <w:rsid w:val="00E678B2"/>
    <w:rsid w:val="00E96EBC"/>
    <w:rsid w:val="00EA0CE0"/>
    <w:rsid w:val="00EC77A2"/>
    <w:rsid w:val="00F21D9D"/>
    <w:rsid w:val="00F95E41"/>
    <w:rsid w:val="00FA0214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0A4EBC64-A598-4D25-89B5-AE33E4E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13D9"/>
    <w:rPr>
      <w:color w:val="0000FF"/>
      <w:u w:val="single"/>
    </w:rPr>
  </w:style>
  <w:style w:type="character" w:styleId="a5">
    <w:name w:val="Emphasis"/>
    <w:basedOn w:val="a0"/>
    <w:uiPriority w:val="20"/>
    <w:qFormat/>
    <w:rsid w:val="00C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6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2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zumanyan.com.ru/feed/266.html" TargetMode="Externa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s://ru.wikipedia.org/wiki/%D0%90%D0%BD%D0%B3%D0%BB%D0%B8%D0%B9%D1%81%D0%BA%D0%B8%D0%B9_%D1%8F%D0%B7%D1%8B%D0%BA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://worldskills.ru/media-czentr/dokladyi-i-issledovaniya.html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becmology.ru/blog/management/vuca.htm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image" Target="media/image1.jpg"/><Relationship Id="rId15" Type="http://schemas.openxmlformats.org/officeDocument/2006/relationships/hyperlink" Target="https://www.koob.ru/rodjers_karl/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fontTable" Target="fontTable.xml"/><Relationship Id="rId10" Type="http://schemas.openxmlformats.org/officeDocument/2006/relationships/hyperlink" Target="http://www.hr-portal.ru/article/osobennosti-obucheniya-vzroslykh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nitforyou.com/devidkolb/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8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2020-01-07T07:00:00Z</dcterms:created>
  <dcterms:modified xsi:type="dcterms:W3CDTF">2020-01-07T07:00:00Z</dcterms:modified>
</cp:coreProperties>
</file>