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86" w:rsidRPr="00DB095A" w:rsidRDefault="006711F3" w:rsidP="00DB095A">
      <w:pPr>
        <w:pStyle w:val="a3"/>
        <w:spacing w:before="0" w:beforeAutospacing="0" w:after="0" w:afterAutospacing="0" w:line="360" w:lineRule="auto"/>
        <w:jc w:val="both"/>
        <w:rPr>
          <w:color w:val="000000"/>
          <w:sz w:val="32"/>
          <w:szCs w:val="27"/>
        </w:rPr>
      </w:pPr>
      <w:r w:rsidRPr="00DB095A">
        <w:rPr>
          <w:b/>
          <w:color w:val="000000"/>
          <w:sz w:val="32"/>
          <w:szCs w:val="27"/>
        </w:rPr>
        <w:t>День 1. 20.04.19</w:t>
      </w:r>
      <w:r w:rsidR="009C5886" w:rsidRPr="00DB095A">
        <w:rPr>
          <w:color w:val="000000"/>
          <w:sz w:val="32"/>
          <w:szCs w:val="27"/>
        </w:rPr>
        <w:t xml:space="preserve"> </w:t>
      </w:r>
      <w:r w:rsidR="009C5886" w:rsidRPr="00DB095A">
        <w:rPr>
          <w:b/>
          <w:color w:val="000000"/>
          <w:sz w:val="32"/>
          <w:szCs w:val="27"/>
        </w:rPr>
        <w:t>«Инструктаж по технике труда для персонала при работе в лаборатории».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7"/>
        </w:rPr>
      </w:pPr>
      <w:r w:rsidRPr="00DB095A">
        <w:rPr>
          <w:b/>
          <w:color w:val="000000"/>
          <w:sz w:val="28"/>
          <w:szCs w:val="27"/>
        </w:rPr>
        <w:t>I. Общие требования безопасности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1.1. Общая организация работы по охране труда в лаборатории возлагается на руководителя лаборатории. Руководитель лаборатории обязан организовать обучение и проведение инструктажа работников лаборатории по технике безопасности.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1.2. К работе в клинико-диагностической лаборатории допускаются лица не моложе 18 лет, прошедшие медицинскую комиссию, обучение и аттестованные по правилам техники безопасности при работе с агрессивными средами.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1.3. Лаборанты допускаются до работы при наличии следующих средств индивидуальной защиты:</w:t>
      </w:r>
      <w:r w:rsidR="00DB095A">
        <w:rPr>
          <w:color w:val="000000"/>
          <w:sz w:val="28"/>
          <w:szCs w:val="27"/>
        </w:rPr>
        <w:t xml:space="preserve"> </w:t>
      </w:r>
      <w:r w:rsidRPr="00DB095A">
        <w:rPr>
          <w:color w:val="000000"/>
          <w:sz w:val="28"/>
          <w:szCs w:val="27"/>
        </w:rPr>
        <w:t>халат хлопчатобумажный;</w:t>
      </w:r>
      <w:r w:rsidR="00DB095A">
        <w:rPr>
          <w:color w:val="000000"/>
          <w:sz w:val="28"/>
          <w:szCs w:val="27"/>
        </w:rPr>
        <w:t xml:space="preserve"> </w:t>
      </w:r>
      <w:r w:rsidRPr="00DB095A">
        <w:rPr>
          <w:color w:val="000000"/>
          <w:sz w:val="28"/>
          <w:szCs w:val="27"/>
        </w:rPr>
        <w:t>перчатки резиновые;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очки защитные.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1.4. Помещение лаборатории должно быть оборудовано противопожарным инвентарем (пожарный рукав со стволом, огнетушители). Ответственным за противопожарное состояние лаборатории приказом назначается руководитель лаборатории.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1.5. В помещении лаборатории должна быть разработана и утверждена схема эвакуации персонала на случай пожара или др. чрезвычайных ситуаций. Двери эвакуационных выходов должны открываться наружу.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7"/>
        </w:rPr>
      </w:pPr>
      <w:r w:rsidRPr="00DB095A">
        <w:rPr>
          <w:b/>
          <w:color w:val="000000"/>
          <w:sz w:val="28"/>
          <w:szCs w:val="27"/>
        </w:rPr>
        <w:t>II. Требования безопасности перед началом работы.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2.1. До начала работы проверить состояние рабочего места, инвентаря, а также чистоту рабочего места.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 xml:space="preserve">2.2. Одеть положенную спецодежду и др. </w:t>
      </w:r>
      <w:proofErr w:type="gramStart"/>
      <w:r w:rsidRPr="00DB095A">
        <w:rPr>
          <w:color w:val="000000"/>
          <w:sz w:val="28"/>
          <w:szCs w:val="27"/>
        </w:rPr>
        <w:t>СИЗ</w:t>
      </w:r>
      <w:proofErr w:type="gramEnd"/>
      <w:r w:rsidRPr="00DB095A">
        <w:rPr>
          <w:color w:val="000000"/>
          <w:sz w:val="28"/>
          <w:szCs w:val="27"/>
        </w:rPr>
        <w:t>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2.3. Включить приточно-вытяжную вентиляцию за 30мин до начала работы.</w:t>
      </w:r>
    </w:p>
    <w:p w:rsidR="009C5886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</w:p>
    <w:p w:rsidR="00DB095A" w:rsidRPr="00DB095A" w:rsidRDefault="00DB095A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7"/>
        </w:rPr>
      </w:pPr>
      <w:r w:rsidRPr="00DB095A">
        <w:rPr>
          <w:b/>
          <w:color w:val="000000"/>
          <w:sz w:val="28"/>
          <w:szCs w:val="27"/>
        </w:rPr>
        <w:t>III. Требования безопасности во время работы.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3.1.Выполнять только ту работу, которую Вам поручил руководитель лаборатории.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3.2. При выполнении работ с повышенной опасностью, при работе в ночное и вечернее время в лаборатории должно находиться не менее 2-х человек, при этом один назначается старшим.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3.3. При работе с концентрированными кислотами, и щелочами без защитных приспособлений (очки, перчатки) выполнение работ запрещается. При работе с дымящей азотной кислотой с уд</w:t>
      </w:r>
      <w:proofErr w:type="gramStart"/>
      <w:r w:rsidRPr="00DB095A">
        <w:rPr>
          <w:color w:val="000000"/>
          <w:sz w:val="28"/>
          <w:szCs w:val="27"/>
        </w:rPr>
        <w:t>.</w:t>
      </w:r>
      <w:proofErr w:type="gramEnd"/>
      <w:r w:rsidRPr="00DB095A">
        <w:rPr>
          <w:color w:val="000000"/>
          <w:sz w:val="28"/>
          <w:szCs w:val="27"/>
        </w:rPr>
        <w:t xml:space="preserve"> </w:t>
      </w:r>
      <w:proofErr w:type="gramStart"/>
      <w:r w:rsidRPr="00DB095A">
        <w:rPr>
          <w:color w:val="000000"/>
          <w:sz w:val="28"/>
          <w:szCs w:val="27"/>
        </w:rPr>
        <w:t>в</w:t>
      </w:r>
      <w:proofErr w:type="gramEnd"/>
      <w:r w:rsidRPr="00DB095A">
        <w:rPr>
          <w:color w:val="000000"/>
          <w:sz w:val="28"/>
          <w:szCs w:val="27"/>
        </w:rPr>
        <w:t>есом 1.15-1.52, а также с олеумом, кроме очков и резиновых перчаток следует надевать резиновый фартук.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7"/>
        </w:rPr>
      </w:pPr>
      <w:r w:rsidRPr="00DB095A">
        <w:rPr>
          <w:b/>
          <w:color w:val="000000"/>
          <w:sz w:val="28"/>
          <w:szCs w:val="27"/>
        </w:rPr>
        <w:t>IV. Требования безопасности по окончании работы.</w:t>
      </w:r>
    </w:p>
    <w:p w:rsidR="009C5886" w:rsidRPr="00DB095A" w:rsidRDefault="009C5886" w:rsidP="00DB095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DB095A">
        <w:rPr>
          <w:color w:val="000000"/>
          <w:sz w:val="28"/>
          <w:szCs w:val="27"/>
        </w:rPr>
        <w:t>4.1. По окончании рабочего дня каждый работник лаборатории обязан проверить и привести в порядок свое рабочее место, приборы и аппараты, отключить вентиляцию, проверить закрытие кранов газовых горелок, всех электронагревательных приборов, закрытие водяных кранов, окон. Проверить, не осталось ли неубранной промасленной ветоши (тряпок). Отключить освещение.</w:t>
      </w:r>
    </w:p>
    <w:p w:rsidR="009C5886" w:rsidRPr="00DB095A" w:rsidRDefault="009C5886" w:rsidP="00DB09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B095A">
        <w:rPr>
          <w:rFonts w:ascii="Times New Roman" w:hAnsi="Times New Roman" w:cs="Times New Roman"/>
          <w:sz w:val="24"/>
        </w:rPr>
        <w:br w:type="page"/>
      </w:r>
    </w:p>
    <w:p w:rsidR="00C34E1C" w:rsidRPr="00DB095A" w:rsidRDefault="009C5886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Cs w:val="0"/>
          <w:color w:val="000000" w:themeColor="text1"/>
          <w:sz w:val="32"/>
          <w:szCs w:val="28"/>
        </w:rPr>
      </w:pPr>
      <w:r w:rsidRPr="00DB095A">
        <w:rPr>
          <w:color w:val="000000" w:themeColor="text1"/>
          <w:sz w:val="32"/>
          <w:szCs w:val="28"/>
        </w:rPr>
        <w:lastRenderedPageBreak/>
        <w:t>День 2</w:t>
      </w:r>
      <w:r w:rsidR="006711F3" w:rsidRPr="00DB095A">
        <w:rPr>
          <w:color w:val="000000" w:themeColor="text1"/>
          <w:sz w:val="32"/>
          <w:szCs w:val="28"/>
        </w:rPr>
        <w:t xml:space="preserve">. 22.04.19 </w:t>
      </w:r>
      <w:r w:rsidR="00B75086" w:rsidRPr="00DB095A">
        <w:rPr>
          <w:color w:val="000000" w:themeColor="text1"/>
          <w:sz w:val="32"/>
          <w:szCs w:val="28"/>
        </w:rPr>
        <w:t>«</w:t>
      </w:r>
      <w:r w:rsidRPr="00DB095A">
        <w:rPr>
          <w:color w:val="000000" w:themeColor="text1"/>
          <w:sz w:val="32"/>
          <w:szCs w:val="28"/>
        </w:rPr>
        <w:t>Определение гемоглобина</w:t>
      </w:r>
      <w:r w:rsidR="00B75086" w:rsidRPr="00DB095A">
        <w:rPr>
          <w:color w:val="000000" w:themeColor="text1"/>
          <w:sz w:val="32"/>
          <w:szCs w:val="28"/>
        </w:rPr>
        <w:t>, лейкоцитов, эритроцитов, гематокрита, тромбоцитов</w:t>
      </w:r>
      <w:r w:rsidRPr="00DB095A">
        <w:rPr>
          <w:color w:val="000000" w:themeColor="text1"/>
          <w:sz w:val="32"/>
          <w:szCs w:val="28"/>
        </w:rPr>
        <w:t xml:space="preserve"> на </w:t>
      </w:r>
      <w:r w:rsidR="00B75086" w:rsidRPr="00DB095A">
        <w:rPr>
          <w:bCs w:val="0"/>
          <w:color w:val="000000" w:themeColor="text1"/>
          <w:sz w:val="32"/>
          <w:szCs w:val="28"/>
        </w:rPr>
        <w:t>г</w:t>
      </w:r>
      <w:r w:rsidRPr="00DB095A">
        <w:rPr>
          <w:bCs w:val="0"/>
          <w:color w:val="000000" w:themeColor="text1"/>
          <w:sz w:val="32"/>
          <w:szCs w:val="28"/>
        </w:rPr>
        <w:t>ематологическом анализаторе PCE-210</w:t>
      </w:r>
      <w:r w:rsidR="00B75086" w:rsidRPr="00DB095A">
        <w:rPr>
          <w:bCs w:val="0"/>
          <w:color w:val="000000" w:themeColor="text1"/>
          <w:sz w:val="32"/>
          <w:szCs w:val="28"/>
        </w:rPr>
        <w:t>»</w:t>
      </w:r>
    </w:p>
    <w:p w:rsidR="00C34E1C" w:rsidRPr="00DB095A" w:rsidRDefault="00C34E1C" w:rsidP="00DB095A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bCs w:val="0"/>
          <w:color w:val="000000" w:themeColor="text1"/>
          <w:sz w:val="32"/>
          <w:szCs w:val="28"/>
        </w:rPr>
      </w:pPr>
    </w:p>
    <w:p w:rsidR="00C34E1C" w:rsidRPr="00DB095A" w:rsidRDefault="00C34E1C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 w:val="0"/>
          <w:bCs w:val="0"/>
          <w:color w:val="000000" w:themeColor="text1"/>
          <w:sz w:val="28"/>
          <w:szCs w:val="28"/>
        </w:rPr>
      </w:pPr>
      <w:r w:rsidRPr="00DB095A">
        <w:rPr>
          <w:b w:val="0"/>
          <w:bCs w:val="0"/>
          <w:color w:val="000000" w:themeColor="text1"/>
          <w:sz w:val="28"/>
          <w:szCs w:val="28"/>
        </w:rPr>
        <w:t>Перед всеми исследованиями материал маркируют и регистрируют.</w:t>
      </w:r>
    </w:p>
    <w:p w:rsidR="00C34E1C" w:rsidRPr="00DB095A" w:rsidRDefault="00C34E1C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 w:val="0"/>
          <w:bCs w:val="0"/>
          <w:color w:val="000000" w:themeColor="text1"/>
          <w:sz w:val="28"/>
          <w:szCs w:val="28"/>
        </w:rPr>
      </w:pPr>
      <w:r w:rsidRPr="00DB095A">
        <w:rPr>
          <w:b w:val="0"/>
          <w:bCs w:val="0"/>
          <w:noProof/>
          <w:color w:val="000000" w:themeColor="text1"/>
          <w:sz w:val="28"/>
          <w:szCs w:val="28"/>
        </w:rPr>
        <w:drawing>
          <wp:inline distT="0" distB="0" distL="0" distR="0" wp14:anchorId="4E9F7259" wp14:editId="55F2960D">
            <wp:extent cx="3819849" cy="509299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xdwTmiKd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17" cy="50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886" w:rsidRPr="00DB095A" w:rsidRDefault="009C5886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Cs w:val="0"/>
          <w:color w:val="000000" w:themeColor="text1"/>
          <w:sz w:val="32"/>
          <w:szCs w:val="28"/>
        </w:rPr>
      </w:pP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lastRenderedPageBreak/>
        <w:t>Гематологический анализатор автомат PCE-210 - полностью автоматический гематологический анализатор на 18 параметров и 3 гистограммы.</w:t>
      </w:r>
      <w:r w:rsidR="00C34E1C" w:rsidRPr="00DB095A">
        <w:rPr>
          <w:b/>
          <w:bCs/>
          <w:noProof/>
          <w:color w:val="525252"/>
          <w:sz w:val="29"/>
          <w:szCs w:val="29"/>
        </w:rPr>
        <w:t xml:space="preserve"> </w:t>
      </w:r>
      <w:r w:rsidR="00C34E1C" w:rsidRPr="00DB095A">
        <w:rPr>
          <w:b/>
          <w:bCs/>
          <w:noProof/>
          <w:color w:val="525252"/>
          <w:sz w:val="29"/>
          <w:szCs w:val="29"/>
        </w:rPr>
        <w:drawing>
          <wp:inline distT="0" distB="0" distL="0" distR="0" wp14:anchorId="567342C5" wp14:editId="1ED55570">
            <wp:extent cx="2825604" cy="37673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Uz9ERwL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13" cy="37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E1C" w:rsidRPr="00DB095A">
        <w:rPr>
          <w:b/>
          <w:bCs/>
          <w:noProof/>
          <w:color w:val="525252"/>
          <w:sz w:val="29"/>
          <w:szCs w:val="29"/>
        </w:rPr>
        <w:drawing>
          <wp:inline distT="0" distB="0" distL="0" distR="0" wp14:anchorId="793B634E" wp14:editId="765D9B52">
            <wp:extent cx="2815045" cy="375329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Eseb4lj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1" cy="37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Методы измерения: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- </w:t>
      </w:r>
      <w:proofErr w:type="gramStart"/>
      <w:r w:rsidRPr="00DB095A">
        <w:rPr>
          <w:color w:val="000000" w:themeColor="text1"/>
          <w:sz w:val="28"/>
          <w:szCs w:val="19"/>
        </w:rPr>
        <w:t>кондуктометрический</w:t>
      </w:r>
      <w:proofErr w:type="gramEnd"/>
      <w:r w:rsidRPr="00DB095A">
        <w:rPr>
          <w:color w:val="000000" w:themeColor="text1"/>
          <w:sz w:val="28"/>
          <w:szCs w:val="19"/>
        </w:rPr>
        <w:t xml:space="preserve"> (электрическое сопротивление)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- </w:t>
      </w:r>
      <w:proofErr w:type="gramStart"/>
      <w:r w:rsidRPr="00DB095A">
        <w:rPr>
          <w:color w:val="000000" w:themeColor="text1"/>
          <w:sz w:val="28"/>
          <w:szCs w:val="19"/>
        </w:rPr>
        <w:t>фотометрический</w:t>
      </w:r>
      <w:proofErr w:type="gramEnd"/>
      <w:r w:rsidRPr="00DB095A">
        <w:rPr>
          <w:color w:val="000000" w:themeColor="text1"/>
          <w:sz w:val="28"/>
          <w:szCs w:val="19"/>
        </w:rPr>
        <w:t xml:space="preserve"> (для гемоглобина)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Определяемые параметры, включая дифференциацию лейкоцитов по 3-м </w:t>
      </w:r>
      <w:proofErr w:type="spellStart"/>
      <w:r w:rsidRPr="00DB095A">
        <w:rPr>
          <w:color w:val="000000" w:themeColor="text1"/>
          <w:sz w:val="28"/>
          <w:szCs w:val="19"/>
        </w:rPr>
        <w:t>субпопуляциям</w:t>
      </w:r>
      <w:proofErr w:type="spellEnd"/>
      <w:r w:rsidRPr="00DB095A">
        <w:rPr>
          <w:color w:val="000000" w:themeColor="text1"/>
          <w:sz w:val="28"/>
          <w:szCs w:val="19"/>
        </w:rPr>
        <w:t>: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WBC - концентрация лейкоцитов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LY - абсолютная и процентная концентрация лимфоцитов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MO - абсолютная и процентная концентрация моноцитов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GR - абсолютная и процентная концентрация гранулоцитов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RBC - концентрация эритроцитов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HGB - концентрация гемоглобина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HCT - гематокрит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MCV - средний объем эритроцитов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MCH - среднее содержание гемоглобина в эритроците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MCHC - средняя концентрация гемоглобина в эритроците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lastRenderedPageBreak/>
        <w:t>- RDW - ширина распределения эритроцитов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PLT - концентрация тромбоцитов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MPV - средний объем тромбоцитов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PDW - ширина распределения тромбоцитов по объему</w:t>
      </w:r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- PCT - </w:t>
      </w:r>
      <w:proofErr w:type="spellStart"/>
      <w:r w:rsidRPr="00DB095A">
        <w:rPr>
          <w:color w:val="000000" w:themeColor="text1"/>
          <w:sz w:val="28"/>
          <w:szCs w:val="19"/>
        </w:rPr>
        <w:t>тромбокрит</w:t>
      </w:r>
      <w:proofErr w:type="spellEnd"/>
    </w:p>
    <w:p w:rsidR="00B75086" w:rsidRPr="00DB095A" w:rsidRDefault="00B75086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На дисплей выводятся: дата, номер образца крови, результаты по 18-ти параметрам и 3-м гистограммам и сообщения о рабочем статусе прибора и неполадках.</w:t>
      </w:r>
    </w:p>
    <w:p w:rsidR="00DB095A" w:rsidRDefault="00BD452B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Для тог</w:t>
      </w:r>
      <w:r w:rsidR="00A223DD" w:rsidRPr="00DB095A">
        <w:rPr>
          <w:color w:val="000000" w:themeColor="text1"/>
          <w:sz w:val="28"/>
          <w:szCs w:val="19"/>
        </w:rPr>
        <w:t xml:space="preserve">, чтобы прибор начал измерение, мы его запускаем и подносим вакутейнер с кровью, который перемешали перед исследованием. Далее прибор берет забор крови и начинает исследовать. Через пару минут на дисплее выводятся результаты, а также встроенный </w:t>
      </w:r>
      <w:r w:rsidRPr="00DB095A">
        <w:rPr>
          <w:color w:val="000000" w:themeColor="text1"/>
          <w:sz w:val="28"/>
          <w:szCs w:val="19"/>
        </w:rPr>
        <w:t xml:space="preserve">принтер их распечатывает. </w:t>
      </w:r>
    </w:p>
    <w:p w:rsidR="00BD452B" w:rsidRPr="00DB095A" w:rsidRDefault="00BD452B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Бланк:</w:t>
      </w:r>
    </w:p>
    <w:p w:rsidR="008F59D4" w:rsidRPr="00DB095A" w:rsidRDefault="00BD452B" w:rsidP="00DB09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B09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01C9FE4" wp14:editId="652E8E1F">
            <wp:extent cx="2750280" cy="36257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s-JsQxN3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1" t="13826" r="10159" b="19463"/>
                    <a:stretch/>
                  </pic:blipFill>
                  <pic:spPr bwMode="auto">
                    <a:xfrm>
                      <a:off x="0" y="0"/>
                      <a:ext cx="2750752" cy="362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086" w:rsidRPr="00DB095A" w:rsidRDefault="00B75086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DB095A">
        <w:rPr>
          <w:rFonts w:ascii="Times New Roman" w:hAnsi="Times New Roman" w:cs="Times New Roman"/>
          <w:sz w:val="24"/>
        </w:rPr>
        <w:br w:type="page"/>
      </w:r>
      <w:r w:rsidR="006711F3" w:rsidRPr="00DB095A">
        <w:rPr>
          <w:rFonts w:ascii="Times New Roman" w:hAnsi="Times New Roman" w:cs="Times New Roman"/>
          <w:b/>
          <w:sz w:val="32"/>
        </w:rPr>
        <w:lastRenderedPageBreak/>
        <w:t>День 3. 23.04.19</w:t>
      </w:r>
      <w:r w:rsidRPr="00DB095A">
        <w:rPr>
          <w:rFonts w:ascii="Times New Roman" w:hAnsi="Times New Roman" w:cs="Times New Roman"/>
          <w:b/>
          <w:sz w:val="32"/>
        </w:rPr>
        <w:t xml:space="preserve"> «Определение скорости оседания эритроцитов» на </w:t>
      </w:r>
      <w:r w:rsidR="00A223DD" w:rsidRPr="00DB095A">
        <w:rPr>
          <w:rFonts w:ascii="Times New Roman" w:hAnsi="Times New Roman" w:cs="Times New Roman"/>
          <w:b/>
          <w:sz w:val="32"/>
          <w:shd w:val="clear" w:color="auto" w:fill="FFFFFF"/>
        </w:rPr>
        <w:t>автоматическом анализаторе СОЭ SRS 20»</w:t>
      </w:r>
    </w:p>
    <w:p w:rsidR="00A223DD" w:rsidRPr="00DB095A" w:rsidRDefault="00A223DD" w:rsidP="00DB09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B09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0F201E" wp14:editId="4D4FF37E">
            <wp:extent cx="3253563" cy="4337967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3kTTMRoK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92" cy="43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DD" w:rsidRPr="00DB095A" w:rsidRDefault="00A223DD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Основные особенности:</w:t>
      </w:r>
    </w:p>
    <w:p w:rsidR="00A223DD" w:rsidRPr="00DB095A" w:rsidRDefault="00A223DD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- Одновременный анализ 20 образцов, результат приводится к температуре 18°C (согласно </w:t>
      </w:r>
      <w:proofErr w:type="spellStart"/>
      <w:r w:rsidRPr="00DB095A">
        <w:rPr>
          <w:rFonts w:ascii="Times New Roman" w:hAnsi="Times New Roman" w:cs="Times New Roman"/>
          <w:sz w:val="28"/>
        </w:rPr>
        <w:t>Манлею</w:t>
      </w:r>
      <w:proofErr w:type="spellEnd"/>
      <w:r w:rsidRPr="00DB095A">
        <w:rPr>
          <w:rFonts w:ascii="Times New Roman" w:hAnsi="Times New Roman" w:cs="Times New Roman"/>
          <w:sz w:val="28"/>
        </w:rPr>
        <w:t>)</w:t>
      </w:r>
    </w:p>
    <w:p w:rsidR="00A223DD" w:rsidRPr="00DB095A" w:rsidRDefault="00A223DD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- Могут использоваться только </w:t>
      </w:r>
      <w:proofErr w:type="gramStart"/>
      <w:r w:rsidRPr="00DB095A">
        <w:rPr>
          <w:rFonts w:ascii="Times New Roman" w:hAnsi="Times New Roman" w:cs="Times New Roman"/>
          <w:sz w:val="28"/>
        </w:rPr>
        <w:t>с</w:t>
      </w:r>
      <w:proofErr w:type="gramEnd"/>
      <w:r w:rsidRPr="00DB095A">
        <w:rPr>
          <w:rFonts w:ascii="Times New Roman" w:hAnsi="Times New Roman" w:cs="Times New Roman"/>
          <w:sz w:val="28"/>
        </w:rPr>
        <w:t xml:space="preserve"> специальными вакуумными пробирками </w:t>
      </w:r>
      <w:proofErr w:type="spellStart"/>
      <w:r w:rsidRPr="00DB095A">
        <w:rPr>
          <w:rFonts w:ascii="Times New Roman" w:hAnsi="Times New Roman" w:cs="Times New Roman"/>
          <w:sz w:val="28"/>
        </w:rPr>
        <w:t>Vacuette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для определения СОЭ</w:t>
      </w:r>
    </w:p>
    <w:p w:rsidR="00A223DD" w:rsidRPr="00DB095A" w:rsidRDefault="00A223DD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Прибор работает в режиме постоянной или случайной загрузки образцов</w:t>
      </w:r>
    </w:p>
    <w:p w:rsidR="00A223DD" w:rsidRPr="00DB095A" w:rsidRDefault="00A223DD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Независимое измерение седиментации эритроцитов в каждом канале, запись диаграммы седиментации эритроцитов в течение всего анализа.</w:t>
      </w:r>
    </w:p>
    <w:p w:rsidR="00A223DD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Кровь, в вакутейнерах с черными крышками, перемешивают и ставят в специальные лунки, где идет определение СОЭ при температуре 18°C. Через полчаса результаты высвечиваются на дисплее и распечатываются на встроенном принтере.</w:t>
      </w:r>
    </w:p>
    <w:p w:rsidR="002525BE" w:rsidRPr="00DB095A" w:rsidRDefault="002525BE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2156F" w:rsidRPr="00DB095A" w:rsidRDefault="002525BE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Для СОЭ кровь берут в специальные вакутейнеры:</w:t>
      </w:r>
    </w:p>
    <w:p w:rsidR="002525BE" w:rsidRPr="00DB095A" w:rsidRDefault="002525BE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3D0563" wp14:editId="33046DEC">
            <wp:extent cx="1658679" cy="34343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75lHV1U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2" t="16925" r="18805" b="7142"/>
                    <a:stretch/>
                  </pic:blipFill>
                  <pic:spPr bwMode="auto">
                    <a:xfrm>
                      <a:off x="0" y="0"/>
                      <a:ext cx="1662910" cy="3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F9D119" wp14:editId="49D7882B">
            <wp:extent cx="3962672" cy="34343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fOlmfgsu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3" b="10662"/>
                    <a:stretch/>
                  </pic:blipFill>
                  <pic:spPr bwMode="auto">
                    <a:xfrm>
                      <a:off x="0" y="0"/>
                      <a:ext cx="3962856" cy="343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6F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Проведение мероприятий по утилизации:</w:t>
      </w:r>
    </w:p>
    <w:p w:rsidR="0032156F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Каждые использованные пробирки, стекла, капилляры утилизируются в определённую ветошь, предназначенную для дезинфекции посуды.</w:t>
      </w:r>
    </w:p>
    <w:p w:rsidR="0032156F" w:rsidRDefault="0032156F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8FBC86" wp14:editId="614057E4">
            <wp:extent cx="3022385" cy="4029739"/>
            <wp:effectExtent l="0" t="0" r="698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dZUFxMmx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72" cy="403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2156F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Используются такие средства, как: </w:t>
      </w:r>
    </w:p>
    <w:p w:rsidR="0032156F" w:rsidRPr="00DB095A" w:rsidRDefault="0032156F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789F5D" wp14:editId="3A86B550">
            <wp:extent cx="2838893" cy="3870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q32Ah4dm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r="8251" b="16987"/>
                    <a:stretch/>
                  </pic:blipFill>
                  <pic:spPr bwMode="auto">
                    <a:xfrm>
                      <a:off x="0" y="0"/>
                      <a:ext cx="2849313" cy="388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E681B9" wp14:editId="120B70E0">
            <wp:extent cx="2456121" cy="387025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dunhbCagA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1573" r="18504" b="16629"/>
                    <a:stretch/>
                  </pic:blipFill>
                  <pic:spPr bwMode="auto">
                    <a:xfrm>
                      <a:off x="0" y="0"/>
                      <a:ext cx="2455886" cy="386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04" w:rsidRPr="00DB095A" w:rsidRDefault="0032156F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F5EC9B" wp14:editId="0482EF19">
            <wp:extent cx="2892056" cy="439124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iiEvSfXm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2970" r="14528" b="15029"/>
                    <a:stretch/>
                  </pic:blipFill>
                  <pic:spPr bwMode="auto">
                    <a:xfrm>
                      <a:off x="0" y="0"/>
                      <a:ext cx="2899386" cy="440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804" w:rsidRPr="00DB095A">
        <w:rPr>
          <w:rFonts w:ascii="Times New Roman" w:hAnsi="Times New Roman" w:cs="Times New Roman"/>
          <w:sz w:val="28"/>
        </w:rPr>
        <w:br w:type="page"/>
      </w:r>
    </w:p>
    <w:p w:rsidR="00A27804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>День 4. 24.04.19</w:t>
      </w:r>
      <w:r w:rsidR="00A27804" w:rsidRPr="00DB095A">
        <w:rPr>
          <w:rFonts w:ascii="Times New Roman" w:hAnsi="Times New Roman" w:cs="Times New Roman"/>
          <w:b/>
          <w:sz w:val="32"/>
        </w:rPr>
        <w:t xml:space="preserve">. «Определение лейкоцитов, тромбоцитов, эритроцитов и других гематологических показателей на гематологическом анализаторе </w:t>
      </w:r>
      <w:proofErr w:type="spellStart"/>
      <w:r w:rsidR="00A27804" w:rsidRPr="00DB095A">
        <w:rPr>
          <w:rFonts w:ascii="Times New Roman" w:hAnsi="Times New Roman" w:cs="Times New Roman"/>
          <w:b/>
          <w:sz w:val="32"/>
        </w:rPr>
        <w:t>Coulter</w:t>
      </w:r>
      <w:proofErr w:type="spellEnd"/>
      <w:r w:rsidR="00A27804" w:rsidRPr="00DB095A">
        <w:rPr>
          <w:rFonts w:ascii="Times New Roman" w:hAnsi="Times New Roman" w:cs="Times New Roman"/>
          <w:b/>
          <w:sz w:val="32"/>
        </w:rPr>
        <w:t>®»</w:t>
      </w:r>
    </w:p>
    <w:p w:rsidR="002525BE" w:rsidRPr="00DB095A" w:rsidRDefault="00A27804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lang w:val="en-US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E1B3E11" wp14:editId="6628DD8D">
            <wp:extent cx="4749377" cy="356190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vACqcFj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04" cy="35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Реактивы, используемые при работе анализаторов, комплектуются специальными “карточками управления”, которые содержат всю информацию о реактиве и необходимые данные для автоматической калибровки прибора.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Автоматизированный процесс анализа образцов с применением запатентованного метода фирмы COULTER в сочетании с высокой производительностью, надежным контролем качества и простым управлением, обеспечивают эффективность работы гематологических анализаторов серии </w:t>
      </w:r>
      <w:proofErr w:type="spellStart"/>
      <w:r w:rsidRPr="00DB095A">
        <w:rPr>
          <w:rFonts w:ascii="Times New Roman" w:hAnsi="Times New Roman" w:cs="Times New Roman"/>
          <w:sz w:val="28"/>
        </w:rPr>
        <w:t>А</w:t>
      </w:r>
      <w:proofErr w:type="gramStart"/>
      <w:r w:rsidRPr="00DB095A">
        <w:rPr>
          <w:rFonts w:ascii="Times New Roman" w:hAnsi="Times New Roman" w:cs="Times New Roman"/>
          <w:sz w:val="28"/>
        </w:rPr>
        <w:t>c</w:t>
      </w:r>
      <w:proofErr w:type="gramEnd"/>
      <w:r w:rsidRPr="00DB095A">
        <w:rPr>
          <w:rFonts w:ascii="Times New Roman" w:hAnsi="Times New Roman" w:cs="Times New Roman"/>
          <w:sz w:val="28"/>
        </w:rPr>
        <w:t>Т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B095A">
        <w:rPr>
          <w:rFonts w:ascii="Times New Roman" w:hAnsi="Times New Roman" w:cs="Times New Roman"/>
          <w:sz w:val="28"/>
        </w:rPr>
        <w:t>diff</w:t>
      </w:r>
      <w:proofErr w:type="spellEnd"/>
      <w:r w:rsidRPr="00DB095A">
        <w:rPr>
          <w:rFonts w:ascii="Times New Roman" w:hAnsi="Times New Roman" w:cs="Times New Roman"/>
          <w:sz w:val="28"/>
        </w:rPr>
        <w:t>.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Реактивы, используемые при работе анализаторов, поставляются со специальными “карточками управления”, которые содержат информацию о реактиве и калибровочные данные. При проведении анализов эта карточка помещается в гнездо на передней панели анализатора, и прибор автоматически считывает всю необходимую информацию.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6711F3" w:rsidRPr="00DB095A" w:rsidRDefault="006711F3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A27804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95A">
        <w:rPr>
          <w:rFonts w:ascii="Times New Roman" w:hAnsi="Times New Roman" w:cs="Times New Roman"/>
          <w:b/>
          <w:sz w:val="28"/>
          <w:szCs w:val="28"/>
        </w:rPr>
        <w:t>Определяемые параметры: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WBC – Лейкоциты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RBC – Эритроциты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095A">
        <w:rPr>
          <w:rFonts w:ascii="Times New Roman" w:hAnsi="Times New Roman" w:cs="Times New Roman"/>
          <w:sz w:val="28"/>
          <w:szCs w:val="28"/>
        </w:rPr>
        <w:t>Hgb</w:t>
      </w:r>
      <w:proofErr w:type="spellEnd"/>
      <w:r w:rsidRPr="00DB095A">
        <w:rPr>
          <w:rFonts w:ascii="Times New Roman" w:hAnsi="Times New Roman" w:cs="Times New Roman"/>
          <w:sz w:val="28"/>
          <w:szCs w:val="28"/>
        </w:rPr>
        <w:t xml:space="preserve"> – Гемоглобин </w:t>
      </w:r>
      <w:proofErr w:type="gramStart"/>
      <w:r w:rsidRPr="00DB09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B095A">
        <w:rPr>
          <w:rFonts w:ascii="Times New Roman" w:hAnsi="Times New Roman" w:cs="Times New Roman"/>
          <w:sz w:val="28"/>
          <w:szCs w:val="28"/>
        </w:rPr>
        <w:t>/л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095A">
        <w:rPr>
          <w:rFonts w:ascii="Times New Roman" w:hAnsi="Times New Roman" w:cs="Times New Roman"/>
          <w:sz w:val="28"/>
          <w:szCs w:val="28"/>
        </w:rPr>
        <w:t>Hct</w:t>
      </w:r>
      <w:proofErr w:type="spellEnd"/>
      <w:r w:rsidRPr="00DB095A">
        <w:rPr>
          <w:rFonts w:ascii="Times New Roman" w:hAnsi="Times New Roman" w:cs="Times New Roman"/>
          <w:sz w:val="28"/>
          <w:szCs w:val="28"/>
        </w:rPr>
        <w:t xml:space="preserve"> – Гематокрит %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MCV – Средний объем эритроцитов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MCH – Среднее содержание гемоглобина в эритроците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 xml:space="preserve">MCHC – Средняя концентрация </w:t>
      </w:r>
      <w:proofErr w:type="spellStart"/>
      <w:r w:rsidRPr="00DB095A">
        <w:rPr>
          <w:rFonts w:ascii="Times New Roman" w:hAnsi="Times New Roman" w:cs="Times New Roman"/>
          <w:sz w:val="28"/>
          <w:szCs w:val="28"/>
        </w:rPr>
        <w:t>гемоглолбина</w:t>
      </w:r>
      <w:proofErr w:type="spellEnd"/>
      <w:r w:rsidRPr="00DB095A">
        <w:rPr>
          <w:rFonts w:ascii="Times New Roman" w:hAnsi="Times New Roman" w:cs="Times New Roman"/>
          <w:sz w:val="28"/>
          <w:szCs w:val="28"/>
        </w:rPr>
        <w:t xml:space="preserve"> в эритроците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RDW – Показатель гетерогенности эритроцитов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P</w:t>
      </w:r>
      <w:r w:rsidRPr="00DB095A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DB095A">
        <w:rPr>
          <w:rFonts w:ascii="Times New Roman" w:hAnsi="Times New Roman" w:cs="Times New Roman"/>
          <w:sz w:val="28"/>
          <w:szCs w:val="28"/>
        </w:rPr>
        <w:t xml:space="preserve"> – Тромбоциты</w:t>
      </w:r>
    </w:p>
    <w:p w:rsidR="00A27804" w:rsidRPr="00DB095A" w:rsidRDefault="00A2780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MPV – Средний объем тромбоцитов</w:t>
      </w:r>
    </w:p>
    <w:p w:rsidR="0032156F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Объем образца:</w:t>
      </w:r>
    </w:p>
    <w:p w:rsidR="0032156F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Венозная или капиллярная кровь — 18 мкл</w:t>
      </w:r>
    </w:p>
    <w:p w:rsidR="00A27804" w:rsidRPr="00DB095A" w:rsidRDefault="0032156F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Разбавленная в режиме предварительного разведения кровь — 20 мкл</w:t>
      </w:r>
    </w:p>
    <w:p w:rsidR="002525BE" w:rsidRPr="00DB095A" w:rsidRDefault="002525BE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Распечатанный бланк:</w:t>
      </w:r>
    </w:p>
    <w:p w:rsidR="00C34E1C" w:rsidRDefault="002525BE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C86016" wp14:editId="4A1AFB1E">
            <wp:extent cx="2913321" cy="3795823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970bgcCtY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9"/>
                    <a:stretch/>
                  </pic:blipFill>
                  <pic:spPr bwMode="auto">
                    <a:xfrm>
                      <a:off x="0" y="0"/>
                      <a:ext cx="2918213" cy="380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34E1C" w:rsidRPr="00DB095A" w:rsidRDefault="00C34E1C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lastRenderedPageBreak/>
        <w:t>Все результаты анализов заносят в специальные журналы:</w:t>
      </w:r>
    </w:p>
    <w:p w:rsidR="009830A0" w:rsidRPr="00DB095A" w:rsidRDefault="00C34E1C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20808C" wp14:editId="61F03BBF">
            <wp:extent cx="3264195" cy="4659592"/>
            <wp:effectExtent l="7302" t="0" r="953" b="952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rdMi6szLw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4" t="17543"/>
                    <a:stretch/>
                  </pic:blipFill>
                  <pic:spPr bwMode="auto">
                    <a:xfrm rot="5400000">
                      <a:off x="0" y="0"/>
                      <a:ext cx="3274176" cy="467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6F" w:rsidRPr="00DB095A" w:rsidRDefault="009830A0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30F3C3" wp14:editId="690476D3">
            <wp:extent cx="3062177" cy="4029739"/>
            <wp:effectExtent l="0" t="0" r="508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VXaESGav8w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r="12500" b="16069"/>
                    <a:stretch/>
                  </pic:blipFill>
                  <pic:spPr bwMode="auto">
                    <a:xfrm>
                      <a:off x="0" y="0"/>
                      <a:ext cx="3061912" cy="402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4F6793" wp14:editId="604553F5">
            <wp:extent cx="2785730" cy="404037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HSAmxJQ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r="7798" b="3381"/>
                    <a:stretch/>
                  </pic:blipFill>
                  <pic:spPr bwMode="auto">
                    <a:xfrm>
                      <a:off x="0" y="0"/>
                      <a:ext cx="2790453" cy="404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56F" w:rsidRPr="00DB095A">
        <w:rPr>
          <w:rFonts w:ascii="Times New Roman" w:hAnsi="Times New Roman" w:cs="Times New Roman"/>
          <w:sz w:val="28"/>
        </w:rPr>
        <w:br w:type="page"/>
      </w:r>
    </w:p>
    <w:p w:rsidR="0032156F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>День 5. 25.04.19</w:t>
      </w:r>
      <w:r w:rsidR="0032156F" w:rsidRPr="00DB095A">
        <w:rPr>
          <w:rFonts w:ascii="Times New Roman" w:hAnsi="Times New Roman" w:cs="Times New Roman"/>
          <w:b/>
          <w:sz w:val="32"/>
        </w:rPr>
        <w:t xml:space="preserve"> «Приготовление и окрашивание мазков крови»</w:t>
      </w:r>
    </w:p>
    <w:p w:rsidR="004D6036" w:rsidRPr="00DB095A" w:rsidRDefault="00BD452B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Кровь из пробирок берем стеклянной палочкой, капаем и стекло растираем его. </w:t>
      </w:r>
    </w:p>
    <w:p w:rsidR="00BD452B" w:rsidRPr="00DB095A" w:rsidRDefault="00BD452B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Мазок должен быть не толстым и ровным.</w:t>
      </w:r>
    </w:p>
    <w:p w:rsidR="002525BE" w:rsidRPr="00DB095A" w:rsidRDefault="002525BE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B2CB06" wp14:editId="0C238A09">
            <wp:extent cx="2663526" cy="355127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dIjdMyjP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23" cy="35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73417A" wp14:editId="42A3C6BA">
            <wp:extent cx="2475867" cy="355127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Rf3tyQGv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96" cy="35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2B" w:rsidRPr="00DB095A" w:rsidRDefault="00BD452B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Красим мазки сначала в фиксаторе 5 минут, а затем 10 минут в краске.</w:t>
      </w:r>
    </w:p>
    <w:p w:rsidR="00BD452B" w:rsidRPr="00DB095A" w:rsidRDefault="00BD452B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Краска состоит из 50мл краски Романовского, 450мл воды водопроводной и 2-3 капли буферного раствора.</w:t>
      </w:r>
    </w:p>
    <w:p w:rsidR="00BD452B" w:rsidRDefault="00BD452B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0BAC82" wp14:editId="7AE5B005">
            <wp:extent cx="4605457" cy="2945218"/>
            <wp:effectExtent l="0" t="0" r="508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0pf_xDdOA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2913" b="13265"/>
                    <a:stretch/>
                  </pic:blipFill>
                  <pic:spPr bwMode="auto">
                    <a:xfrm>
                      <a:off x="0" y="0"/>
                      <a:ext cx="4605619" cy="294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D6036" w:rsidRPr="00DB095A" w:rsidRDefault="004D6036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lastRenderedPageBreak/>
        <w:t>После покраски смываем воой лишнюю краску и ствим сушиться на воздухе.</w:t>
      </w:r>
    </w:p>
    <w:p w:rsidR="004D6036" w:rsidRPr="00DB095A" w:rsidRDefault="004D6036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9EA3E1" wp14:editId="5901D683">
            <wp:extent cx="4813217" cy="3609784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oPiXQDYp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44" cy="36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36" w:rsidRPr="00DB095A" w:rsidRDefault="004D6036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2156F" w:rsidRPr="00DB095A" w:rsidRDefault="0032156F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br w:type="page"/>
      </w:r>
    </w:p>
    <w:p w:rsidR="0032156F" w:rsidRPr="00DB095A" w:rsidRDefault="0032156F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 xml:space="preserve">День </w:t>
      </w:r>
      <w:r w:rsidR="006711F3" w:rsidRPr="00DB095A">
        <w:rPr>
          <w:rFonts w:ascii="Times New Roman" w:hAnsi="Times New Roman" w:cs="Times New Roman"/>
          <w:b/>
          <w:sz w:val="32"/>
        </w:rPr>
        <w:t xml:space="preserve">6. 26.04.19 </w:t>
      </w:r>
      <w:r w:rsidR="00C34E1C" w:rsidRPr="00DB095A">
        <w:rPr>
          <w:rFonts w:ascii="Times New Roman" w:hAnsi="Times New Roman" w:cs="Times New Roman"/>
          <w:b/>
          <w:sz w:val="32"/>
        </w:rPr>
        <w:t>«Определение групп крови и резус фактора»</w:t>
      </w:r>
    </w:p>
    <w:p w:rsidR="00C34E1C" w:rsidRPr="00DB095A" w:rsidRDefault="00C34E1C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Основные </w:t>
      </w:r>
      <w:proofErr w:type="spellStart"/>
      <w:r w:rsidRPr="00DB09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цоликлоны</w:t>
      </w:r>
      <w:proofErr w:type="spellEnd"/>
      <w:r w:rsidRPr="00DB09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:</w:t>
      </w:r>
    </w:p>
    <w:p w:rsidR="00C34E1C" w:rsidRPr="00DB095A" w:rsidRDefault="00C34E1C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</w:t>
      </w:r>
      <w:proofErr w:type="gramStart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A</w:t>
      </w:r>
      <w:proofErr w:type="gramEnd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;</w:t>
      </w:r>
    </w:p>
    <w:p w:rsidR="00C34E1C" w:rsidRPr="00DB095A" w:rsidRDefault="00C34E1C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</w:t>
      </w:r>
      <w:proofErr w:type="gramStart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B</w:t>
      </w:r>
      <w:proofErr w:type="gramEnd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;</w:t>
      </w:r>
    </w:p>
    <w:p w:rsidR="00C34E1C" w:rsidRPr="00DB095A" w:rsidRDefault="00C34E1C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</w:t>
      </w:r>
      <w:proofErr w:type="gramStart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AB</w:t>
      </w:r>
      <w:proofErr w:type="gramEnd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;</w:t>
      </w:r>
    </w:p>
    <w:p w:rsidR="00C34E1C" w:rsidRPr="00DB095A" w:rsidRDefault="00C34E1C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Анти-0</w:t>
      </w:r>
    </w:p>
    <w:p w:rsidR="00C34E1C" w:rsidRPr="00DB095A" w:rsidRDefault="00C34E1C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368F4F62" wp14:editId="32E53CBE">
            <wp:extent cx="5007935" cy="234979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clony_test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27273" r="1144" b="5758"/>
                    <a:stretch/>
                  </pic:blipFill>
                  <pic:spPr bwMode="auto">
                    <a:xfrm>
                      <a:off x="0" y="0"/>
                      <a:ext cx="5009864" cy="23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E1C" w:rsidRPr="00DB095A" w:rsidRDefault="00C34E1C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5F4F1"/>
        </w:rPr>
      </w:pPr>
      <w:r w:rsidRPr="00DB095A">
        <w:rPr>
          <w:color w:val="000000" w:themeColor="text1"/>
          <w:sz w:val="28"/>
          <w:szCs w:val="28"/>
          <w:shd w:val="clear" w:color="auto" w:fill="FFFFFF"/>
        </w:rPr>
        <w:t>Анализ проводится на белой тарелке или планшете с хорошо смачиваемой поверхностью. Н</w:t>
      </w:r>
      <w:r w:rsidRPr="00DB095A">
        <w:rPr>
          <w:color w:val="000000" w:themeColor="text1"/>
          <w:sz w:val="28"/>
          <w:szCs w:val="28"/>
          <w:shd w:val="clear" w:color="auto" w:fill="F5F4F1"/>
        </w:rPr>
        <w:t>а планшете нужно сделать надписи с названиям антигенов анти-</w:t>
      </w:r>
      <w:proofErr w:type="gramStart"/>
      <w:r w:rsidRPr="00DB095A">
        <w:rPr>
          <w:color w:val="000000" w:themeColor="text1"/>
          <w:sz w:val="28"/>
          <w:szCs w:val="28"/>
          <w:shd w:val="clear" w:color="auto" w:fill="F5F4F1"/>
        </w:rPr>
        <w:t>A</w:t>
      </w:r>
      <w:proofErr w:type="gramEnd"/>
      <w:r w:rsidRPr="00DB095A">
        <w:rPr>
          <w:color w:val="000000" w:themeColor="text1"/>
          <w:sz w:val="28"/>
          <w:szCs w:val="28"/>
          <w:shd w:val="clear" w:color="auto" w:fill="F5F4F1"/>
        </w:rPr>
        <w:t xml:space="preserve">/анти-B. Далее снизу от соответствующих надписей капают примерно 0,1 миллилитр </w:t>
      </w:r>
      <w:proofErr w:type="spellStart"/>
      <w:r w:rsidRPr="00DB095A">
        <w:rPr>
          <w:color w:val="000000" w:themeColor="text1"/>
          <w:sz w:val="28"/>
          <w:szCs w:val="28"/>
          <w:shd w:val="clear" w:color="auto" w:fill="F5F4F1"/>
        </w:rPr>
        <w:t>цоликлонов</w:t>
      </w:r>
      <w:proofErr w:type="spellEnd"/>
      <w:r w:rsidRPr="00DB095A">
        <w:rPr>
          <w:color w:val="000000" w:themeColor="text1"/>
          <w:sz w:val="28"/>
          <w:szCs w:val="28"/>
          <w:shd w:val="clear" w:color="auto" w:fill="F5F4F1"/>
        </w:rPr>
        <w:t xml:space="preserve">. </w:t>
      </w:r>
    </w:p>
    <w:p w:rsidR="00C34E1C" w:rsidRPr="00DB095A" w:rsidRDefault="00C34E1C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095A">
        <w:rPr>
          <w:color w:val="000000" w:themeColor="text1"/>
          <w:sz w:val="28"/>
          <w:szCs w:val="28"/>
          <w:shd w:val="clear" w:color="auto" w:fill="F5F4F1"/>
        </w:rPr>
        <w:t>У реагента анти-</w:t>
      </w:r>
      <w:proofErr w:type="gramStart"/>
      <w:r w:rsidRPr="00DB095A">
        <w:rPr>
          <w:color w:val="000000" w:themeColor="text1"/>
          <w:sz w:val="28"/>
          <w:szCs w:val="28"/>
          <w:shd w:val="clear" w:color="auto" w:fill="F5F4F1"/>
        </w:rPr>
        <w:t>A</w:t>
      </w:r>
      <w:proofErr w:type="gramEnd"/>
      <w:r w:rsidRPr="00DB095A">
        <w:rPr>
          <w:color w:val="000000" w:themeColor="text1"/>
          <w:sz w:val="28"/>
          <w:szCs w:val="28"/>
          <w:shd w:val="clear" w:color="auto" w:fill="F5F4F1"/>
        </w:rPr>
        <w:t xml:space="preserve"> цвет желтовато-розовый, у анти-B – синий.</w:t>
      </w:r>
      <w:r w:rsidRPr="00DB095A">
        <w:rPr>
          <w:color w:val="000000" w:themeColor="text1"/>
          <w:sz w:val="28"/>
          <w:szCs w:val="28"/>
        </w:rPr>
        <w:t xml:space="preserve"> Возле </w:t>
      </w:r>
      <w:proofErr w:type="spellStart"/>
      <w:r w:rsidRPr="00DB095A">
        <w:rPr>
          <w:color w:val="000000" w:themeColor="text1"/>
          <w:sz w:val="28"/>
          <w:szCs w:val="28"/>
        </w:rPr>
        <w:t>моноклональных</w:t>
      </w:r>
      <w:proofErr w:type="spellEnd"/>
      <w:r w:rsidRPr="00DB095A">
        <w:rPr>
          <w:color w:val="000000" w:themeColor="text1"/>
          <w:sz w:val="28"/>
          <w:szCs w:val="28"/>
        </w:rPr>
        <w:t xml:space="preserve"> антител капают по одной капле крови, смешивают ее уголком предметного стекла или стеклянной палочкой с реагентами. Перед дальнейшим смешиванием пар капель необходимо тщательно промыть и насухо вытереть стекло или палочку.</w:t>
      </w:r>
    </w:p>
    <w:p w:rsidR="00C34E1C" w:rsidRDefault="00C34E1C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B09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Наблюдение за процессом агглютинацией ведут в течение 2,5 минут, при этом тарелку или планшет нужно слегка покачивать. По истечении времени оценивают результат. Стоит отметить, что наблюдения за агглютинацией не требуют каких-либо специальных приспособлений.</w:t>
      </w:r>
    </w:p>
    <w:p w:rsidR="00DB095A" w:rsidRDefault="00DB095A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095A" w:rsidRPr="00DB095A" w:rsidRDefault="00DB095A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4E1C" w:rsidRPr="00DB095A" w:rsidRDefault="00C34E1C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Агглютинаты</w:t>
      </w:r>
      <w:proofErr w:type="spellEnd"/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достаточно хорошо видны даже невооруженным глазом, быстро сливаясь и образуя большие хлопья. </w:t>
      </w:r>
      <w:r w:rsidRPr="00DB09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случае</w:t>
      </w:r>
      <w:proofErr w:type="gramStart"/>
      <w:r w:rsidRPr="00DB09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proofErr w:type="gramEnd"/>
      <w:r w:rsidRPr="00DB09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если не происходит склеивания, капля реагента приобретает равномерную окраску красного цвета.</w:t>
      </w:r>
    </w:p>
    <w:p w:rsidR="00C34E1C" w:rsidRPr="00DB095A" w:rsidRDefault="00C34E1C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</w:p>
    <w:p w:rsidR="00C34E1C" w:rsidRPr="00DB095A" w:rsidRDefault="00C34E1C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F580C35" wp14:editId="0FD9162A">
            <wp:extent cx="5178056" cy="3295026"/>
            <wp:effectExtent l="0" t="0" r="381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nyj-planshet-opredeleniya-gruppy-i-rezus-faktora-krov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90" cy="32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2B" w:rsidRPr="00DB095A" w:rsidRDefault="00C34E1C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633F29F" wp14:editId="61EF7B6D">
            <wp:extent cx="5178056" cy="3769625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80" cy="377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6F" w:rsidRPr="00DB095A" w:rsidRDefault="0032156F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br w:type="page"/>
      </w:r>
    </w:p>
    <w:p w:rsidR="006711F3" w:rsidRPr="00DB095A" w:rsidRDefault="006711F3" w:rsidP="00DB095A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B095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День 7. 27.04.19 Работа с дневником.</w:t>
      </w:r>
    </w:p>
    <w:p w:rsidR="002E5234" w:rsidRPr="00DB095A" w:rsidRDefault="0032156F" w:rsidP="00DB095A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r w:rsidRPr="00DB09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День </w:t>
      </w:r>
      <w:r w:rsidR="006711F3" w:rsidRPr="00DB095A">
        <w:rPr>
          <w:rFonts w:ascii="Times New Roman" w:hAnsi="Times New Roman" w:cs="Times New Roman"/>
          <w:color w:val="000000" w:themeColor="text1"/>
          <w:sz w:val="32"/>
          <w:szCs w:val="32"/>
        </w:rPr>
        <w:t>8. 29.04.19</w:t>
      </w:r>
      <w:r w:rsidRPr="00DB09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E5234" w:rsidRPr="00DB095A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2E5234" w:rsidRPr="00DB095A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 xml:space="preserve">Подсчет </w:t>
      </w:r>
      <w:proofErr w:type="spellStart"/>
      <w:r w:rsidR="002E5234" w:rsidRPr="00DB095A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>ретикулоцитов</w:t>
      </w:r>
      <w:proofErr w:type="spellEnd"/>
      <w:r w:rsidR="002E5234" w:rsidRPr="00DB095A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 xml:space="preserve"> в мазке»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Принцип метода: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Выявление зернисто-сетчатой субстанции </w:t>
      </w:r>
      <w:proofErr w:type="spellStart"/>
      <w:r w:rsidRPr="00DB095A">
        <w:rPr>
          <w:rFonts w:ascii="Times New Roman" w:hAnsi="Times New Roman" w:cs="Times New Roman"/>
          <w:sz w:val="28"/>
        </w:rPr>
        <w:t>ретикулоцитов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при </w:t>
      </w:r>
      <w:proofErr w:type="spellStart"/>
      <w:r w:rsidRPr="00DB095A">
        <w:rPr>
          <w:rFonts w:ascii="Times New Roman" w:hAnsi="Times New Roman" w:cs="Times New Roman"/>
          <w:sz w:val="28"/>
        </w:rPr>
        <w:t>суправитальной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окраске щелочными красками с дальнейшим подсчетом их в мазке крови.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Реактивы: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Можно использовать один из следующих красителей: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- Насыщенный раствор </w:t>
      </w:r>
      <w:proofErr w:type="gramStart"/>
      <w:r w:rsidRPr="00DB095A">
        <w:rPr>
          <w:rFonts w:ascii="Times New Roman" w:hAnsi="Times New Roman" w:cs="Times New Roman"/>
          <w:sz w:val="28"/>
        </w:rPr>
        <w:t>бриллиантового</w:t>
      </w:r>
      <w:proofErr w:type="gramEnd"/>
      <w:r w:rsidRPr="00DB095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B095A">
        <w:rPr>
          <w:rFonts w:ascii="Times New Roman" w:hAnsi="Times New Roman" w:cs="Times New Roman"/>
          <w:sz w:val="28"/>
        </w:rPr>
        <w:t>крезилового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синего в абсолютном спирте.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Раствор азура I.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Раствор азура II: Хранят в посуде из темного стекла.</w:t>
      </w:r>
    </w:p>
    <w:p w:rsidR="002E5234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b/>
          <w:color w:val="000000" w:themeColor="text1"/>
          <w:sz w:val="28"/>
        </w:rPr>
        <w:t xml:space="preserve">Окраска </w:t>
      </w:r>
      <w:proofErr w:type="spellStart"/>
      <w:r w:rsidRPr="00DB095A">
        <w:rPr>
          <w:rFonts w:ascii="Times New Roman" w:hAnsi="Times New Roman" w:cs="Times New Roman"/>
          <w:b/>
          <w:color w:val="000000" w:themeColor="text1"/>
          <w:sz w:val="28"/>
        </w:rPr>
        <w:t>ретикулоцитов</w:t>
      </w:r>
      <w:proofErr w:type="spellEnd"/>
      <w:r w:rsidRPr="00DB095A">
        <w:rPr>
          <w:rFonts w:ascii="Times New Roman" w:hAnsi="Times New Roman" w:cs="Times New Roman"/>
          <w:b/>
          <w:color w:val="000000" w:themeColor="text1"/>
          <w:sz w:val="28"/>
        </w:rPr>
        <w:t xml:space="preserve"> на стекле:</w:t>
      </w:r>
    </w:p>
    <w:p w:rsidR="00F71152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t xml:space="preserve">При окраске </w:t>
      </w:r>
      <w:proofErr w:type="spellStart"/>
      <w:r w:rsidRPr="00DB095A">
        <w:rPr>
          <w:rFonts w:ascii="Times New Roman" w:hAnsi="Times New Roman" w:cs="Times New Roman"/>
          <w:color w:val="000000" w:themeColor="text1"/>
          <w:sz w:val="28"/>
        </w:rPr>
        <w:t>ретикулоцитов</w:t>
      </w:r>
      <w:proofErr w:type="spellEnd"/>
      <w:r w:rsidRPr="00DB095A">
        <w:rPr>
          <w:rFonts w:ascii="Times New Roman" w:hAnsi="Times New Roman" w:cs="Times New Roman"/>
          <w:color w:val="000000" w:themeColor="text1"/>
          <w:sz w:val="28"/>
        </w:rPr>
        <w:t xml:space="preserve"> на стекле хорошо вымытое и обезжиренное предметное стекло подогревают над пламенем горелки. Стеклянной палочкой наносят на стекло каплю одного из перечисленных выше красителей и готовят мазок из краски шлифованным стеклом. Стеклографом маркируют сторону стекла, на которую нанесен мазок краски. В таком виде стекла можно заготовить впрок и хранить в сухом темном месте. </w:t>
      </w:r>
    </w:p>
    <w:p w:rsidR="00F71152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t xml:space="preserve">Перед проведением анализа готовят влажную камеру. Обычно для этого пользуются чашкой Петри с уложенными по краям валиками смоченной ваты или фильтровальной бумаги. </w:t>
      </w:r>
    </w:p>
    <w:p w:rsidR="00F71152" w:rsidRPr="00DB095A" w:rsidRDefault="002E5234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t>Наносят каплю крови на мазок краски, готовят из нее тонкий мазок и тотчас помещают во влажную камеру на 3 – 10 мин. Затем высушивают мазки на воздухе.</w:t>
      </w:r>
    </w:p>
    <w:p w:rsidR="002E5234" w:rsidRPr="00DB095A" w:rsidRDefault="00F71152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br w:type="page"/>
      </w:r>
    </w:p>
    <w:p w:rsidR="002E5234" w:rsidRPr="00DB095A" w:rsidRDefault="002E5234" w:rsidP="00DB095A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color w:val="000000" w:themeColor="text1"/>
          <w:sz w:val="28"/>
          <w:szCs w:val="28"/>
        </w:rPr>
      </w:pPr>
      <w:r w:rsidRPr="00DB095A">
        <w:rPr>
          <w:bCs w:val="0"/>
          <w:color w:val="000000" w:themeColor="text1"/>
          <w:sz w:val="28"/>
          <w:szCs w:val="28"/>
        </w:rPr>
        <w:lastRenderedPageBreak/>
        <w:t xml:space="preserve">Подсчет </w:t>
      </w:r>
      <w:proofErr w:type="spellStart"/>
      <w:r w:rsidRPr="00DB095A">
        <w:rPr>
          <w:bCs w:val="0"/>
          <w:color w:val="000000" w:themeColor="text1"/>
          <w:sz w:val="28"/>
          <w:szCs w:val="28"/>
        </w:rPr>
        <w:t>ретикулоцитов</w:t>
      </w:r>
      <w:proofErr w:type="spellEnd"/>
      <w:r w:rsidRPr="00DB095A">
        <w:rPr>
          <w:bCs w:val="0"/>
          <w:color w:val="000000" w:themeColor="text1"/>
          <w:sz w:val="28"/>
          <w:szCs w:val="28"/>
        </w:rPr>
        <w:t>:</w:t>
      </w:r>
    </w:p>
    <w:p w:rsidR="002E5234" w:rsidRPr="00DB095A" w:rsidRDefault="002E5234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095A">
        <w:rPr>
          <w:color w:val="000000" w:themeColor="text1"/>
          <w:sz w:val="28"/>
          <w:szCs w:val="28"/>
        </w:rPr>
        <w:t xml:space="preserve">Приготовленные одним из указанных выше способов мазки </w:t>
      </w:r>
      <w:proofErr w:type="spellStart"/>
      <w:r w:rsidRPr="00DB095A">
        <w:rPr>
          <w:color w:val="000000" w:themeColor="text1"/>
          <w:sz w:val="28"/>
          <w:szCs w:val="28"/>
        </w:rPr>
        <w:t>микроскопируют</w:t>
      </w:r>
      <w:proofErr w:type="spellEnd"/>
      <w:r w:rsidRPr="00DB095A">
        <w:rPr>
          <w:color w:val="000000" w:themeColor="text1"/>
          <w:sz w:val="28"/>
          <w:szCs w:val="28"/>
        </w:rPr>
        <w:t xml:space="preserve"> с иммерсионным объективом.</w:t>
      </w:r>
    </w:p>
    <w:p w:rsidR="002E5234" w:rsidRPr="00DB095A" w:rsidRDefault="002E5234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095A">
        <w:rPr>
          <w:color w:val="000000" w:themeColor="text1"/>
          <w:sz w:val="28"/>
          <w:szCs w:val="28"/>
        </w:rPr>
        <w:t xml:space="preserve"> В мазке </w:t>
      </w:r>
      <w:proofErr w:type="spellStart"/>
      <w:r w:rsidRPr="00DB095A">
        <w:rPr>
          <w:color w:val="000000" w:themeColor="text1"/>
          <w:sz w:val="28"/>
          <w:szCs w:val="28"/>
        </w:rPr>
        <w:t>ретикулоциты</w:t>
      </w:r>
      <w:proofErr w:type="spellEnd"/>
      <w:r w:rsidRPr="00DB095A">
        <w:rPr>
          <w:color w:val="000000" w:themeColor="text1"/>
          <w:sz w:val="28"/>
          <w:szCs w:val="28"/>
        </w:rPr>
        <w:t xml:space="preserve"> и эритроциты окрашены в желтовато-зеленоватый цвет, зернисто-нитчатая субстанция в </w:t>
      </w:r>
      <w:proofErr w:type="spellStart"/>
      <w:r w:rsidRPr="00DB095A">
        <w:rPr>
          <w:color w:val="000000" w:themeColor="text1"/>
          <w:sz w:val="28"/>
          <w:szCs w:val="28"/>
        </w:rPr>
        <w:t>ретикулоцитах</w:t>
      </w:r>
      <w:proofErr w:type="spellEnd"/>
      <w:r w:rsidRPr="00DB095A">
        <w:rPr>
          <w:color w:val="000000" w:themeColor="text1"/>
          <w:sz w:val="28"/>
          <w:szCs w:val="28"/>
        </w:rPr>
        <w:t xml:space="preserve"> – в синий (при окраске азуром II и бриллиантовым </w:t>
      </w:r>
      <w:proofErr w:type="spellStart"/>
      <w:r w:rsidRPr="00DB095A">
        <w:rPr>
          <w:color w:val="000000" w:themeColor="text1"/>
          <w:sz w:val="28"/>
          <w:szCs w:val="28"/>
        </w:rPr>
        <w:t>крезиловым</w:t>
      </w:r>
      <w:proofErr w:type="spellEnd"/>
      <w:r w:rsidRPr="00DB095A">
        <w:rPr>
          <w:color w:val="000000" w:themeColor="text1"/>
          <w:sz w:val="28"/>
          <w:szCs w:val="28"/>
        </w:rPr>
        <w:t xml:space="preserve"> синим) или синевато-фиолетовый цвет (при окраске азуром I).</w:t>
      </w:r>
    </w:p>
    <w:p w:rsidR="002E5234" w:rsidRPr="00DB095A" w:rsidRDefault="002E5234" w:rsidP="00DB09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095A">
        <w:rPr>
          <w:noProof/>
          <w:color w:val="000000" w:themeColor="text1"/>
          <w:sz w:val="28"/>
          <w:szCs w:val="28"/>
        </w:rPr>
        <w:drawing>
          <wp:inline distT="0" distB="0" distL="0" distR="0" wp14:anchorId="3B5EF13F" wp14:editId="4459BFE6">
            <wp:extent cx="5048361" cy="33598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iculocyt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184" cy="33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6F" w:rsidRPr="00DB095A" w:rsidRDefault="00F71152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23B55E" wp14:editId="6EF1B6AE">
            <wp:extent cx="4779658" cy="3615070"/>
            <wp:effectExtent l="0" t="0" r="190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7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54" cy="362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Cs w:val="0"/>
          <w:color w:val="000000" w:themeColor="text1"/>
          <w:sz w:val="32"/>
          <w:szCs w:val="28"/>
        </w:rPr>
      </w:pPr>
      <w:r w:rsidRPr="00DB095A">
        <w:rPr>
          <w:color w:val="000000" w:themeColor="text1"/>
          <w:sz w:val="32"/>
          <w:szCs w:val="28"/>
        </w:rPr>
        <w:lastRenderedPageBreak/>
        <w:t>День 9</w:t>
      </w:r>
      <w:r w:rsidRPr="00DB095A">
        <w:rPr>
          <w:color w:val="000000" w:themeColor="text1"/>
          <w:sz w:val="32"/>
          <w:szCs w:val="28"/>
        </w:rPr>
        <w:t xml:space="preserve">. </w:t>
      </w:r>
      <w:r w:rsidRPr="00DB095A">
        <w:rPr>
          <w:color w:val="000000" w:themeColor="text1"/>
          <w:sz w:val="32"/>
          <w:szCs w:val="28"/>
        </w:rPr>
        <w:t>30</w:t>
      </w:r>
      <w:r w:rsidRPr="00DB095A">
        <w:rPr>
          <w:color w:val="000000" w:themeColor="text1"/>
          <w:sz w:val="32"/>
          <w:szCs w:val="28"/>
        </w:rPr>
        <w:t xml:space="preserve">.04.19 «Определение гемоглобина, лейкоцитов, эритроцитов, гематокрита, тромбоцитов на </w:t>
      </w:r>
      <w:r w:rsidRPr="00DB095A">
        <w:rPr>
          <w:bCs w:val="0"/>
          <w:color w:val="000000" w:themeColor="text1"/>
          <w:sz w:val="32"/>
          <w:szCs w:val="28"/>
        </w:rPr>
        <w:t>гематологическом анализаторе PCE-210»</w:t>
      </w:r>
    </w:p>
    <w:p w:rsidR="006711F3" w:rsidRPr="00DB095A" w:rsidRDefault="006711F3" w:rsidP="00DB095A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bCs w:val="0"/>
          <w:color w:val="000000" w:themeColor="text1"/>
          <w:sz w:val="32"/>
          <w:szCs w:val="28"/>
        </w:rPr>
      </w:pPr>
    </w:p>
    <w:p w:rsidR="006711F3" w:rsidRPr="00DB095A" w:rsidRDefault="006711F3" w:rsidP="00DB095A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b w:val="0"/>
          <w:bCs w:val="0"/>
          <w:color w:val="000000" w:themeColor="text1"/>
          <w:sz w:val="28"/>
          <w:szCs w:val="28"/>
        </w:rPr>
      </w:pPr>
      <w:r w:rsidRPr="00DB095A">
        <w:rPr>
          <w:b w:val="0"/>
          <w:bCs w:val="0"/>
          <w:color w:val="000000" w:themeColor="text1"/>
          <w:sz w:val="28"/>
          <w:szCs w:val="28"/>
        </w:rPr>
        <w:t>Перед всеми исследованиями материал маркируют и регистрируют.</w:t>
      </w:r>
    </w:p>
    <w:p w:rsidR="006711F3" w:rsidRPr="00DB095A" w:rsidRDefault="006711F3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 w:val="0"/>
          <w:bCs w:val="0"/>
          <w:color w:val="000000" w:themeColor="text1"/>
          <w:sz w:val="28"/>
          <w:szCs w:val="28"/>
        </w:rPr>
      </w:pPr>
      <w:r w:rsidRPr="00DB095A">
        <w:rPr>
          <w:b w:val="0"/>
          <w:bCs w:val="0"/>
          <w:noProof/>
          <w:color w:val="000000" w:themeColor="text1"/>
          <w:sz w:val="28"/>
          <w:szCs w:val="28"/>
        </w:rPr>
        <w:drawing>
          <wp:inline distT="0" distB="0" distL="0" distR="0" wp14:anchorId="49FA21C1" wp14:editId="1BEDBC5C">
            <wp:extent cx="3819849" cy="509299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xdwTmiKd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17" cy="50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bCs w:val="0"/>
          <w:color w:val="000000" w:themeColor="text1"/>
          <w:sz w:val="32"/>
          <w:szCs w:val="28"/>
        </w:rPr>
      </w:pPr>
    </w:p>
    <w:p w:rsidR="006711F3" w:rsidRPr="00DB095A" w:rsidRDefault="00DB095A" w:rsidP="00DB095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center"/>
        <w:rPr>
          <w:color w:val="000000" w:themeColor="text1"/>
          <w:sz w:val="28"/>
          <w:szCs w:val="19"/>
        </w:rPr>
      </w:pPr>
      <w:r>
        <w:rPr>
          <w:color w:val="000000" w:themeColor="text1"/>
          <w:sz w:val="28"/>
          <w:szCs w:val="19"/>
        </w:rPr>
        <w:lastRenderedPageBreak/>
        <w:t xml:space="preserve"> </w:t>
      </w:r>
      <w:r w:rsidR="006711F3" w:rsidRPr="00DB095A">
        <w:rPr>
          <w:color w:val="000000" w:themeColor="text1"/>
          <w:sz w:val="28"/>
          <w:szCs w:val="19"/>
        </w:rPr>
        <w:t>Гематологический анализатор автомат PCE-210 - полностью автоматический гематологический анализатор на 18 параметров и 3 гистограммы.</w:t>
      </w:r>
      <w:r w:rsidR="006711F3" w:rsidRPr="00DB095A">
        <w:rPr>
          <w:b/>
          <w:bCs/>
          <w:noProof/>
          <w:color w:val="525252"/>
          <w:sz w:val="29"/>
          <w:szCs w:val="29"/>
        </w:rPr>
        <w:t xml:space="preserve"> </w:t>
      </w:r>
      <w:r w:rsidR="006711F3" w:rsidRPr="00DB095A">
        <w:rPr>
          <w:b/>
          <w:bCs/>
          <w:noProof/>
          <w:color w:val="525252"/>
          <w:sz w:val="29"/>
          <w:szCs w:val="29"/>
        </w:rPr>
        <w:drawing>
          <wp:inline distT="0" distB="0" distL="0" distR="0" wp14:anchorId="26CBBA3C" wp14:editId="70B4613E">
            <wp:extent cx="2825604" cy="376736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Uz9ERwL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13" cy="37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1F3" w:rsidRPr="00DB095A">
        <w:rPr>
          <w:b/>
          <w:bCs/>
          <w:noProof/>
          <w:color w:val="525252"/>
          <w:sz w:val="29"/>
          <w:szCs w:val="29"/>
        </w:rPr>
        <w:drawing>
          <wp:inline distT="0" distB="0" distL="0" distR="0" wp14:anchorId="1F011886" wp14:editId="08169B6F">
            <wp:extent cx="2815045" cy="3753293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Eseb4lj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1" cy="37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Методы измерения: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- </w:t>
      </w:r>
      <w:proofErr w:type="gramStart"/>
      <w:r w:rsidRPr="00DB095A">
        <w:rPr>
          <w:color w:val="000000" w:themeColor="text1"/>
          <w:sz w:val="28"/>
          <w:szCs w:val="19"/>
        </w:rPr>
        <w:t>кондуктометрический</w:t>
      </w:r>
      <w:proofErr w:type="gramEnd"/>
      <w:r w:rsidRPr="00DB095A">
        <w:rPr>
          <w:color w:val="000000" w:themeColor="text1"/>
          <w:sz w:val="28"/>
          <w:szCs w:val="19"/>
        </w:rPr>
        <w:t xml:space="preserve"> (электрическое сопротивление)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- </w:t>
      </w:r>
      <w:proofErr w:type="gramStart"/>
      <w:r w:rsidRPr="00DB095A">
        <w:rPr>
          <w:color w:val="000000" w:themeColor="text1"/>
          <w:sz w:val="28"/>
          <w:szCs w:val="19"/>
        </w:rPr>
        <w:t>фотометрический</w:t>
      </w:r>
      <w:proofErr w:type="gramEnd"/>
      <w:r w:rsidRPr="00DB095A">
        <w:rPr>
          <w:color w:val="000000" w:themeColor="text1"/>
          <w:sz w:val="28"/>
          <w:szCs w:val="19"/>
        </w:rPr>
        <w:t xml:space="preserve"> (для гемоглобина)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Определяемые параметры, включая дифференциацию лейкоцитов по 3-м </w:t>
      </w:r>
      <w:proofErr w:type="spellStart"/>
      <w:r w:rsidRPr="00DB095A">
        <w:rPr>
          <w:color w:val="000000" w:themeColor="text1"/>
          <w:sz w:val="28"/>
          <w:szCs w:val="19"/>
        </w:rPr>
        <w:t>субпопуляциям</w:t>
      </w:r>
      <w:proofErr w:type="spellEnd"/>
      <w:r w:rsidRPr="00DB095A">
        <w:rPr>
          <w:color w:val="000000" w:themeColor="text1"/>
          <w:sz w:val="28"/>
          <w:szCs w:val="19"/>
        </w:rPr>
        <w:t>: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WBC - концентрация лейкоцитов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LY - абсолютная и процентная концентрация лимфоцитов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MO - абсолютная и процентная концентрация моноцитов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GR - абсолютная и процентная концентрация гранулоцитов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RBC - концентрация эритроцитов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HGB - концентрация гемоглобина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HCT - гематокрит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MCV - средний объем эритроцитов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MCH - среднее содержание гемоглобина в эритроците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MCHC - средняя концентрация гемоглобина в эритроците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lastRenderedPageBreak/>
        <w:t>- RDW - ширина распределения эритроцитов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PLT - концентрация тромбоцитов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MPV - средний объем тромбоцитов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- PDW - ширина распределения тромбоцитов по объему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- PCT - </w:t>
      </w:r>
      <w:proofErr w:type="spellStart"/>
      <w:r w:rsidRPr="00DB095A">
        <w:rPr>
          <w:color w:val="000000" w:themeColor="text1"/>
          <w:sz w:val="28"/>
          <w:szCs w:val="19"/>
        </w:rPr>
        <w:t>тромбокрит</w:t>
      </w:r>
      <w:proofErr w:type="spellEnd"/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На дисплей выводятся: дата, номер образца крови, результаты по 18-ти параметрам и 3-м гистограммам и сообщения о рабочем статусе прибора и неполадках.</w:t>
      </w:r>
    </w:p>
    <w:p w:rsid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 xml:space="preserve">Для тог, чтобы прибор начал измерение, мы его запускаем и подносим вакутейнер с кровью, который перемешали перед исследованием. Далее прибор берет забор крови и начинает исследовать. Через пару минут на дисплее выводятся результаты, а также встроенный принтер их распечатывает. 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center"/>
        <w:rPr>
          <w:color w:val="000000" w:themeColor="text1"/>
          <w:sz w:val="28"/>
          <w:szCs w:val="19"/>
        </w:rPr>
      </w:pPr>
      <w:r w:rsidRPr="00DB095A">
        <w:rPr>
          <w:color w:val="000000" w:themeColor="text1"/>
          <w:sz w:val="28"/>
          <w:szCs w:val="19"/>
        </w:rPr>
        <w:t>Бланк:</w:t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B09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655A120" wp14:editId="7E13447A">
            <wp:extent cx="2750280" cy="36257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s-JsQxN3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1" t="13826" r="10159" b="19463"/>
                    <a:stretch/>
                  </pic:blipFill>
                  <pic:spPr bwMode="auto">
                    <a:xfrm>
                      <a:off x="0" y="0"/>
                      <a:ext cx="2750752" cy="362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6711F3" w:rsidRPr="00DB095A" w:rsidRDefault="006711F3" w:rsidP="00DB095A">
      <w:pPr>
        <w:pStyle w:val="2"/>
        <w:spacing w:before="0" w:beforeAutospacing="0" w:after="0" w:afterAutospacing="0" w:line="360" w:lineRule="auto"/>
        <w:jc w:val="both"/>
        <w:rPr>
          <w:sz w:val="32"/>
        </w:rPr>
      </w:pPr>
    </w:p>
    <w:p w:rsidR="006711F3" w:rsidRPr="00DB095A" w:rsidRDefault="006711F3" w:rsidP="00DB095A">
      <w:pPr>
        <w:pStyle w:val="2"/>
        <w:spacing w:before="0" w:beforeAutospacing="0" w:after="0" w:afterAutospacing="0" w:line="360" w:lineRule="auto"/>
        <w:jc w:val="both"/>
        <w:rPr>
          <w:sz w:val="32"/>
        </w:rPr>
      </w:pPr>
      <w:r w:rsidRPr="00DB095A">
        <w:rPr>
          <w:sz w:val="32"/>
        </w:rPr>
        <w:t>День 10-13. 1.05.19 – 4.05.19</w:t>
      </w:r>
      <w:r w:rsidRPr="00DB095A">
        <w:rPr>
          <w:sz w:val="32"/>
          <w:lang w:val="en-US"/>
        </w:rPr>
        <w:t xml:space="preserve"> </w:t>
      </w:r>
      <w:r w:rsidRPr="00DB095A">
        <w:rPr>
          <w:sz w:val="32"/>
        </w:rPr>
        <w:t>Работа с дневником.</w:t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>День 14. 6.05.19</w:t>
      </w:r>
      <w:r w:rsidRPr="00DB095A">
        <w:rPr>
          <w:rFonts w:ascii="Times New Roman" w:hAnsi="Times New Roman" w:cs="Times New Roman"/>
          <w:sz w:val="32"/>
        </w:rPr>
        <w:t xml:space="preserve"> </w:t>
      </w:r>
      <w:r w:rsidRPr="00DB095A">
        <w:rPr>
          <w:rFonts w:ascii="Times New Roman" w:hAnsi="Times New Roman" w:cs="Times New Roman"/>
          <w:b/>
          <w:sz w:val="32"/>
        </w:rPr>
        <w:t>«Определение групп крови и резус фактора»</w:t>
      </w:r>
    </w:p>
    <w:p w:rsidR="006711F3" w:rsidRPr="00DB095A" w:rsidRDefault="006711F3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Основные </w:t>
      </w:r>
      <w:proofErr w:type="spellStart"/>
      <w:r w:rsidRPr="00DB09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цоликлоны</w:t>
      </w:r>
      <w:proofErr w:type="spellEnd"/>
      <w:r w:rsidRPr="00DB09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:</w:t>
      </w:r>
    </w:p>
    <w:p w:rsidR="006711F3" w:rsidRPr="00DB095A" w:rsidRDefault="006711F3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</w:t>
      </w:r>
      <w:proofErr w:type="gramStart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A</w:t>
      </w:r>
      <w:proofErr w:type="gramEnd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;</w:t>
      </w:r>
    </w:p>
    <w:p w:rsidR="006711F3" w:rsidRPr="00DB095A" w:rsidRDefault="006711F3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</w:t>
      </w:r>
      <w:proofErr w:type="gramStart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B</w:t>
      </w:r>
      <w:proofErr w:type="gramEnd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;</w:t>
      </w:r>
    </w:p>
    <w:p w:rsidR="006711F3" w:rsidRPr="00DB095A" w:rsidRDefault="006711F3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</w:t>
      </w:r>
      <w:proofErr w:type="gramStart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AB</w:t>
      </w:r>
      <w:proofErr w:type="gramEnd"/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;</w:t>
      </w:r>
    </w:p>
    <w:p w:rsidR="006711F3" w:rsidRPr="00DB095A" w:rsidRDefault="006711F3" w:rsidP="00DB095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B095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Анти-0</w:t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44370630" wp14:editId="0DF541AC">
            <wp:extent cx="5007935" cy="2349795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clony_test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27273" r="1144" b="5758"/>
                    <a:stretch/>
                  </pic:blipFill>
                  <pic:spPr bwMode="auto">
                    <a:xfrm>
                      <a:off x="0" y="0"/>
                      <a:ext cx="5009864" cy="23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5F4F1"/>
        </w:rPr>
      </w:pPr>
      <w:r w:rsidRPr="00DB095A">
        <w:rPr>
          <w:color w:val="000000" w:themeColor="text1"/>
          <w:sz w:val="28"/>
          <w:szCs w:val="28"/>
          <w:shd w:val="clear" w:color="auto" w:fill="FFFFFF"/>
        </w:rPr>
        <w:t>Анализ проводится на белой тарелке или планшете с хорошо смачиваемой поверхностью. Н</w:t>
      </w:r>
      <w:r w:rsidRPr="00DB095A">
        <w:rPr>
          <w:color w:val="000000" w:themeColor="text1"/>
          <w:sz w:val="28"/>
          <w:szCs w:val="28"/>
          <w:shd w:val="clear" w:color="auto" w:fill="F5F4F1"/>
        </w:rPr>
        <w:t>а планшете нужно сделать надписи с названиям антигенов анти-</w:t>
      </w:r>
      <w:proofErr w:type="gramStart"/>
      <w:r w:rsidRPr="00DB095A">
        <w:rPr>
          <w:color w:val="000000" w:themeColor="text1"/>
          <w:sz w:val="28"/>
          <w:szCs w:val="28"/>
          <w:shd w:val="clear" w:color="auto" w:fill="F5F4F1"/>
        </w:rPr>
        <w:t>A</w:t>
      </w:r>
      <w:proofErr w:type="gramEnd"/>
      <w:r w:rsidRPr="00DB095A">
        <w:rPr>
          <w:color w:val="000000" w:themeColor="text1"/>
          <w:sz w:val="28"/>
          <w:szCs w:val="28"/>
          <w:shd w:val="clear" w:color="auto" w:fill="F5F4F1"/>
        </w:rPr>
        <w:t xml:space="preserve">/анти-B. Далее снизу от соответствующих надписей капают примерно 0,1 миллилитр </w:t>
      </w:r>
      <w:proofErr w:type="spellStart"/>
      <w:r w:rsidRPr="00DB095A">
        <w:rPr>
          <w:color w:val="000000" w:themeColor="text1"/>
          <w:sz w:val="28"/>
          <w:szCs w:val="28"/>
          <w:shd w:val="clear" w:color="auto" w:fill="F5F4F1"/>
        </w:rPr>
        <w:t>цоликлонов</w:t>
      </w:r>
      <w:proofErr w:type="spellEnd"/>
      <w:r w:rsidRPr="00DB095A">
        <w:rPr>
          <w:color w:val="000000" w:themeColor="text1"/>
          <w:sz w:val="28"/>
          <w:szCs w:val="28"/>
          <w:shd w:val="clear" w:color="auto" w:fill="F5F4F1"/>
        </w:rPr>
        <w:t xml:space="preserve">. </w:t>
      </w:r>
    </w:p>
    <w:p w:rsidR="006711F3" w:rsidRPr="00DB095A" w:rsidRDefault="006711F3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095A">
        <w:rPr>
          <w:color w:val="000000" w:themeColor="text1"/>
          <w:sz w:val="28"/>
          <w:szCs w:val="28"/>
          <w:shd w:val="clear" w:color="auto" w:fill="F5F4F1"/>
        </w:rPr>
        <w:t>У реагента анти-</w:t>
      </w:r>
      <w:proofErr w:type="gramStart"/>
      <w:r w:rsidRPr="00DB095A">
        <w:rPr>
          <w:color w:val="000000" w:themeColor="text1"/>
          <w:sz w:val="28"/>
          <w:szCs w:val="28"/>
          <w:shd w:val="clear" w:color="auto" w:fill="F5F4F1"/>
        </w:rPr>
        <w:t>A</w:t>
      </w:r>
      <w:proofErr w:type="gramEnd"/>
      <w:r w:rsidRPr="00DB095A">
        <w:rPr>
          <w:color w:val="000000" w:themeColor="text1"/>
          <w:sz w:val="28"/>
          <w:szCs w:val="28"/>
          <w:shd w:val="clear" w:color="auto" w:fill="F5F4F1"/>
        </w:rPr>
        <w:t xml:space="preserve"> цвет желтовато-розовый, у анти-B – синий.</w:t>
      </w:r>
      <w:r w:rsidRPr="00DB095A">
        <w:rPr>
          <w:color w:val="000000" w:themeColor="text1"/>
          <w:sz w:val="28"/>
          <w:szCs w:val="28"/>
        </w:rPr>
        <w:t xml:space="preserve"> Возле </w:t>
      </w:r>
      <w:proofErr w:type="spellStart"/>
      <w:r w:rsidRPr="00DB095A">
        <w:rPr>
          <w:color w:val="000000" w:themeColor="text1"/>
          <w:sz w:val="28"/>
          <w:szCs w:val="28"/>
        </w:rPr>
        <w:t>моноклональных</w:t>
      </w:r>
      <w:proofErr w:type="spellEnd"/>
      <w:r w:rsidRPr="00DB095A">
        <w:rPr>
          <w:color w:val="000000" w:themeColor="text1"/>
          <w:sz w:val="28"/>
          <w:szCs w:val="28"/>
        </w:rPr>
        <w:t xml:space="preserve"> антител капают по одной капле крови, смешивают ее уголком предметного стекла или стеклянной палочкой с реагентами. Перед дальнейшим смешиванием пар капель необходимо тщательно промыть и насухо вытереть стекло или палочку.</w:t>
      </w:r>
    </w:p>
    <w:p w:rsidR="006711F3" w:rsidRPr="00DB095A" w:rsidRDefault="006711F3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B09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Наблюдение за процессом агглютинацией ведут в течение 2,5 минут, при этом тарелку или планшет нужно слегка покачивать. По истечении времени оценивают результат. Стоит отметить, что наблюдения за агглютинацией не требуют каких-либо специальных приспособлений.</w:t>
      </w:r>
    </w:p>
    <w:p w:rsidR="00DB095A" w:rsidRDefault="006711F3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Агглютинаты</w:t>
      </w:r>
      <w:proofErr w:type="spellEnd"/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достаточно хорошо видны даже невооруженным глазом, быстро сливаясь и образуя большие хлопья. </w:t>
      </w:r>
    </w:p>
    <w:p w:rsidR="006711F3" w:rsidRPr="00DB095A" w:rsidRDefault="006711F3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09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 случае</w:t>
      </w:r>
      <w:proofErr w:type="gramStart"/>
      <w:r w:rsidRPr="00DB09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proofErr w:type="gramEnd"/>
      <w:r w:rsidRPr="00DB09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если не происходит склеивания, капля реагента приобретает равномерную окраску красного цвета.</w:t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4E51BFC" wp14:editId="346F4460">
            <wp:extent cx="5178056" cy="3295026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nyj-planshet-opredeleniya-gruppy-i-rezus-faktora-krov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90" cy="32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B9EE8B3" wp14:editId="0A51DBFE">
            <wp:extent cx="5178056" cy="3769625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80" cy="377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F3" w:rsidRPr="00DB095A" w:rsidRDefault="006711F3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br w:type="page"/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 xml:space="preserve">День 15. 7.05.19 </w:t>
      </w:r>
      <w:r w:rsidRPr="00DB095A">
        <w:rPr>
          <w:rFonts w:ascii="Times New Roman" w:hAnsi="Times New Roman" w:cs="Times New Roman"/>
          <w:b/>
          <w:sz w:val="32"/>
        </w:rPr>
        <w:t xml:space="preserve">«Определение скорости оседания эритроцитов» на </w:t>
      </w:r>
      <w:r w:rsidRPr="00DB095A">
        <w:rPr>
          <w:rFonts w:ascii="Times New Roman" w:hAnsi="Times New Roman" w:cs="Times New Roman"/>
          <w:b/>
          <w:sz w:val="32"/>
          <w:shd w:val="clear" w:color="auto" w:fill="FFFFFF"/>
        </w:rPr>
        <w:t>автоматическом анализаторе СОЭ SRS 20»</w:t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B09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1716543" wp14:editId="7646617A">
            <wp:extent cx="3253563" cy="4337967"/>
            <wp:effectExtent l="0" t="0" r="444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3kTTMRoK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92" cy="43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Основные особенности: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- Одновременный анализ 20 образцов, результат приводится к температуре 18°C (согласно </w:t>
      </w:r>
      <w:proofErr w:type="spellStart"/>
      <w:r w:rsidRPr="00DB095A">
        <w:rPr>
          <w:rFonts w:ascii="Times New Roman" w:hAnsi="Times New Roman" w:cs="Times New Roman"/>
          <w:sz w:val="28"/>
        </w:rPr>
        <w:t>Манлею</w:t>
      </w:r>
      <w:proofErr w:type="spellEnd"/>
      <w:r w:rsidRPr="00DB095A">
        <w:rPr>
          <w:rFonts w:ascii="Times New Roman" w:hAnsi="Times New Roman" w:cs="Times New Roman"/>
          <w:sz w:val="28"/>
        </w:rPr>
        <w:t>)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- Могут использоваться только </w:t>
      </w:r>
      <w:proofErr w:type="gramStart"/>
      <w:r w:rsidRPr="00DB095A">
        <w:rPr>
          <w:rFonts w:ascii="Times New Roman" w:hAnsi="Times New Roman" w:cs="Times New Roman"/>
          <w:sz w:val="28"/>
        </w:rPr>
        <w:t>с</w:t>
      </w:r>
      <w:proofErr w:type="gramEnd"/>
      <w:r w:rsidRPr="00DB095A">
        <w:rPr>
          <w:rFonts w:ascii="Times New Roman" w:hAnsi="Times New Roman" w:cs="Times New Roman"/>
          <w:sz w:val="28"/>
        </w:rPr>
        <w:t xml:space="preserve"> специальными вакуумными пробирками </w:t>
      </w:r>
      <w:proofErr w:type="spellStart"/>
      <w:r w:rsidRPr="00DB095A">
        <w:rPr>
          <w:rFonts w:ascii="Times New Roman" w:hAnsi="Times New Roman" w:cs="Times New Roman"/>
          <w:sz w:val="28"/>
        </w:rPr>
        <w:t>Vacuette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для определения СОЭ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Прибор работает в режиме постоянной или случайной загрузки образцов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Независимое измерение седиментации эритроцитов в каждом канале, запись диаграммы седиментации эритроцитов в течение всего анализа.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Кровь, в вакутейнерах с черными крышками, перемешивают и ставят в специальные лунки, где идет определение СОЭ при температуре 18°C. Через полчаса результаты высвечиваются на дисплее и распечатываются на встроенном принтере.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lastRenderedPageBreak/>
        <w:t xml:space="preserve">Для СОЭ кровь берут в </w:t>
      </w:r>
      <w:proofErr w:type="gramStart"/>
      <w:r w:rsidRPr="00DB095A">
        <w:rPr>
          <w:rFonts w:ascii="Times New Roman" w:hAnsi="Times New Roman" w:cs="Times New Roman"/>
          <w:sz w:val="28"/>
        </w:rPr>
        <w:t>специальные</w:t>
      </w:r>
      <w:proofErr w:type="gramEnd"/>
      <w:r w:rsidRPr="00DB095A">
        <w:rPr>
          <w:rFonts w:ascii="Times New Roman" w:hAnsi="Times New Roman" w:cs="Times New Roman"/>
          <w:sz w:val="28"/>
        </w:rPr>
        <w:t xml:space="preserve"> вакутейнеры:</w:t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16709F" wp14:editId="48EB46F9">
            <wp:extent cx="1658679" cy="343431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75lHV1U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2" t="16925" r="18805" b="7142"/>
                    <a:stretch/>
                  </pic:blipFill>
                  <pic:spPr bwMode="auto">
                    <a:xfrm>
                      <a:off x="0" y="0"/>
                      <a:ext cx="1662910" cy="3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0E95AD" wp14:editId="1B90D1CF">
            <wp:extent cx="3962672" cy="34343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fOlmfgsu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3" b="10662"/>
                    <a:stretch/>
                  </pic:blipFill>
                  <pic:spPr bwMode="auto">
                    <a:xfrm>
                      <a:off x="0" y="0"/>
                      <a:ext cx="3962856" cy="343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br w:type="page"/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 xml:space="preserve">День 16. 8.05.19 </w:t>
      </w:r>
      <w:r w:rsidRPr="00DB095A">
        <w:rPr>
          <w:rFonts w:ascii="Times New Roman" w:hAnsi="Times New Roman" w:cs="Times New Roman"/>
          <w:b/>
          <w:sz w:val="32"/>
        </w:rPr>
        <w:t xml:space="preserve">«Определение лейкоцитов, тромбоцитов, эритроцитов и других гематологических показателей на гематологическом анализаторе </w:t>
      </w:r>
      <w:proofErr w:type="spellStart"/>
      <w:r w:rsidRPr="00DB095A">
        <w:rPr>
          <w:rFonts w:ascii="Times New Roman" w:hAnsi="Times New Roman" w:cs="Times New Roman"/>
          <w:b/>
          <w:sz w:val="32"/>
        </w:rPr>
        <w:t>Coulter</w:t>
      </w:r>
      <w:proofErr w:type="spellEnd"/>
      <w:r w:rsidRPr="00DB095A">
        <w:rPr>
          <w:rFonts w:ascii="Times New Roman" w:hAnsi="Times New Roman" w:cs="Times New Roman"/>
          <w:b/>
          <w:sz w:val="32"/>
        </w:rPr>
        <w:t>®»</w:t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lang w:val="en-US"/>
        </w:rPr>
      </w:pPr>
      <w:r w:rsidRPr="00DB095A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DCDC260" wp14:editId="79A69DFC">
            <wp:extent cx="4749377" cy="3561906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vACqcFj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04" cy="35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Реактивы, используемые при работе анализаторов, комплектуются специальными “карточками управления”, которые содержат всю информацию о реактиве и необходимые данные для автоматической калибровки прибора.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Автоматизированный процесс анализа образцов с применением запатентованного метода фирмы COULTER в сочетании с высокой производительностью, надежным контролем качества и простым управлением, обеспечивают эффективность работы гематологических анализаторов серии </w:t>
      </w:r>
      <w:proofErr w:type="spellStart"/>
      <w:r w:rsidRPr="00DB095A">
        <w:rPr>
          <w:rFonts w:ascii="Times New Roman" w:hAnsi="Times New Roman" w:cs="Times New Roman"/>
          <w:sz w:val="28"/>
        </w:rPr>
        <w:t>А</w:t>
      </w:r>
      <w:proofErr w:type="gramStart"/>
      <w:r w:rsidRPr="00DB095A">
        <w:rPr>
          <w:rFonts w:ascii="Times New Roman" w:hAnsi="Times New Roman" w:cs="Times New Roman"/>
          <w:sz w:val="28"/>
        </w:rPr>
        <w:t>c</w:t>
      </w:r>
      <w:proofErr w:type="gramEnd"/>
      <w:r w:rsidRPr="00DB095A">
        <w:rPr>
          <w:rFonts w:ascii="Times New Roman" w:hAnsi="Times New Roman" w:cs="Times New Roman"/>
          <w:sz w:val="28"/>
        </w:rPr>
        <w:t>Т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B095A">
        <w:rPr>
          <w:rFonts w:ascii="Times New Roman" w:hAnsi="Times New Roman" w:cs="Times New Roman"/>
          <w:sz w:val="28"/>
        </w:rPr>
        <w:t>diff</w:t>
      </w:r>
      <w:proofErr w:type="spellEnd"/>
      <w:r w:rsidRPr="00DB095A">
        <w:rPr>
          <w:rFonts w:ascii="Times New Roman" w:hAnsi="Times New Roman" w:cs="Times New Roman"/>
          <w:sz w:val="28"/>
        </w:rPr>
        <w:t>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Реактивы, используемые при работе анализаторов, поставляются со специальными “карточками управления”, которые содержат информацию о реактиве и калибровочные данные. При проведении анализов эта карточка помещается в гнездо на передней панели анализатора, и прибор автоматически считывает всю необходимую информацию.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95A">
        <w:rPr>
          <w:rFonts w:ascii="Times New Roman" w:hAnsi="Times New Roman" w:cs="Times New Roman"/>
          <w:b/>
          <w:sz w:val="28"/>
          <w:szCs w:val="28"/>
        </w:rPr>
        <w:t>Определяемые параметры: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WBC – Лейкоциты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RBC – Эритроциты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095A">
        <w:rPr>
          <w:rFonts w:ascii="Times New Roman" w:hAnsi="Times New Roman" w:cs="Times New Roman"/>
          <w:sz w:val="28"/>
          <w:szCs w:val="28"/>
        </w:rPr>
        <w:t>Hgb</w:t>
      </w:r>
      <w:proofErr w:type="spellEnd"/>
      <w:r w:rsidRPr="00DB095A">
        <w:rPr>
          <w:rFonts w:ascii="Times New Roman" w:hAnsi="Times New Roman" w:cs="Times New Roman"/>
          <w:sz w:val="28"/>
          <w:szCs w:val="28"/>
        </w:rPr>
        <w:t xml:space="preserve"> – Гемоглобин </w:t>
      </w:r>
      <w:proofErr w:type="gramStart"/>
      <w:r w:rsidRPr="00DB09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B095A">
        <w:rPr>
          <w:rFonts w:ascii="Times New Roman" w:hAnsi="Times New Roman" w:cs="Times New Roman"/>
          <w:sz w:val="28"/>
          <w:szCs w:val="28"/>
        </w:rPr>
        <w:t>/л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095A">
        <w:rPr>
          <w:rFonts w:ascii="Times New Roman" w:hAnsi="Times New Roman" w:cs="Times New Roman"/>
          <w:sz w:val="28"/>
          <w:szCs w:val="28"/>
        </w:rPr>
        <w:t>Hct</w:t>
      </w:r>
      <w:proofErr w:type="spellEnd"/>
      <w:r w:rsidRPr="00DB095A">
        <w:rPr>
          <w:rFonts w:ascii="Times New Roman" w:hAnsi="Times New Roman" w:cs="Times New Roman"/>
          <w:sz w:val="28"/>
          <w:szCs w:val="28"/>
        </w:rPr>
        <w:t xml:space="preserve"> – Гематокрит %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MCV – Средний объем эритроцитов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MCH – Среднее содержание гемоглобина в эритроците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 xml:space="preserve">MCHC – Средняя концентрация </w:t>
      </w:r>
      <w:proofErr w:type="spellStart"/>
      <w:r w:rsidRPr="00DB095A">
        <w:rPr>
          <w:rFonts w:ascii="Times New Roman" w:hAnsi="Times New Roman" w:cs="Times New Roman"/>
          <w:sz w:val="28"/>
          <w:szCs w:val="28"/>
        </w:rPr>
        <w:t>гемоглолбина</w:t>
      </w:r>
      <w:proofErr w:type="spellEnd"/>
      <w:r w:rsidRPr="00DB095A">
        <w:rPr>
          <w:rFonts w:ascii="Times New Roman" w:hAnsi="Times New Roman" w:cs="Times New Roman"/>
          <w:sz w:val="28"/>
          <w:szCs w:val="28"/>
        </w:rPr>
        <w:t xml:space="preserve"> в эритроците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RDW – Показатель гетерогенности эритроцитов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P</w:t>
      </w:r>
      <w:r w:rsidRPr="00DB095A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DB095A">
        <w:rPr>
          <w:rFonts w:ascii="Times New Roman" w:hAnsi="Times New Roman" w:cs="Times New Roman"/>
          <w:sz w:val="28"/>
          <w:szCs w:val="28"/>
        </w:rPr>
        <w:t xml:space="preserve"> – Тромбоциты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95A">
        <w:rPr>
          <w:rFonts w:ascii="Times New Roman" w:hAnsi="Times New Roman" w:cs="Times New Roman"/>
          <w:sz w:val="28"/>
          <w:szCs w:val="28"/>
        </w:rPr>
        <w:t>MPV – Средний объем тромбоцитов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Объем образца: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Венозная или капиллярная кровь — 18 мкл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Разбавленная в режиме предварительного разведения кровь — 20 мкл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Распечатанный бланк:</w:t>
      </w:r>
    </w:p>
    <w:p w:rsidR="006711F3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07C6D5" wp14:editId="2D639DA4">
            <wp:extent cx="2913321" cy="3795823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970bgcCtY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9"/>
                    <a:stretch/>
                  </pic:blipFill>
                  <pic:spPr bwMode="auto">
                    <a:xfrm>
                      <a:off x="0" y="0"/>
                      <a:ext cx="2918213" cy="380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>День 17-19. 9.05.19 – 11.05.19 Работа с дневником.</w:t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</w:p>
    <w:p w:rsidR="00DB095A" w:rsidRPr="00DB095A" w:rsidRDefault="00DB095A" w:rsidP="00DB095A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r w:rsidRPr="00DB095A">
        <w:rPr>
          <w:rStyle w:val="20"/>
          <w:rFonts w:eastAsiaTheme="majorEastAsia"/>
          <w:b/>
          <w:color w:val="000000" w:themeColor="text1"/>
          <w:sz w:val="32"/>
        </w:rPr>
        <w:t>День 20. 13.05.19.</w:t>
      </w:r>
      <w:r w:rsidRPr="00DB095A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DB095A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DB095A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 xml:space="preserve">Подсчет </w:t>
      </w:r>
      <w:proofErr w:type="spellStart"/>
      <w:r w:rsidRPr="00DB095A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>ретикулоцитов</w:t>
      </w:r>
      <w:proofErr w:type="spellEnd"/>
      <w:r w:rsidRPr="00DB095A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 xml:space="preserve"> в мазке»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Принцип метода: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Выявление зернисто-сетчатой субстанции </w:t>
      </w:r>
      <w:proofErr w:type="spellStart"/>
      <w:r w:rsidRPr="00DB095A">
        <w:rPr>
          <w:rFonts w:ascii="Times New Roman" w:hAnsi="Times New Roman" w:cs="Times New Roman"/>
          <w:sz w:val="28"/>
        </w:rPr>
        <w:t>ретикулоцитов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при </w:t>
      </w:r>
      <w:proofErr w:type="spellStart"/>
      <w:r w:rsidRPr="00DB095A">
        <w:rPr>
          <w:rFonts w:ascii="Times New Roman" w:hAnsi="Times New Roman" w:cs="Times New Roman"/>
          <w:sz w:val="28"/>
        </w:rPr>
        <w:t>суправитальной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окраске щелочными красками с дальнейшим подсчетом их в мазке крови.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B095A">
        <w:rPr>
          <w:rFonts w:ascii="Times New Roman" w:hAnsi="Times New Roman" w:cs="Times New Roman"/>
          <w:b/>
          <w:sz w:val="28"/>
        </w:rPr>
        <w:t>Реактивы: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Можно использовать один из следующих красителей: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- Насыщенный раствор </w:t>
      </w:r>
      <w:proofErr w:type="gramStart"/>
      <w:r w:rsidRPr="00DB095A">
        <w:rPr>
          <w:rFonts w:ascii="Times New Roman" w:hAnsi="Times New Roman" w:cs="Times New Roman"/>
          <w:sz w:val="28"/>
        </w:rPr>
        <w:t>бриллиантового</w:t>
      </w:r>
      <w:proofErr w:type="gramEnd"/>
      <w:r w:rsidRPr="00DB095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B095A">
        <w:rPr>
          <w:rFonts w:ascii="Times New Roman" w:hAnsi="Times New Roman" w:cs="Times New Roman"/>
          <w:sz w:val="28"/>
        </w:rPr>
        <w:t>крезилового</w:t>
      </w:r>
      <w:proofErr w:type="spellEnd"/>
      <w:r w:rsidRPr="00DB095A">
        <w:rPr>
          <w:rFonts w:ascii="Times New Roman" w:hAnsi="Times New Roman" w:cs="Times New Roman"/>
          <w:sz w:val="28"/>
        </w:rPr>
        <w:t xml:space="preserve"> синего в абсолютном спирте.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Раствор азура I.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- Раствор азура II: Хранят в посуде из темного стекла.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b/>
          <w:color w:val="000000" w:themeColor="text1"/>
          <w:sz w:val="28"/>
        </w:rPr>
        <w:t xml:space="preserve">Окраска </w:t>
      </w:r>
      <w:proofErr w:type="spellStart"/>
      <w:r w:rsidRPr="00DB095A">
        <w:rPr>
          <w:rFonts w:ascii="Times New Roman" w:hAnsi="Times New Roman" w:cs="Times New Roman"/>
          <w:b/>
          <w:color w:val="000000" w:themeColor="text1"/>
          <w:sz w:val="28"/>
        </w:rPr>
        <w:t>ретикулоцитов</w:t>
      </w:r>
      <w:proofErr w:type="spellEnd"/>
      <w:r w:rsidRPr="00DB095A">
        <w:rPr>
          <w:rFonts w:ascii="Times New Roman" w:hAnsi="Times New Roman" w:cs="Times New Roman"/>
          <w:b/>
          <w:color w:val="000000" w:themeColor="text1"/>
          <w:sz w:val="28"/>
        </w:rPr>
        <w:t xml:space="preserve"> на стекле: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t xml:space="preserve">При окраске </w:t>
      </w:r>
      <w:proofErr w:type="spellStart"/>
      <w:r w:rsidRPr="00DB095A">
        <w:rPr>
          <w:rFonts w:ascii="Times New Roman" w:hAnsi="Times New Roman" w:cs="Times New Roman"/>
          <w:color w:val="000000" w:themeColor="text1"/>
          <w:sz w:val="28"/>
        </w:rPr>
        <w:t>ретикулоцитов</w:t>
      </w:r>
      <w:proofErr w:type="spellEnd"/>
      <w:r w:rsidRPr="00DB095A">
        <w:rPr>
          <w:rFonts w:ascii="Times New Roman" w:hAnsi="Times New Roman" w:cs="Times New Roman"/>
          <w:color w:val="000000" w:themeColor="text1"/>
          <w:sz w:val="28"/>
        </w:rPr>
        <w:t xml:space="preserve"> на стекле хорошо вымытое и обезжиренное предметное стекло подогревают над пламенем горелки. Стеклянной палочкой наносят на стекло каплю одного из перечисленных выше красителей и готовят мазок из краски шлифованным стеклом. Стеклографом маркируют сторону стекла, на которую нанесен мазок краски. В таком виде стекла можно заготовить впрок и хранить в сухом темном месте. 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t xml:space="preserve">Перед проведением анализа готовят влажную камеру. Обычно для этого пользуются чашкой Петри с уложенными по краям валиками смоченной ваты или фильтровальной бумаги. 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t>Наносят каплю крови на мазок краски, готовят из нее тонкий мазок и тотчас помещают во влажную камеру на 3 – 10 мин. Затем высушивают мазки на воздухе.</w:t>
      </w:r>
    </w:p>
    <w:p w:rsidR="00DB095A" w:rsidRPr="00DB095A" w:rsidRDefault="00DB095A" w:rsidP="00DB09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095A">
        <w:rPr>
          <w:rFonts w:ascii="Times New Roman" w:hAnsi="Times New Roman" w:cs="Times New Roman"/>
          <w:color w:val="000000" w:themeColor="text1"/>
          <w:sz w:val="28"/>
        </w:rPr>
        <w:br w:type="page"/>
      </w:r>
    </w:p>
    <w:p w:rsidR="00DB095A" w:rsidRPr="00DB095A" w:rsidRDefault="00DB095A" w:rsidP="00DB095A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color w:val="000000" w:themeColor="text1"/>
          <w:sz w:val="28"/>
          <w:szCs w:val="28"/>
        </w:rPr>
      </w:pPr>
      <w:r w:rsidRPr="00DB095A">
        <w:rPr>
          <w:bCs w:val="0"/>
          <w:color w:val="000000" w:themeColor="text1"/>
          <w:sz w:val="28"/>
          <w:szCs w:val="28"/>
        </w:rPr>
        <w:lastRenderedPageBreak/>
        <w:t xml:space="preserve">Подсчет </w:t>
      </w:r>
      <w:proofErr w:type="spellStart"/>
      <w:r w:rsidRPr="00DB095A">
        <w:rPr>
          <w:bCs w:val="0"/>
          <w:color w:val="000000" w:themeColor="text1"/>
          <w:sz w:val="28"/>
          <w:szCs w:val="28"/>
        </w:rPr>
        <w:t>ретикулоцитов</w:t>
      </w:r>
      <w:proofErr w:type="spellEnd"/>
      <w:r w:rsidRPr="00DB095A">
        <w:rPr>
          <w:bCs w:val="0"/>
          <w:color w:val="000000" w:themeColor="text1"/>
          <w:sz w:val="28"/>
          <w:szCs w:val="28"/>
        </w:rPr>
        <w:t>:</w:t>
      </w:r>
    </w:p>
    <w:p w:rsidR="00DB095A" w:rsidRPr="00DB095A" w:rsidRDefault="00DB095A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095A">
        <w:rPr>
          <w:color w:val="000000" w:themeColor="text1"/>
          <w:sz w:val="28"/>
          <w:szCs w:val="28"/>
        </w:rPr>
        <w:t xml:space="preserve">Приготовленные одним из указанных выше способов мазки </w:t>
      </w:r>
      <w:proofErr w:type="spellStart"/>
      <w:r w:rsidRPr="00DB095A">
        <w:rPr>
          <w:color w:val="000000" w:themeColor="text1"/>
          <w:sz w:val="28"/>
          <w:szCs w:val="28"/>
        </w:rPr>
        <w:t>микроскопируют</w:t>
      </w:r>
      <w:proofErr w:type="spellEnd"/>
      <w:r w:rsidRPr="00DB095A">
        <w:rPr>
          <w:color w:val="000000" w:themeColor="text1"/>
          <w:sz w:val="28"/>
          <w:szCs w:val="28"/>
        </w:rPr>
        <w:t xml:space="preserve"> с иммерсионным объективом.</w:t>
      </w:r>
    </w:p>
    <w:p w:rsidR="00DB095A" w:rsidRPr="00DB095A" w:rsidRDefault="00DB095A" w:rsidP="00DB09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095A">
        <w:rPr>
          <w:color w:val="000000" w:themeColor="text1"/>
          <w:sz w:val="28"/>
          <w:szCs w:val="28"/>
        </w:rPr>
        <w:t xml:space="preserve">В мазке </w:t>
      </w:r>
      <w:proofErr w:type="spellStart"/>
      <w:r w:rsidRPr="00DB095A">
        <w:rPr>
          <w:color w:val="000000" w:themeColor="text1"/>
          <w:sz w:val="28"/>
          <w:szCs w:val="28"/>
        </w:rPr>
        <w:t>ретикулоциты</w:t>
      </w:r>
      <w:proofErr w:type="spellEnd"/>
      <w:r w:rsidRPr="00DB095A">
        <w:rPr>
          <w:color w:val="000000" w:themeColor="text1"/>
          <w:sz w:val="28"/>
          <w:szCs w:val="28"/>
        </w:rPr>
        <w:t xml:space="preserve"> и эритроциты окрашены в желтовато-зеленоватый цвет, зернисто-нитчатая субстанция в </w:t>
      </w:r>
      <w:proofErr w:type="spellStart"/>
      <w:r w:rsidRPr="00DB095A">
        <w:rPr>
          <w:color w:val="000000" w:themeColor="text1"/>
          <w:sz w:val="28"/>
          <w:szCs w:val="28"/>
        </w:rPr>
        <w:t>ретикулоцитах</w:t>
      </w:r>
      <w:proofErr w:type="spellEnd"/>
      <w:r w:rsidRPr="00DB095A">
        <w:rPr>
          <w:color w:val="000000" w:themeColor="text1"/>
          <w:sz w:val="28"/>
          <w:szCs w:val="28"/>
        </w:rPr>
        <w:t xml:space="preserve"> – в синий (при окраске азуром II и бриллиантовым </w:t>
      </w:r>
      <w:proofErr w:type="spellStart"/>
      <w:r w:rsidRPr="00DB095A">
        <w:rPr>
          <w:color w:val="000000" w:themeColor="text1"/>
          <w:sz w:val="28"/>
          <w:szCs w:val="28"/>
        </w:rPr>
        <w:t>крезиловым</w:t>
      </w:r>
      <w:proofErr w:type="spellEnd"/>
      <w:r w:rsidRPr="00DB095A">
        <w:rPr>
          <w:color w:val="000000" w:themeColor="text1"/>
          <w:sz w:val="28"/>
          <w:szCs w:val="28"/>
        </w:rPr>
        <w:t xml:space="preserve"> синим) или синевато-фиолетовый цвет (при окраске азуром I).</w:t>
      </w:r>
    </w:p>
    <w:p w:rsidR="00DB095A" w:rsidRPr="00DB095A" w:rsidRDefault="00DB095A" w:rsidP="00DB09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095A">
        <w:rPr>
          <w:noProof/>
          <w:color w:val="000000" w:themeColor="text1"/>
          <w:sz w:val="28"/>
          <w:szCs w:val="28"/>
        </w:rPr>
        <w:drawing>
          <wp:inline distT="0" distB="0" distL="0" distR="0" wp14:anchorId="61A36242" wp14:editId="53FD7B55">
            <wp:extent cx="5048361" cy="335988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iculocyt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184" cy="33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71414C" wp14:editId="19E2DD26">
            <wp:extent cx="4737484" cy="3583172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7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33" cy="359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5A" w:rsidRPr="00DB095A" w:rsidRDefault="00DB095A" w:rsidP="00DB095A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DB095A">
        <w:rPr>
          <w:rFonts w:ascii="Times New Roman" w:hAnsi="Times New Roman" w:cs="Times New Roman"/>
          <w:b/>
          <w:sz w:val="32"/>
        </w:rPr>
        <w:lastRenderedPageBreak/>
        <w:t>День 21. 14.05.19 «Определение длительности кровотечения»</w:t>
      </w:r>
    </w:p>
    <w:p w:rsidR="00DB095A" w:rsidRPr="00DB095A" w:rsidRDefault="00DB095A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DB095A">
        <w:rPr>
          <w:rFonts w:ascii="Times New Roman" w:eastAsia="Times New Roman" w:hAnsi="Times New Roman" w:cs="Times New Roman"/>
          <w:iCs/>
          <w:color w:val="000000" w:themeColor="text1"/>
          <w:sz w:val="28"/>
          <w:szCs w:val="27"/>
          <w:lang w:eastAsia="ru-RU"/>
        </w:rPr>
        <w:t>Принцип.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7"/>
          <w:lang w:eastAsia="ru-RU"/>
        </w:rPr>
        <w:t xml:space="preserve"> </w:t>
      </w:r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Определяется длительность кровотечения из капилляров после прокола кожи скарификатором.</w:t>
      </w:r>
    </w:p>
    <w:p w:rsidR="00DB095A" w:rsidRPr="00DB095A" w:rsidRDefault="00DB095A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DB095A">
        <w:rPr>
          <w:rFonts w:ascii="Times New Roman" w:eastAsia="Times New Roman" w:hAnsi="Times New Roman" w:cs="Times New Roman"/>
          <w:iCs/>
          <w:color w:val="000000" w:themeColor="text1"/>
          <w:sz w:val="28"/>
          <w:szCs w:val="27"/>
          <w:lang w:eastAsia="ru-RU"/>
        </w:rPr>
        <w:t>Ход работы.</w:t>
      </w:r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 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 Сразу после прокола включают секундомер. Первую каплю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 все меньше. Когда следы крови перестанут оставаться, секундомер выключают.</w:t>
      </w:r>
    </w:p>
    <w:p w:rsidR="00DB095A" w:rsidRDefault="00DB095A" w:rsidP="00DB09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Нормальные величины</w:t>
      </w:r>
      <w:r w:rsidRPr="00DB095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7"/>
          <w:lang w:eastAsia="ru-RU"/>
        </w:rPr>
        <w:t>. </w:t>
      </w:r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Длительность кровотечения по </w:t>
      </w:r>
      <w:proofErr w:type="spellStart"/>
      <w:proofErr w:type="gramStart"/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Дуке</w:t>
      </w:r>
      <w:proofErr w:type="spellEnd"/>
      <w:proofErr w:type="gramEnd"/>
      <w:r w:rsidRPr="00DB095A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составляет 2-4 минуты.</w:t>
      </w:r>
    </w:p>
    <w:p w:rsidR="00DB095A" w:rsidRDefault="00DB095A" w:rsidP="00DB09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7"/>
          <w:lang w:eastAsia="ru-RU"/>
        </w:rPr>
        <w:drawing>
          <wp:inline distT="0" distB="0" distL="0" distR="0">
            <wp:extent cx="5114260" cy="316850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6" b="5096"/>
                    <a:stretch/>
                  </pic:blipFill>
                  <pic:spPr bwMode="auto">
                    <a:xfrm>
                      <a:off x="0" y="0"/>
                      <a:ext cx="5118466" cy="31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A" w:rsidRDefault="00DB095A">
      <w:pP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br w:type="page"/>
      </w:r>
    </w:p>
    <w:p w:rsidR="00DB095A" w:rsidRDefault="008F6686" w:rsidP="008F668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lastRenderedPageBreak/>
        <w:t xml:space="preserve">День 22. 15.05.19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t>«Определение время свертываемости крови»</w:t>
      </w:r>
    </w:p>
    <w:p w:rsidR="008F6686" w:rsidRPr="008F6686" w:rsidRDefault="008F6686" w:rsidP="008F66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iCs/>
          <w:color w:val="333333"/>
          <w:sz w:val="28"/>
          <w:szCs w:val="27"/>
          <w:lang w:eastAsia="ru-RU"/>
        </w:rPr>
        <w:t>Принцип.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7"/>
          <w:lang w:eastAsia="ru-RU"/>
        </w:rPr>
        <w:t xml:space="preserve"> </w:t>
      </w: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Определяется время образования сгустка крови в капилляре </w:t>
      </w:r>
      <w:proofErr w:type="spellStart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Панченкова</w:t>
      </w:r>
      <w:proofErr w:type="spellEnd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.</w:t>
      </w:r>
    </w:p>
    <w:p w:rsidR="008F6686" w:rsidRPr="008F6686" w:rsidRDefault="008F6686" w:rsidP="008F66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iCs/>
          <w:color w:val="333333"/>
          <w:sz w:val="28"/>
          <w:szCs w:val="27"/>
          <w:lang w:eastAsia="ru-RU"/>
        </w:rPr>
        <w:t>Ход работы</w:t>
      </w:r>
      <w:r w:rsidRPr="008F668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7"/>
          <w:lang w:eastAsia="ru-RU"/>
        </w:rPr>
        <w:t>.</w:t>
      </w: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 Прокалывают кожу, удаляют первую каплю крови. Набирают самотеком кровь в чистый сухой капилляр </w:t>
      </w:r>
      <w:proofErr w:type="spellStart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Панченкова</w:t>
      </w:r>
      <w:proofErr w:type="spellEnd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 до метки «70-75» (25-30делений) без пузырьков воздуха и включают секундомер. Наклоном капилляра перемещают кровь на середину трубки. Через каждые 30 секунд наклоняют капилляр поочередно вправо и влево под углом 45 градусов. При этом капилляр необходимо плотно держать в руке, чтобы сохранить более высокую и постоянную температуру свертывающейся крови. 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 При полном свертывании кровь перестает двигаться. Моменты начала и конца свертывания крови засекают по секундомеру.</w:t>
      </w:r>
    </w:p>
    <w:p w:rsidR="008F6686" w:rsidRDefault="008F6686" w:rsidP="008F66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Нормальные величины</w:t>
      </w:r>
      <w:r w:rsidRPr="008F6686">
        <w:rPr>
          <w:rFonts w:ascii="Times New Roman" w:eastAsia="Times New Roman" w:hAnsi="Times New Roman" w:cs="Times New Roman"/>
          <w:iCs/>
          <w:color w:val="333333"/>
          <w:sz w:val="28"/>
          <w:szCs w:val="27"/>
          <w:lang w:eastAsia="ru-RU"/>
        </w:rPr>
        <w:t>.</w:t>
      </w: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 Начало свертывания: 30 секунд – 2 минуты;</w:t>
      </w:r>
      <w:r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 </w:t>
      </w: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конец свертывания: 3-5 минут.</w:t>
      </w:r>
    </w:p>
    <w:p w:rsidR="008F6686" w:rsidRDefault="008F6686" w:rsidP="008F66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7"/>
          <w:lang w:eastAsia="ru-RU"/>
        </w:rPr>
        <w:drawing>
          <wp:inline distT="0" distB="0" distL="0" distR="0">
            <wp:extent cx="3072809" cy="307280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87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894" cy="30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86" w:rsidRPr="008F6686" w:rsidRDefault="008F6686" w:rsidP="008F66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</w:p>
    <w:p w:rsidR="008F6686" w:rsidRPr="00DB095A" w:rsidRDefault="008F6686" w:rsidP="008F668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</w:pPr>
    </w:p>
    <w:p w:rsidR="00DB095A" w:rsidRDefault="008F6686" w:rsidP="00DB09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lastRenderedPageBreak/>
        <w:t>День 23. 16.05.19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t xml:space="preserve"> «Подсчет лейкоцитарной формулы»</w:t>
      </w:r>
    </w:p>
    <w:p w:rsidR="008F6686" w:rsidRPr="008F6686" w:rsidRDefault="008F6686" w:rsidP="008F66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b/>
          <w:bCs/>
          <w:color w:val="333333"/>
          <w:sz w:val="28"/>
          <w:szCs w:val="27"/>
          <w:lang w:eastAsia="ru-RU"/>
        </w:rPr>
        <w:t>Для работы необходим</w:t>
      </w:r>
      <w:r w:rsidRPr="008F6686">
        <w:rPr>
          <w:rFonts w:ascii="Times New Roman" w:eastAsia="Times New Roman" w:hAnsi="Times New Roman" w:cs="Times New Roman"/>
          <w:b/>
          <w:color w:val="333333"/>
          <w:sz w:val="28"/>
          <w:szCs w:val="27"/>
          <w:lang w:eastAsia="ru-RU"/>
        </w:rPr>
        <w:t>ы</w:t>
      </w: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: приготовленный ранее мазок крови, окрашенный по Романовскому-</w:t>
      </w:r>
      <w:proofErr w:type="spellStart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Гимза</w:t>
      </w:r>
      <w:proofErr w:type="spellEnd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, микроскоп, иммерсионное масло.</w:t>
      </w:r>
    </w:p>
    <w:p w:rsidR="008F6686" w:rsidRDefault="008F6686" w:rsidP="008F66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b/>
          <w:bCs/>
          <w:color w:val="333333"/>
          <w:sz w:val="28"/>
          <w:szCs w:val="27"/>
          <w:lang w:eastAsia="ru-RU"/>
        </w:rPr>
        <w:t>Проведение работы</w:t>
      </w:r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: </w:t>
      </w:r>
      <w:proofErr w:type="gramStart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Мазок крови, окрашенный по Романовскому-</w:t>
      </w:r>
      <w:proofErr w:type="spellStart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Гимза</w:t>
      </w:r>
      <w:proofErr w:type="spellEnd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 помещают</w:t>
      </w:r>
      <w:proofErr w:type="gramEnd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 под микроскоп с иммерсионным объективом и подсчитывают разные формы лейкоцитов. При этом гранулоциты и моноциты располагаются в начале и в конце мазка, а посередине, как правило, располагаются лимфоциты. Наиболее равномерно лейкоциты разных форм располагаются в углах мазка. Подсчет лейкоцитов производят при помощи </w:t>
      </w:r>
      <w:proofErr w:type="spellStart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зигзагоподобного</w:t>
      </w:r>
      <w:proofErr w:type="spellEnd"/>
      <w:r w:rsidRPr="008F6686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 перемещения стекла, чтобы дважды не считать одни и те же клетки. В каждой из 4-х частей мазка необходимо подсчитать не менее 25 лейкоцитов. Всего их в мазке насчитывается 100, что и принимается за 100%.</w:t>
      </w:r>
    </w:p>
    <w:p w:rsidR="008F6686" w:rsidRDefault="008F6686" w:rsidP="008F66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>Оформляем результаты в виде таблицы:</w:t>
      </w:r>
    </w:p>
    <w:p w:rsidR="008F6686" w:rsidRDefault="008F6686" w:rsidP="001058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7"/>
          <w:lang w:eastAsia="ru-RU"/>
        </w:rPr>
        <w:drawing>
          <wp:inline distT="0" distB="0" distL="0" distR="0">
            <wp:extent cx="6060558" cy="3423449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8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" r="1213" b="3754"/>
                    <a:stretch/>
                  </pic:blipFill>
                  <pic:spPr bwMode="auto">
                    <a:xfrm>
                      <a:off x="0" y="0"/>
                      <a:ext cx="6059682" cy="342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DF" w:rsidRPr="008F6686" w:rsidRDefault="001058DF" w:rsidP="001058DF">
      <w:pPr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br w:type="page"/>
      </w:r>
    </w:p>
    <w:p w:rsidR="008F6686" w:rsidRDefault="008F6686" w:rsidP="00DB09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</w:pPr>
      <w:r w:rsidRPr="008F6686"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lastRenderedPageBreak/>
        <w:t>День 24. 17.05.19</w:t>
      </w:r>
      <w:r w:rsidR="001058DF"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t xml:space="preserve"> «Приготовление мазка крови»</w:t>
      </w:r>
    </w:p>
    <w:p w:rsidR="001058DF" w:rsidRPr="00DB095A" w:rsidRDefault="001058DF" w:rsidP="001058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 xml:space="preserve">Кровь из пробирок берем стеклянной палочкой, капаем и стекло растираем его. </w:t>
      </w:r>
    </w:p>
    <w:p w:rsidR="001058DF" w:rsidRPr="00DB095A" w:rsidRDefault="001058DF" w:rsidP="001058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Мазок должен быть не толстым и ровным.</w:t>
      </w:r>
    </w:p>
    <w:p w:rsidR="001058DF" w:rsidRPr="00DB095A" w:rsidRDefault="001058DF" w:rsidP="001058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9EA380" wp14:editId="42F331B4">
            <wp:extent cx="2663526" cy="3551274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dIjdMyjP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23" cy="35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C695D2" wp14:editId="0B6E3B16">
            <wp:extent cx="2475867" cy="3551274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Rf3tyQGv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96" cy="35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DF" w:rsidRPr="00DB095A" w:rsidRDefault="001058DF" w:rsidP="001058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Красим мазки сначала в фиксаторе 5 минут, а затем 10 минут в краске.</w:t>
      </w:r>
    </w:p>
    <w:p w:rsidR="001058DF" w:rsidRPr="00DB095A" w:rsidRDefault="001058DF" w:rsidP="001058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sz w:val="28"/>
        </w:rPr>
        <w:t>Краска состоит из 50мл краски Романовского, 450мл воды водопроводной и 2-3 капли буферного раствора.</w:t>
      </w:r>
    </w:p>
    <w:p w:rsidR="001058DF" w:rsidRDefault="001058DF" w:rsidP="001058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DD6B66" wp14:editId="2F6DE892">
            <wp:extent cx="4605457" cy="2945218"/>
            <wp:effectExtent l="0" t="0" r="508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0pf_xDdOA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2913" b="13265"/>
                    <a:stretch/>
                  </pic:blipFill>
                  <pic:spPr bwMode="auto">
                    <a:xfrm>
                      <a:off x="0" y="0"/>
                      <a:ext cx="4605619" cy="294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DF" w:rsidRPr="00DB095A" w:rsidRDefault="001058DF" w:rsidP="001058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058DF" w:rsidRPr="00DB095A" w:rsidRDefault="001058DF" w:rsidP="001058D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lastRenderedPageBreak/>
        <w:t>После покраски смываем воой лишнюю краску и ствим сушиться на воздухе.</w:t>
      </w:r>
    </w:p>
    <w:p w:rsidR="001058DF" w:rsidRPr="001058DF" w:rsidRDefault="001058DF" w:rsidP="001058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B09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7FEB94" wp14:editId="147D4BA2">
            <wp:extent cx="4813217" cy="3609784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oPiXQDYp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44" cy="36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8DF" w:rsidRPr="00105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B5D25"/>
    <w:multiLevelType w:val="multilevel"/>
    <w:tmpl w:val="3D1E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A82"/>
    <w:rsid w:val="001058DF"/>
    <w:rsid w:val="002525BE"/>
    <w:rsid w:val="002E5234"/>
    <w:rsid w:val="0032156F"/>
    <w:rsid w:val="004D6036"/>
    <w:rsid w:val="006711F3"/>
    <w:rsid w:val="008C7A82"/>
    <w:rsid w:val="008F59D4"/>
    <w:rsid w:val="008F6686"/>
    <w:rsid w:val="0092053E"/>
    <w:rsid w:val="009830A0"/>
    <w:rsid w:val="009C5886"/>
    <w:rsid w:val="00A223DD"/>
    <w:rsid w:val="00A27804"/>
    <w:rsid w:val="00B75086"/>
    <w:rsid w:val="00BD452B"/>
    <w:rsid w:val="00C34E1C"/>
    <w:rsid w:val="00DB095A"/>
    <w:rsid w:val="00F7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8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58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58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8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78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C34E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8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58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58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8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78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C34E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24408">
          <w:blockQuote w:val="1"/>
          <w:marLeft w:val="-1050"/>
          <w:marRight w:val="0"/>
          <w:marTop w:val="525"/>
          <w:marBottom w:val="525"/>
          <w:divBdr>
            <w:top w:val="none" w:sz="0" w:space="15" w:color="DD8080"/>
            <w:left w:val="none" w:sz="0" w:space="0" w:color="auto"/>
            <w:bottom w:val="none" w:sz="0" w:space="15" w:color="DD8080"/>
            <w:right w:val="none" w:sz="0" w:space="23" w:color="DD8080"/>
          </w:divBdr>
        </w:div>
      </w:divsChild>
    </w:div>
    <w:div w:id="1293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33</Pages>
  <Words>2850</Words>
  <Characters>16249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2018-06-19T09:46:00Z</dcterms:created>
  <dcterms:modified xsi:type="dcterms:W3CDTF">2019-05-14T05:31:00Z</dcterms:modified>
</cp:coreProperties>
</file>