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C6" w:rsidRPr="002B1C20" w:rsidRDefault="00D437C6" w:rsidP="00D437C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B1C20">
        <w:rPr>
          <w:b/>
          <w:sz w:val="28"/>
          <w:szCs w:val="28"/>
        </w:rPr>
        <w:t>ТУБЕРКУЛЕЗ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  <w:r w:rsidRPr="002377B5">
        <w:rPr>
          <w:b/>
          <w:color w:val="C00000"/>
          <w:sz w:val="28"/>
          <w:szCs w:val="28"/>
        </w:rPr>
        <w:t>Тесты</w:t>
      </w:r>
      <w:r w:rsidRPr="00287C42">
        <w:t>:</w:t>
      </w:r>
      <w:r w:rsidRPr="00287C42">
        <w:rPr>
          <w:rFonts w:ascii="Helvetica" w:hAnsi="Helvetica" w:cs="Helvetica"/>
          <w:color w:val="2B2727"/>
          <w:spacing w:val="8"/>
        </w:rPr>
        <w:t xml:space="preserve"> скопировать тесты своего вариа</w:t>
      </w:r>
      <w:r w:rsidR="001E3784">
        <w:rPr>
          <w:rFonts w:ascii="Helvetica" w:hAnsi="Helvetica" w:cs="Helvetica"/>
          <w:color w:val="2B2727"/>
          <w:spacing w:val="8"/>
        </w:rPr>
        <w:t xml:space="preserve">нта и отмечать правильные ответ/ответы </w:t>
      </w:r>
      <w:r w:rsidRPr="00287C42">
        <w:rPr>
          <w:rFonts w:ascii="Helvetica" w:hAnsi="Helvetica" w:cs="Helvetica"/>
          <w:color w:val="2B2727"/>
          <w:spacing w:val="8"/>
        </w:rPr>
        <w:t xml:space="preserve"> любым удобным способом</w:t>
      </w: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rPr>
          <w:spacing w:val="8"/>
          <w:sz w:val="28"/>
          <w:szCs w:val="28"/>
        </w:rPr>
      </w:pPr>
      <w:r w:rsidRPr="003718E4">
        <w:rPr>
          <w:b/>
          <w:color w:val="C00000"/>
          <w:spacing w:val="8"/>
          <w:sz w:val="28"/>
          <w:szCs w:val="28"/>
        </w:rPr>
        <w:t xml:space="preserve">1 вариант </w:t>
      </w:r>
      <w:r w:rsidRPr="003718E4">
        <w:rPr>
          <w:spacing w:val="8"/>
          <w:sz w:val="28"/>
          <w:szCs w:val="28"/>
        </w:rPr>
        <w:t>( для студентов с номерами в списке группы:1.4,7,10,13)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spacing w:val="8"/>
        </w:rPr>
      </w:pP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</w:pPr>
      <w:r w:rsidRPr="00287C42">
        <w:rPr>
          <w:b/>
        </w:rPr>
        <w:t>1</w:t>
      </w:r>
      <w:r w:rsidRPr="00287C42">
        <w:rPr>
          <w:rStyle w:val="a4"/>
          <w:rFonts w:ascii="Helvetica" w:hAnsi="Helvetica" w:cs="Helvetica"/>
          <w:spacing w:val="8"/>
        </w:rPr>
        <w:t>. Основными источниками туберкулезной инфекции для человека являются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предметы обихода больного туберкулезом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инфицированные микобактериями продукты питания</w:t>
      </w:r>
    </w:p>
    <w:p w:rsidR="00D437C6" w:rsidRPr="00B76AE7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>3.</w:t>
      </w:r>
      <w:r w:rsidRPr="00F01EDC">
        <w:rPr>
          <w:rFonts w:ascii="Helvetica" w:hAnsi="Helvetica" w:cs="Helvetica"/>
          <w:color w:val="2B2727"/>
          <w:spacing w:val="8"/>
        </w:rPr>
        <w:t xml:space="preserve">больные люди - </w:t>
      </w:r>
      <w:proofErr w:type="spellStart"/>
      <w:r w:rsidRPr="00F01EDC">
        <w:rPr>
          <w:rFonts w:ascii="Helvetica" w:hAnsi="Helvetica" w:cs="Helvetica"/>
          <w:color w:val="2B2727"/>
          <w:spacing w:val="8"/>
        </w:rPr>
        <w:t>бацилловыделители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домашние животные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все перечисленное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b/>
          <w:color w:val="2B2727"/>
          <w:spacing w:val="8"/>
        </w:rPr>
        <w:t>2</w:t>
      </w:r>
      <w:r w:rsidRPr="00287C42">
        <w:rPr>
          <w:rFonts w:ascii="Helvetica" w:hAnsi="Helvetica" w:cs="Helvetica"/>
          <w:color w:val="2B2727"/>
          <w:spacing w:val="8"/>
        </w:rPr>
        <w:t>.</w:t>
      </w:r>
      <w:r w:rsidRPr="00287C42">
        <w:rPr>
          <w:rStyle w:val="a4"/>
          <w:rFonts w:ascii="Helvetica" w:hAnsi="Helvetica" w:cs="Helvetica"/>
          <w:color w:val="2B2727"/>
          <w:spacing w:val="8"/>
        </w:rPr>
        <w:t xml:space="preserve">  Реакция Манту проводится: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1. </w:t>
      </w:r>
      <w:r w:rsidRPr="00287C42">
        <w:rPr>
          <w:rFonts w:ascii="Helvetica" w:hAnsi="Helvetica" w:cs="Helvetica"/>
          <w:color w:val="2B2727"/>
          <w:spacing w:val="8"/>
        </w:rPr>
        <w:t>внутримышечно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внутривенно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3. </w:t>
      </w:r>
      <w:r w:rsidRPr="00287C42">
        <w:rPr>
          <w:rFonts w:ascii="Helvetica" w:hAnsi="Helvetica" w:cs="Helvetica"/>
          <w:color w:val="2B2727"/>
          <w:spacing w:val="8"/>
        </w:rPr>
        <w:t>подкожно;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4.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внутрикожно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накожно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  <w:r w:rsidRPr="00287C42">
        <w:rPr>
          <w:rStyle w:val="a4"/>
          <w:rFonts w:ascii="Helvetica" w:hAnsi="Helvetica" w:cs="Helvetica"/>
          <w:color w:val="2B2727"/>
          <w:spacing w:val="8"/>
        </w:rPr>
        <w:t>3. Причиной формирования  лекарственной устойчивости микобактерий туберкулеза является 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неправильное сочетание медикаментов для лечения;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непродолжительное лечение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несвоевременное лечение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4.монотерапия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низкие дозы химиопрепаратов</w:t>
      </w:r>
    </w:p>
    <w:p w:rsidR="00D437C6" w:rsidRPr="00B76AE7" w:rsidRDefault="00D437C6" w:rsidP="00D437C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Helvetica" w:hAnsi="Helvetica" w:cs="Helvetica"/>
          <w:color w:val="2B2727"/>
          <w:spacing w:val="8"/>
        </w:rPr>
      </w:pPr>
      <w:r w:rsidRPr="00B76AE7">
        <w:rPr>
          <w:rStyle w:val="a4"/>
          <w:rFonts w:ascii="Helvetica" w:hAnsi="Helvetica" w:cs="Helvetica"/>
          <w:color w:val="2B2727"/>
          <w:spacing w:val="8"/>
        </w:rPr>
        <w:t>4. Чаще других ж</w:t>
      </w:r>
      <w:r>
        <w:rPr>
          <w:rStyle w:val="a4"/>
          <w:rFonts w:ascii="Helvetica" w:hAnsi="Helvetica" w:cs="Helvetica"/>
          <w:color w:val="2B2727"/>
          <w:spacing w:val="8"/>
        </w:rPr>
        <w:t>ивотных поражаются туберкулезом</w:t>
      </w:r>
      <w:r w:rsidRPr="00B76AE7">
        <w:rPr>
          <w:rStyle w:val="a4"/>
          <w:rFonts w:ascii="Helvetica" w:hAnsi="Helvetica" w:cs="Helvetica"/>
          <w:color w:val="2B2727"/>
          <w:spacing w:val="8"/>
        </w:rPr>
        <w:t xml:space="preserve"> и могут явиться источником заражения человека: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кошки и собаки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грызуны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крупный рогатый скот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мелкий рогатый скот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птицы</w:t>
      </w:r>
    </w:p>
    <w:p w:rsidR="00D437C6" w:rsidRPr="00B76AE7" w:rsidRDefault="00D437C6" w:rsidP="00D437C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Helvetica" w:hAnsi="Helvetica" w:cs="Helvetica"/>
          <w:color w:val="2B2727"/>
          <w:spacing w:val="8"/>
        </w:rPr>
      </w:pPr>
      <w:r w:rsidRPr="00B76AE7">
        <w:rPr>
          <w:rStyle w:val="a4"/>
          <w:rFonts w:ascii="Helvetica" w:hAnsi="Helvetica" w:cs="Helvetica"/>
          <w:color w:val="2B2727"/>
          <w:spacing w:val="8"/>
        </w:rPr>
        <w:t>5.Инфициров</w:t>
      </w:r>
      <w:r>
        <w:rPr>
          <w:rStyle w:val="a4"/>
          <w:rFonts w:ascii="Helvetica" w:hAnsi="Helvetica" w:cs="Helvetica"/>
          <w:color w:val="2B2727"/>
          <w:spacing w:val="8"/>
        </w:rPr>
        <w:t>анию и заболеванию туберкулезом</w:t>
      </w:r>
      <w:r w:rsidRPr="00B76AE7">
        <w:rPr>
          <w:rStyle w:val="a4"/>
          <w:rFonts w:ascii="Helvetica" w:hAnsi="Helvetica" w:cs="Helvetica"/>
          <w:color w:val="2B2727"/>
          <w:spacing w:val="8"/>
        </w:rPr>
        <w:t xml:space="preserve"> при контакте с </w:t>
      </w:r>
      <w:proofErr w:type="spellStart"/>
      <w:r w:rsidRPr="00B76AE7">
        <w:rPr>
          <w:rStyle w:val="a4"/>
          <w:rFonts w:ascii="Helvetica" w:hAnsi="Helvetica" w:cs="Helvetica"/>
          <w:color w:val="2B2727"/>
          <w:spacing w:val="8"/>
        </w:rPr>
        <w:t>бактериовыделителем</w:t>
      </w:r>
      <w:proofErr w:type="spellEnd"/>
      <w:r w:rsidRPr="00B76AE7">
        <w:rPr>
          <w:rStyle w:val="a4"/>
          <w:rFonts w:ascii="Helvetica" w:hAnsi="Helvetica" w:cs="Helvetica"/>
          <w:color w:val="2B2727"/>
          <w:spacing w:val="8"/>
        </w:rPr>
        <w:t xml:space="preserve"> чаще подвергаются: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B76AE7">
        <w:rPr>
          <w:rFonts w:ascii="Helvetica" w:hAnsi="Helvetica" w:cs="Helvetica"/>
          <w:color w:val="2B2727"/>
          <w:spacing w:val="8"/>
        </w:rPr>
        <w:t xml:space="preserve">1. </w:t>
      </w:r>
      <w:r w:rsidRPr="00287C42">
        <w:rPr>
          <w:rFonts w:ascii="Helvetica" w:hAnsi="Helvetica" w:cs="Helvetica"/>
          <w:color w:val="2B2727"/>
          <w:spacing w:val="8"/>
        </w:rPr>
        <w:t>дети первых двух лет жизни</w:t>
      </w:r>
    </w:p>
    <w:p w:rsidR="00D437C6" w:rsidRPr="00B76AE7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B76AE7">
        <w:rPr>
          <w:rFonts w:ascii="Helvetica" w:hAnsi="Helvetica" w:cs="Helvetica"/>
          <w:color w:val="2B2727"/>
          <w:spacing w:val="8"/>
        </w:rPr>
        <w:t xml:space="preserve">2. </w:t>
      </w:r>
      <w:r w:rsidRPr="00287C42">
        <w:rPr>
          <w:rFonts w:ascii="Helvetica" w:hAnsi="Helvetica" w:cs="Helvetica"/>
          <w:color w:val="2B2727"/>
          <w:spacing w:val="8"/>
        </w:rPr>
        <w:t>подростки 11-13 лет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молодые люди до 39 лет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лица среднего возраста 40-59 лет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пожилые люди (60 лет и старше)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287C42">
        <w:rPr>
          <w:rFonts w:ascii="Arial" w:hAnsi="Arial" w:cs="Arial"/>
          <w:b/>
          <w:color w:val="000000"/>
        </w:rPr>
        <w:t>6. Ревакцинации подлежат здоровые неинфицированные дети:</w:t>
      </w:r>
    </w:p>
    <w:p w:rsidR="00D437C6" w:rsidRPr="00287C42" w:rsidRDefault="00D437C6" w:rsidP="00D437C6">
      <w:pPr>
        <w:numPr>
          <w:ilvl w:val="0"/>
          <w:numId w:val="1"/>
        </w:numPr>
        <w:tabs>
          <w:tab w:val="clear" w:pos="360"/>
          <w:tab w:val="num" w:pos="1070"/>
        </w:tabs>
        <w:spacing w:after="100" w:afterAutospacing="1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>2-3 лет</w:t>
      </w:r>
    </w:p>
    <w:p w:rsidR="00D437C6" w:rsidRPr="00287C42" w:rsidRDefault="00D437C6" w:rsidP="00D437C6">
      <w:pPr>
        <w:numPr>
          <w:ilvl w:val="0"/>
          <w:numId w:val="1"/>
        </w:numPr>
        <w:tabs>
          <w:tab w:val="clear" w:pos="360"/>
          <w:tab w:val="num" w:pos="1070"/>
        </w:tabs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>4-5 лет</w:t>
      </w:r>
    </w:p>
    <w:p w:rsidR="00D437C6" w:rsidRPr="00287C42" w:rsidRDefault="00D437C6" w:rsidP="00D437C6">
      <w:pPr>
        <w:numPr>
          <w:ilvl w:val="0"/>
          <w:numId w:val="1"/>
        </w:numPr>
        <w:tabs>
          <w:tab w:val="clear" w:pos="360"/>
          <w:tab w:val="num" w:pos="1070"/>
        </w:tabs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>5-6 лет</w:t>
      </w:r>
    </w:p>
    <w:p w:rsidR="00D437C6" w:rsidRPr="00287C42" w:rsidRDefault="00D437C6" w:rsidP="00D437C6">
      <w:pPr>
        <w:numPr>
          <w:ilvl w:val="0"/>
          <w:numId w:val="1"/>
        </w:numPr>
        <w:tabs>
          <w:tab w:val="clear" w:pos="360"/>
          <w:tab w:val="num" w:pos="1070"/>
        </w:tabs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>6-7 лет</w:t>
      </w:r>
    </w:p>
    <w:p w:rsidR="00D437C6" w:rsidRPr="00287C42" w:rsidRDefault="00D437C6" w:rsidP="00D437C6">
      <w:pPr>
        <w:numPr>
          <w:ilvl w:val="0"/>
          <w:numId w:val="1"/>
        </w:numPr>
        <w:tabs>
          <w:tab w:val="clear" w:pos="360"/>
          <w:tab w:val="num" w:pos="1070"/>
        </w:tabs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>11-12 лет</w:t>
      </w:r>
    </w:p>
    <w:p w:rsidR="00D437C6" w:rsidRPr="00287C42" w:rsidRDefault="00D437C6" w:rsidP="00D437C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>7</w:t>
      </w:r>
      <w:r w:rsidRPr="00287C42">
        <w:rPr>
          <w:rFonts w:ascii="Arial" w:eastAsia="Times New Roman" w:hAnsi="Arial" w:cs="Arial"/>
          <w:b/>
          <w:color w:val="000000"/>
          <w:sz w:val="24"/>
          <w:szCs w:val="24"/>
        </w:rPr>
        <w:t>. Методы окраски,  используемые для обнаружения микобактерий туберкулеза в мазке из патологического материала:</w:t>
      </w:r>
    </w:p>
    <w:p w:rsidR="00D437C6" w:rsidRPr="00287C42" w:rsidRDefault="00D437C6" w:rsidP="00D437C6">
      <w:pPr>
        <w:numPr>
          <w:ilvl w:val="0"/>
          <w:numId w:val="6"/>
        </w:num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 xml:space="preserve">по </w:t>
      </w:r>
      <w:proofErr w:type="spellStart"/>
      <w:r w:rsidRPr="00287C42">
        <w:rPr>
          <w:rFonts w:ascii="Arial" w:eastAsia="Times New Roman" w:hAnsi="Arial" w:cs="Arial"/>
          <w:color w:val="000000"/>
          <w:sz w:val="24"/>
          <w:szCs w:val="24"/>
        </w:rPr>
        <w:t>Граму</w:t>
      </w:r>
      <w:proofErr w:type="spellEnd"/>
    </w:p>
    <w:p w:rsidR="00D437C6" w:rsidRPr="00287C42" w:rsidRDefault="00D437C6" w:rsidP="00D437C6">
      <w:pPr>
        <w:numPr>
          <w:ilvl w:val="0"/>
          <w:numId w:val="6"/>
        </w:numPr>
        <w:spacing w:after="100" w:afterAutospacing="1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 xml:space="preserve">по </w:t>
      </w:r>
      <w:proofErr w:type="spellStart"/>
      <w:r w:rsidRPr="00287C42">
        <w:rPr>
          <w:rFonts w:ascii="Arial" w:eastAsia="Times New Roman" w:hAnsi="Arial" w:cs="Arial"/>
          <w:color w:val="000000"/>
          <w:sz w:val="24"/>
          <w:szCs w:val="24"/>
        </w:rPr>
        <w:t>Романовскому-Гимзе</w:t>
      </w:r>
      <w:proofErr w:type="spellEnd"/>
    </w:p>
    <w:p w:rsidR="00D437C6" w:rsidRPr="00287C42" w:rsidRDefault="00D437C6" w:rsidP="00D437C6">
      <w:pPr>
        <w:numPr>
          <w:ilvl w:val="0"/>
          <w:numId w:val="6"/>
        </w:numPr>
        <w:spacing w:after="100" w:afterAutospacing="1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 xml:space="preserve">по </w:t>
      </w:r>
      <w:proofErr w:type="spellStart"/>
      <w:r w:rsidRPr="00287C42">
        <w:rPr>
          <w:rFonts w:ascii="Arial" w:eastAsia="Times New Roman" w:hAnsi="Arial" w:cs="Arial"/>
          <w:color w:val="000000"/>
          <w:sz w:val="24"/>
          <w:szCs w:val="24"/>
        </w:rPr>
        <w:t>Цилю-Нильсену</w:t>
      </w:r>
      <w:proofErr w:type="spellEnd"/>
    </w:p>
    <w:p w:rsidR="00D437C6" w:rsidRPr="00287C42" w:rsidRDefault="00D437C6" w:rsidP="00D437C6">
      <w:pPr>
        <w:numPr>
          <w:ilvl w:val="0"/>
          <w:numId w:val="6"/>
        </w:numPr>
        <w:spacing w:after="100" w:afterAutospacing="1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 xml:space="preserve">по </w:t>
      </w:r>
      <w:proofErr w:type="spellStart"/>
      <w:r w:rsidRPr="00287C42">
        <w:rPr>
          <w:rFonts w:ascii="Arial" w:eastAsia="Times New Roman" w:hAnsi="Arial" w:cs="Arial"/>
          <w:color w:val="000000"/>
          <w:sz w:val="24"/>
          <w:szCs w:val="24"/>
        </w:rPr>
        <w:t>Пфейфферу</w:t>
      </w:r>
      <w:proofErr w:type="spellEnd"/>
    </w:p>
    <w:p w:rsidR="00D437C6" w:rsidRPr="00287C42" w:rsidRDefault="00D437C6" w:rsidP="00D437C6">
      <w:pPr>
        <w:numPr>
          <w:ilvl w:val="0"/>
          <w:numId w:val="6"/>
        </w:numPr>
        <w:spacing w:after="0" w:line="240" w:lineRule="auto"/>
        <w:ind w:left="0" w:firstLine="709"/>
        <w:rPr>
          <w:rFonts w:ascii="Arial" w:eastAsia="Times New Roman" w:hAnsi="Arial" w:cs="Arial"/>
          <w:color w:val="000000"/>
          <w:sz w:val="24"/>
          <w:szCs w:val="24"/>
        </w:rPr>
      </w:pPr>
      <w:r w:rsidRPr="00287C42">
        <w:rPr>
          <w:rFonts w:ascii="Arial" w:eastAsia="Times New Roman" w:hAnsi="Arial" w:cs="Arial"/>
          <w:color w:val="000000"/>
          <w:sz w:val="24"/>
          <w:szCs w:val="24"/>
        </w:rPr>
        <w:t xml:space="preserve">по </w:t>
      </w:r>
      <w:proofErr w:type="spellStart"/>
      <w:r w:rsidRPr="00287C42">
        <w:rPr>
          <w:rFonts w:ascii="Arial" w:eastAsia="Times New Roman" w:hAnsi="Arial" w:cs="Arial"/>
          <w:color w:val="000000"/>
          <w:sz w:val="24"/>
          <w:szCs w:val="24"/>
        </w:rPr>
        <w:t>Лейфсону</w:t>
      </w:r>
      <w:proofErr w:type="spellEnd"/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3718E4">
        <w:rPr>
          <w:rFonts w:ascii="Arial" w:hAnsi="Arial" w:cs="Arial"/>
          <w:b/>
          <w:color w:val="000000"/>
        </w:rPr>
        <w:lastRenderedPageBreak/>
        <w:t>8</w:t>
      </w:r>
      <w:r w:rsidRPr="003718E4">
        <w:rPr>
          <w:rFonts w:ascii="Helvetica" w:hAnsi="Helvetica" w:cs="Helvetica"/>
          <w:b/>
          <w:color w:val="2B2727"/>
          <w:spacing w:val="8"/>
        </w:rPr>
        <w:t xml:space="preserve">. </w:t>
      </w:r>
      <w:r w:rsidRPr="003718E4">
        <w:rPr>
          <w:rFonts w:ascii="Arial" w:hAnsi="Arial" w:cs="Arial"/>
          <w:b/>
          <w:color w:val="000000"/>
        </w:rPr>
        <w:t>Микобактерии туберкулеза: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1. полиморфные палочки 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образуют споры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3. образуют зерна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волютина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кислотоустойчивы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неподвижны</w:t>
      </w: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3718E4">
        <w:rPr>
          <w:rFonts w:ascii="Arial" w:hAnsi="Arial" w:cs="Arial"/>
          <w:b/>
          <w:color w:val="000000"/>
        </w:rPr>
        <w:t xml:space="preserve">9 . Вторичный туберкулез развивается при: 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внутриутробном инфицировании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реактивации эндогенного очага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массивном заражении сапрофитными микобактериями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4.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реинфицировании</w:t>
      </w:r>
      <w:proofErr w:type="spellEnd"/>
      <w:r w:rsidRPr="00287C42">
        <w:rPr>
          <w:rFonts w:ascii="Helvetica" w:hAnsi="Helvetica" w:cs="Helvetica"/>
          <w:color w:val="2B2727"/>
          <w:spacing w:val="8"/>
        </w:rPr>
        <w:t xml:space="preserve"> микобактериями туберкулеза  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переливании крови туберкулезного больного</w:t>
      </w: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3718E4">
        <w:rPr>
          <w:rFonts w:ascii="Arial" w:hAnsi="Arial" w:cs="Arial"/>
          <w:b/>
          <w:color w:val="000000"/>
        </w:rPr>
        <w:t>10. Минимальное количество микобактерий туберкулеза, которое может быть выявлено в 1 мл мокроты при прямой микроскопии :</w:t>
      </w:r>
    </w:p>
    <w:p w:rsidR="00D437C6" w:rsidRPr="007F6AD8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7F6AD8">
        <w:rPr>
          <w:rFonts w:ascii="Helvetica" w:hAnsi="Helvetica" w:cs="Helvetica"/>
          <w:color w:val="2B2727"/>
          <w:spacing w:val="8"/>
        </w:rPr>
        <w:t>1. не меньше 10</w:t>
      </w:r>
      <w:r w:rsidRPr="007F6AD8">
        <w:rPr>
          <w:rFonts w:ascii="Helvetica" w:hAnsi="Helvetica" w:cs="Helvetica"/>
          <w:color w:val="2B2727"/>
          <w:spacing w:val="8"/>
          <w:vertAlign w:val="superscript"/>
        </w:rPr>
        <w:t>6</w:t>
      </w:r>
    </w:p>
    <w:p w:rsidR="00D437C6" w:rsidRPr="007F6AD8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7F6AD8">
        <w:rPr>
          <w:rFonts w:ascii="Helvetica" w:hAnsi="Helvetica" w:cs="Helvetica"/>
          <w:color w:val="2B2727"/>
          <w:spacing w:val="8"/>
        </w:rPr>
        <w:t>2. ≥10</w:t>
      </w:r>
      <w:r w:rsidRPr="007F6AD8">
        <w:rPr>
          <w:rFonts w:ascii="Helvetica" w:hAnsi="Helvetica" w:cs="Helvetica"/>
          <w:color w:val="2B2727"/>
          <w:spacing w:val="8"/>
          <w:vertAlign w:val="superscript"/>
        </w:rPr>
        <w:t>5</w:t>
      </w:r>
    </w:p>
    <w:p w:rsidR="00D437C6" w:rsidRPr="007F6AD8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7F6AD8">
        <w:rPr>
          <w:rFonts w:ascii="Helvetica" w:hAnsi="Helvetica" w:cs="Helvetica"/>
          <w:color w:val="2B2727"/>
          <w:spacing w:val="8"/>
        </w:rPr>
        <w:t>3. 10</w:t>
      </w:r>
      <w:r w:rsidRPr="007F6AD8">
        <w:rPr>
          <w:rFonts w:ascii="Helvetica" w:hAnsi="Helvetica" w:cs="Helvetica"/>
          <w:color w:val="2B2727"/>
          <w:spacing w:val="8"/>
          <w:vertAlign w:val="superscript"/>
        </w:rPr>
        <w:t>3</w:t>
      </w:r>
      <w:r w:rsidRPr="007F6AD8">
        <w:rPr>
          <w:rFonts w:ascii="Helvetica" w:hAnsi="Helvetica" w:cs="Helvetica"/>
          <w:color w:val="2B2727"/>
          <w:spacing w:val="8"/>
        </w:rPr>
        <w:t>- 10</w:t>
      </w:r>
      <w:r w:rsidRPr="007F6AD8">
        <w:rPr>
          <w:rFonts w:ascii="Helvetica" w:hAnsi="Helvetica" w:cs="Helvetica"/>
          <w:color w:val="2B2727"/>
          <w:spacing w:val="8"/>
          <w:vertAlign w:val="superscript"/>
        </w:rPr>
        <w:t>4</w:t>
      </w:r>
    </w:p>
    <w:p w:rsidR="00D437C6" w:rsidRPr="007F6AD8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7F6AD8">
        <w:rPr>
          <w:rFonts w:ascii="Helvetica" w:hAnsi="Helvetica" w:cs="Helvetica"/>
          <w:color w:val="2B2727"/>
          <w:spacing w:val="8"/>
        </w:rPr>
        <w:t>4. 10</w:t>
      </w:r>
      <w:r w:rsidRPr="007F6AD8">
        <w:rPr>
          <w:rFonts w:ascii="Helvetica" w:hAnsi="Helvetica" w:cs="Helvetica"/>
          <w:color w:val="2B2727"/>
          <w:spacing w:val="8"/>
          <w:vertAlign w:val="superscript"/>
        </w:rPr>
        <w:t>2</w:t>
      </w:r>
      <w:r w:rsidRPr="007F6AD8">
        <w:rPr>
          <w:rFonts w:ascii="Helvetica" w:hAnsi="Helvetica" w:cs="Helvetica"/>
          <w:color w:val="2B2727"/>
          <w:spacing w:val="8"/>
        </w:rPr>
        <w:t>- 10</w:t>
      </w:r>
      <w:r w:rsidRPr="007F6AD8">
        <w:rPr>
          <w:rFonts w:ascii="Helvetica" w:hAnsi="Helvetica" w:cs="Helvetica"/>
          <w:color w:val="2B2727"/>
          <w:spacing w:val="8"/>
          <w:vertAlign w:val="superscript"/>
        </w:rPr>
        <w:t>3</w:t>
      </w: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7F6AD8">
        <w:rPr>
          <w:rFonts w:ascii="Helvetica" w:hAnsi="Helvetica" w:cs="Helvetica"/>
          <w:color w:val="2B2727"/>
          <w:spacing w:val="8"/>
        </w:rPr>
        <w:t>5. 1-10</w:t>
      </w:r>
      <w:bookmarkStart w:id="0" w:name="_GoBack"/>
      <w:bookmarkEnd w:id="0"/>
    </w:p>
    <w:p w:rsidR="00D437C6" w:rsidRDefault="00D437C6" w:rsidP="00D437C6">
      <w:pPr>
        <w:pStyle w:val="a5"/>
        <w:ind w:left="360"/>
        <w:jc w:val="both"/>
        <w:rPr>
          <w:b/>
          <w:color w:val="C00000"/>
          <w:sz w:val="28"/>
          <w:szCs w:val="28"/>
        </w:rPr>
      </w:pPr>
    </w:p>
    <w:p w:rsidR="00D437C6" w:rsidRPr="003718E4" w:rsidRDefault="00D437C6" w:rsidP="00D437C6">
      <w:pPr>
        <w:pStyle w:val="a5"/>
        <w:ind w:left="360"/>
        <w:jc w:val="both"/>
        <w:rPr>
          <w:b/>
          <w:sz w:val="28"/>
          <w:szCs w:val="28"/>
        </w:rPr>
      </w:pPr>
      <w:r w:rsidRPr="003718E4">
        <w:rPr>
          <w:b/>
          <w:color w:val="C00000"/>
          <w:sz w:val="28"/>
          <w:szCs w:val="28"/>
        </w:rPr>
        <w:t>2 вариант</w:t>
      </w:r>
      <w:r w:rsidRPr="003718E4">
        <w:rPr>
          <w:b/>
          <w:sz w:val="28"/>
          <w:szCs w:val="28"/>
        </w:rPr>
        <w:t>( для студентов с номерами в списке группы:2,5,8,11,14)</w:t>
      </w:r>
    </w:p>
    <w:p w:rsidR="00D437C6" w:rsidRPr="00287C42" w:rsidRDefault="00D437C6" w:rsidP="00D437C6">
      <w:pPr>
        <w:pStyle w:val="a5"/>
        <w:ind w:left="360"/>
        <w:jc w:val="both"/>
        <w:rPr>
          <w:rFonts w:ascii="Arial" w:hAnsi="Arial" w:cs="Arial"/>
          <w:b/>
        </w:rPr>
      </w:pP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  <w:r w:rsidRPr="00287C42">
        <w:rPr>
          <w:rStyle w:val="a4"/>
          <w:rFonts w:ascii="Helvetica" w:hAnsi="Helvetica" w:cs="Helvetica"/>
          <w:color w:val="2B2727"/>
          <w:spacing w:val="8"/>
        </w:rPr>
        <w:t>1. Наиболее важное исследование у взрослых, подтверждающее диагноз – туберкулез: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проба Манту</w:t>
      </w: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3718E4">
        <w:rPr>
          <w:rFonts w:ascii="Helvetica" w:hAnsi="Helvetica" w:cs="Helvetica"/>
          <w:color w:val="2B2727"/>
          <w:spacing w:val="8"/>
        </w:rPr>
        <w:t xml:space="preserve">2. исследование мокроты 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общий анализ мочи и крови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серодиагностика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5.биохимические исследования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  <w:r w:rsidRPr="00287C42">
        <w:rPr>
          <w:rStyle w:val="a4"/>
          <w:rFonts w:ascii="Helvetica" w:hAnsi="Helvetica" w:cs="Helvetica"/>
          <w:color w:val="2B2727"/>
          <w:spacing w:val="8"/>
        </w:rPr>
        <w:t>2. Специфической профилактикой туберкулеза является: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>1. с</w:t>
      </w:r>
      <w:r w:rsidRPr="00287C42">
        <w:rPr>
          <w:rFonts w:ascii="Helvetica" w:hAnsi="Helvetica" w:cs="Helvetica"/>
          <w:color w:val="2B2727"/>
          <w:spacing w:val="8"/>
        </w:rPr>
        <w:t>вежий воздух, закаливание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2. </w:t>
      </w:r>
      <w:r w:rsidRPr="00287C42">
        <w:rPr>
          <w:rFonts w:ascii="Helvetica" w:hAnsi="Helvetica" w:cs="Helvetica"/>
          <w:color w:val="2B2727"/>
          <w:spacing w:val="8"/>
        </w:rPr>
        <w:t>вакцинация БЦЖ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3. </w:t>
      </w:r>
      <w:r w:rsidRPr="00287C42">
        <w:rPr>
          <w:rFonts w:ascii="Helvetica" w:hAnsi="Helvetica" w:cs="Helvetica"/>
          <w:color w:val="2B2727"/>
          <w:spacing w:val="8"/>
        </w:rPr>
        <w:t>социальная профилактика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противотуберкулезные препараты</w:t>
      </w: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</w:t>
      </w:r>
      <w:r w:rsidRPr="003718E4">
        <w:rPr>
          <w:rFonts w:ascii="Helvetica" w:hAnsi="Helvetica" w:cs="Helvetica"/>
          <w:color w:val="2B2727"/>
          <w:spacing w:val="8"/>
        </w:rPr>
        <w:t xml:space="preserve"> флюорография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  <w:r w:rsidRPr="00287C42">
        <w:rPr>
          <w:rStyle w:val="a4"/>
          <w:rFonts w:ascii="Helvetica" w:hAnsi="Helvetica" w:cs="Helvetica"/>
          <w:color w:val="2B2727"/>
          <w:spacing w:val="8"/>
        </w:rPr>
        <w:t>3. Основной  критерий эффективного лечения больных с деструктивной формой туберкулеза: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уменьшение симптомов интоксикации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2. </w:t>
      </w:r>
      <w:r w:rsidRPr="00287C42">
        <w:rPr>
          <w:rFonts w:ascii="Helvetica" w:hAnsi="Helvetica" w:cs="Helvetica"/>
          <w:color w:val="2B2727"/>
          <w:spacing w:val="8"/>
        </w:rPr>
        <w:t>прекращение выделения бактерий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3. </w:t>
      </w:r>
      <w:r w:rsidRPr="00287C42">
        <w:rPr>
          <w:rFonts w:ascii="Helvetica" w:hAnsi="Helvetica" w:cs="Helvetica"/>
          <w:color w:val="2B2727"/>
          <w:spacing w:val="8"/>
        </w:rPr>
        <w:t>восстановление трудоспособности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снижение титра антител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нарастание титра антител</w:t>
      </w: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Helvetica" w:hAnsi="Helvetica" w:cs="Helvetica"/>
          <w:color w:val="2B2727"/>
          <w:spacing w:val="8"/>
        </w:rPr>
      </w:pPr>
      <w:r w:rsidRPr="003718E4">
        <w:rPr>
          <w:rStyle w:val="a4"/>
          <w:rFonts w:ascii="Helvetica" w:hAnsi="Helvetica" w:cs="Helvetica"/>
          <w:color w:val="2B2727"/>
          <w:spacing w:val="8"/>
        </w:rPr>
        <w:t>4. В настоящее время заболевание туберкулезом чаще выявляется: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1. у детей  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2.у подростков (11-13 лет)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у лиц молодого возраста (до 40 лет)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у лиц среднего возраста (40-59 лет)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у пожилых людей (60 лет и старше)</w:t>
      </w: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Helvetica" w:hAnsi="Helvetica" w:cs="Helvetica"/>
          <w:color w:val="2B2727"/>
          <w:spacing w:val="8"/>
        </w:rPr>
      </w:pPr>
      <w:r w:rsidRPr="003718E4">
        <w:rPr>
          <w:rStyle w:val="a4"/>
          <w:rFonts w:ascii="Helvetica" w:hAnsi="Helvetica" w:cs="Helvetica"/>
          <w:color w:val="2B2727"/>
          <w:spacing w:val="8"/>
        </w:rPr>
        <w:t>5. Первичное инфицирование микобактериями туберкулеза характеризуется: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1. </w:t>
      </w:r>
      <w:r w:rsidRPr="00287C42">
        <w:rPr>
          <w:rFonts w:ascii="Helvetica" w:hAnsi="Helvetica" w:cs="Helvetica"/>
          <w:color w:val="2B2727"/>
          <w:spacing w:val="8"/>
        </w:rPr>
        <w:t>аллергической перестройкой организма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образованием специфических гранулем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lastRenderedPageBreak/>
        <w:t>3. размножением возбудителя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острым специфическим клиническим проявлением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все вышеперечисленное</w:t>
      </w:r>
    </w:p>
    <w:p w:rsidR="00D437C6" w:rsidRPr="00287C42" w:rsidRDefault="00D437C6" w:rsidP="00D437C6">
      <w:pPr>
        <w:spacing w:after="0"/>
        <w:jc w:val="both"/>
        <w:rPr>
          <w:rFonts w:ascii="Helvetica" w:hAnsi="Helvetica" w:cs="Helvetica"/>
          <w:b/>
          <w:color w:val="2B2727"/>
          <w:spacing w:val="8"/>
          <w:sz w:val="24"/>
          <w:szCs w:val="24"/>
        </w:rPr>
      </w:pPr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>6</w:t>
      </w:r>
      <w:r w:rsidRPr="00287C42">
        <w:rPr>
          <w:rFonts w:ascii="Helvetica" w:hAnsi="Helvetica" w:cs="Helvetica"/>
          <w:color w:val="2B2727"/>
          <w:spacing w:val="8"/>
          <w:sz w:val="24"/>
          <w:szCs w:val="24"/>
        </w:rPr>
        <w:t>.</w:t>
      </w:r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 xml:space="preserve"> </w:t>
      </w:r>
      <w:proofErr w:type="spellStart"/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>Поствакцинальный</w:t>
      </w:r>
      <w:proofErr w:type="spellEnd"/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 xml:space="preserve"> иммунитет при туберкулезе сохраняется: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до 1 года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5-7 лет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10-15 лет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до 33 лет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пожизненно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</w:pPr>
      <w:r w:rsidRPr="003718E4">
        <w:rPr>
          <w:rFonts w:ascii="Helvetica" w:eastAsiaTheme="minorEastAsia" w:hAnsi="Helvetica" w:cs="Helvetica"/>
          <w:b/>
          <w:color w:val="2B2727"/>
          <w:spacing w:val="8"/>
        </w:rPr>
        <w:t>7</w:t>
      </w:r>
      <w:r w:rsidRPr="00287C42">
        <w:rPr>
          <w:rFonts w:ascii="Helvetica" w:eastAsiaTheme="minorEastAsia" w:hAnsi="Helvetica" w:cs="Helvetica"/>
          <w:b/>
          <w:color w:val="2B2727"/>
          <w:spacing w:val="8"/>
        </w:rPr>
        <w:t>. Методы микробиологической диагностики туберкулеза: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1.бактериоскопический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биологический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3.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аллергологический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4.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биочипирование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8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все вышеперечисленные</w:t>
      </w:r>
    </w:p>
    <w:p w:rsidR="00D437C6" w:rsidRPr="00287C42" w:rsidRDefault="00D437C6" w:rsidP="00D437C6">
      <w:pPr>
        <w:spacing w:after="0"/>
        <w:jc w:val="both"/>
        <w:rPr>
          <w:rFonts w:ascii="Helvetica" w:hAnsi="Helvetica" w:cs="Helvetica"/>
          <w:b/>
          <w:color w:val="2B2727"/>
          <w:spacing w:val="8"/>
          <w:sz w:val="24"/>
          <w:szCs w:val="24"/>
        </w:rPr>
      </w:pPr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 xml:space="preserve">8.Достоинства </w:t>
      </w:r>
      <w:proofErr w:type="spellStart"/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>бактериоскопического</w:t>
      </w:r>
      <w:proofErr w:type="spellEnd"/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 xml:space="preserve"> метода диагностики туберкулеза: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1.возможность выявления L-форм возбудителя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определение первичной лекарственной устойчивости возбудителя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определение множественной лекарственной устойчивости возбудителя (МЛУ)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определение широкой лекарственной устойчивости возбудителя (ШЛУ)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положительный результат свидетельствует о массивном выделении возбудителя и опасности больного для окружающих</w:t>
      </w:r>
    </w:p>
    <w:p w:rsidR="00D437C6" w:rsidRPr="003718E4" w:rsidRDefault="00D437C6" w:rsidP="00D437C6">
      <w:pPr>
        <w:spacing w:after="0"/>
        <w:rPr>
          <w:rFonts w:ascii="Helvetica" w:hAnsi="Helvetica" w:cs="Helvetica"/>
          <w:b/>
          <w:color w:val="2B2727"/>
          <w:spacing w:val="8"/>
          <w:sz w:val="24"/>
          <w:szCs w:val="24"/>
        </w:rPr>
      </w:pPr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>9</w:t>
      </w:r>
      <w:r w:rsidRPr="003718E4">
        <w:rPr>
          <w:rFonts w:ascii="Helvetica" w:hAnsi="Helvetica" w:cs="Helvetica"/>
          <w:b/>
          <w:color w:val="2B2727"/>
          <w:spacing w:val="8"/>
          <w:sz w:val="24"/>
          <w:szCs w:val="24"/>
        </w:rPr>
        <w:t>. Приобретенная (вторичная) лекарственная устойчивость микобактерий туберкулеза: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1. </w:t>
      </w:r>
      <w:r w:rsidRPr="00287C42">
        <w:rPr>
          <w:rFonts w:ascii="Helvetica" w:hAnsi="Helvetica" w:cs="Helvetica"/>
          <w:color w:val="2B2727"/>
          <w:spacing w:val="8"/>
        </w:rPr>
        <w:t>природная устойчивость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не имеет клинического значения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выявляется у микобактерий, выделенных от больных, не принимавших противотуберкулезных препаратов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выявляется у микобактерий, выделенных от больных, принимавших противотуберкулезных препаратов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выделяют только от госпитализированных больных</w:t>
      </w:r>
    </w:p>
    <w:p w:rsidR="00D437C6" w:rsidRPr="00287C42" w:rsidRDefault="00D437C6" w:rsidP="00D437C6">
      <w:pPr>
        <w:spacing w:after="0"/>
        <w:rPr>
          <w:sz w:val="24"/>
          <w:szCs w:val="24"/>
        </w:rPr>
      </w:pPr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>10</w:t>
      </w:r>
      <w:r w:rsidRPr="00287C42">
        <w:rPr>
          <w:rFonts w:ascii="Helvetica" w:hAnsi="Helvetica" w:cs="Helvetica"/>
          <w:color w:val="2B2727"/>
          <w:spacing w:val="8"/>
          <w:sz w:val="24"/>
          <w:szCs w:val="24"/>
        </w:rPr>
        <w:t xml:space="preserve">. </w:t>
      </w:r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>Особенности микобактерий туберкулеза, связанные с высоким содержанием липидов</w:t>
      </w:r>
      <w:r w:rsidRPr="00287C42">
        <w:rPr>
          <w:sz w:val="24"/>
          <w:szCs w:val="24"/>
        </w:rPr>
        <w:t>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гибель в макрофагах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не окрашиваемость обычными методами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устойчивость во внешней среде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медленное размножение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все вышеперечисленные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</w:p>
    <w:p w:rsidR="00D437C6" w:rsidRPr="003718E4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8"/>
          <w:sz w:val="28"/>
          <w:szCs w:val="28"/>
        </w:rPr>
      </w:pPr>
      <w:r w:rsidRPr="003718E4">
        <w:rPr>
          <w:rFonts w:asciiTheme="minorHAnsi" w:hAnsiTheme="minorHAnsi" w:cstheme="minorHAnsi"/>
          <w:b/>
          <w:color w:val="C00000"/>
          <w:spacing w:val="8"/>
          <w:sz w:val="28"/>
          <w:szCs w:val="28"/>
        </w:rPr>
        <w:t>3 вариант</w:t>
      </w:r>
      <w:r w:rsidRPr="003718E4">
        <w:rPr>
          <w:rFonts w:asciiTheme="minorHAnsi" w:hAnsiTheme="minorHAnsi" w:cstheme="minorHAnsi"/>
          <w:spacing w:val="8"/>
          <w:sz w:val="28"/>
          <w:szCs w:val="28"/>
        </w:rPr>
        <w:t>(для студентов с номерами в списке группы:3, 6,9,12)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spacing w:val="8"/>
        </w:rPr>
      </w:pP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  <w:r w:rsidRPr="00287C42">
        <w:rPr>
          <w:rStyle w:val="a4"/>
          <w:rFonts w:ascii="Helvetica" w:hAnsi="Helvetica" w:cs="Helvetica"/>
          <w:color w:val="2B2727"/>
          <w:spacing w:val="8"/>
        </w:rPr>
        <w:t>1. Основной метод выявления туберкулеза у детей: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рентген легких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проба Манту</w:t>
      </w:r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</w:t>
      </w:r>
      <w:r w:rsidRPr="00EC026F">
        <w:rPr>
          <w:rFonts w:ascii="Helvetica" w:hAnsi="Helvetica" w:cs="Helvetica"/>
          <w:color w:val="2B2727"/>
          <w:spacing w:val="8"/>
        </w:rPr>
        <w:t xml:space="preserve"> флюорографическое обследование</w:t>
      </w:r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EC026F">
        <w:rPr>
          <w:rFonts w:ascii="Helvetica" w:hAnsi="Helvetica" w:cs="Helvetica"/>
          <w:color w:val="2B2727"/>
          <w:spacing w:val="8"/>
        </w:rPr>
        <w:t>4. серодиагностика </w:t>
      </w:r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EC026F">
        <w:rPr>
          <w:rFonts w:ascii="Helvetica" w:hAnsi="Helvetica" w:cs="Helvetica"/>
          <w:color w:val="2B2727"/>
          <w:spacing w:val="8"/>
        </w:rPr>
        <w:t>5. исследование мокроты</w:t>
      </w:r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Helvetica" w:hAnsi="Helvetica" w:cs="Helvetica"/>
          <w:color w:val="2B2727"/>
          <w:spacing w:val="8"/>
        </w:rPr>
      </w:pPr>
      <w:r w:rsidRPr="00EC026F">
        <w:rPr>
          <w:rStyle w:val="a4"/>
          <w:rFonts w:ascii="Helvetica" w:hAnsi="Helvetica" w:cs="Helvetica"/>
          <w:color w:val="2B2727"/>
          <w:spacing w:val="8"/>
        </w:rPr>
        <w:t xml:space="preserve">2. Один </w:t>
      </w:r>
      <w:proofErr w:type="spellStart"/>
      <w:r w:rsidRPr="00EC026F">
        <w:rPr>
          <w:rStyle w:val="a4"/>
          <w:rFonts w:ascii="Helvetica" w:hAnsi="Helvetica" w:cs="Helvetica"/>
          <w:color w:val="2B2727"/>
          <w:spacing w:val="8"/>
        </w:rPr>
        <w:t>нелеченный</w:t>
      </w:r>
      <w:proofErr w:type="spellEnd"/>
      <w:r w:rsidRPr="00EC026F">
        <w:rPr>
          <w:rStyle w:val="a4"/>
          <w:rFonts w:ascii="Helvetica" w:hAnsi="Helvetica" w:cs="Helvetica"/>
          <w:color w:val="2B2727"/>
          <w:spacing w:val="8"/>
        </w:rPr>
        <w:t xml:space="preserve"> б</w:t>
      </w:r>
      <w:r>
        <w:rPr>
          <w:rStyle w:val="a4"/>
          <w:rFonts w:ascii="Helvetica" w:hAnsi="Helvetica" w:cs="Helvetica"/>
          <w:color w:val="2B2727"/>
          <w:spacing w:val="8"/>
        </w:rPr>
        <w:t>ациллярный больной туберкулезом</w:t>
      </w:r>
      <w:r w:rsidRPr="00EC026F">
        <w:rPr>
          <w:rStyle w:val="a4"/>
          <w:rFonts w:ascii="Helvetica" w:hAnsi="Helvetica" w:cs="Helvetica"/>
          <w:color w:val="2B2727"/>
          <w:spacing w:val="8"/>
        </w:rPr>
        <w:t xml:space="preserve"> за год инфицирует: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lastRenderedPageBreak/>
        <w:t>1. около 20 человек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около 10 человек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3-5 человек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1-3 человека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не опасен</w:t>
      </w:r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Helvetica" w:hAnsi="Helvetica" w:cs="Helvetica"/>
          <w:color w:val="2B2727"/>
          <w:spacing w:val="8"/>
        </w:rPr>
      </w:pPr>
      <w:r w:rsidRPr="00EC026F">
        <w:rPr>
          <w:rStyle w:val="a4"/>
          <w:rFonts w:ascii="Helvetica" w:hAnsi="Helvetica" w:cs="Helvetica"/>
          <w:color w:val="2B2727"/>
          <w:spacing w:val="8"/>
        </w:rPr>
        <w:t>3. Здоровых доношенных  новорожденных  вакцинируют: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в первые часы жизни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2. в первые сутки </w:t>
      </w:r>
      <w:r w:rsidRPr="00287C42">
        <w:rPr>
          <w:rFonts w:ascii="Helvetica" w:hAnsi="Helvetica" w:cs="Helvetica"/>
          <w:color w:val="2B2727"/>
          <w:spacing w:val="8"/>
        </w:rPr>
        <w:t>жизни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на  3-4 день жизни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на 7-8  день жизни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через месяц</w:t>
      </w:r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Helvetica" w:hAnsi="Helvetica" w:cs="Helvetica"/>
          <w:color w:val="2B2727"/>
          <w:spacing w:val="8"/>
        </w:rPr>
      </w:pPr>
      <w:r w:rsidRPr="00EC026F">
        <w:rPr>
          <w:rStyle w:val="a4"/>
          <w:rFonts w:ascii="Helvetica" w:hAnsi="Helvetica" w:cs="Helvetica"/>
          <w:color w:val="2B2727"/>
          <w:spacing w:val="8"/>
        </w:rPr>
        <w:t>4. Наиболее защищенными в</w:t>
      </w:r>
      <w:r>
        <w:rPr>
          <w:rStyle w:val="a4"/>
          <w:rFonts w:ascii="Helvetica" w:hAnsi="Helvetica" w:cs="Helvetica"/>
          <w:color w:val="2B2727"/>
          <w:spacing w:val="8"/>
        </w:rPr>
        <w:t xml:space="preserve"> настоящее время от туберкулеза</w:t>
      </w:r>
      <w:r w:rsidRPr="00EC026F">
        <w:rPr>
          <w:rStyle w:val="a4"/>
          <w:rFonts w:ascii="Helvetica" w:hAnsi="Helvetica" w:cs="Helvetica"/>
          <w:color w:val="2B2727"/>
          <w:spacing w:val="8"/>
        </w:rPr>
        <w:t xml:space="preserve"> в си</w:t>
      </w:r>
      <w:r>
        <w:rPr>
          <w:rStyle w:val="a4"/>
          <w:rFonts w:ascii="Helvetica" w:hAnsi="Helvetica" w:cs="Helvetica"/>
          <w:color w:val="2B2727"/>
          <w:spacing w:val="8"/>
        </w:rPr>
        <w:t xml:space="preserve">лу естественной </w:t>
      </w:r>
      <w:proofErr w:type="spellStart"/>
      <w:r>
        <w:rPr>
          <w:rStyle w:val="a4"/>
          <w:rFonts w:ascii="Helvetica" w:hAnsi="Helvetica" w:cs="Helvetica"/>
          <w:color w:val="2B2727"/>
          <w:spacing w:val="8"/>
        </w:rPr>
        <w:t>резистентности</w:t>
      </w:r>
      <w:proofErr w:type="spellEnd"/>
      <w:r>
        <w:rPr>
          <w:rStyle w:val="a4"/>
          <w:rFonts w:ascii="Helvetica" w:hAnsi="Helvetica" w:cs="Helvetica"/>
          <w:color w:val="2B2727"/>
          <w:spacing w:val="8"/>
        </w:rPr>
        <w:t>,</w:t>
      </w:r>
      <w:r w:rsidRPr="00EC026F">
        <w:rPr>
          <w:rStyle w:val="a4"/>
          <w:rFonts w:ascii="Helvetica" w:hAnsi="Helvetica" w:cs="Helvetica"/>
          <w:color w:val="2B2727"/>
          <w:spacing w:val="8"/>
        </w:rPr>
        <w:t xml:space="preserve"> а также благодаря профилактическим мероприятиям оказались: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EC026F">
        <w:rPr>
          <w:rFonts w:ascii="Helvetica" w:hAnsi="Helvetica" w:cs="Helvetica"/>
          <w:color w:val="2B2727"/>
          <w:spacing w:val="8"/>
        </w:rPr>
        <w:t>1</w:t>
      </w:r>
      <w:r w:rsidRPr="00287C42">
        <w:rPr>
          <w:rFonts w:ascii="Helvetica" w:hAnsi="Helvetica" w:cs="Helvetica"/>
          <w:color w:val="2B2727"/>
          <w:spacing w:val="8"/>
        </w:rPr>
        <w:t>. дети и подростки (11-13 лет)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дети и молодые люди (20-39 лет)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дети и лица среднего возраста (40-59 лет)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подростки и молодые люди (20-39 лет)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молодые и пожилые люди (60 лет и старше)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F01EDC">
        <w:rPr>
          <w:rFonts w:ascii="Helvetica" w:hAnsi="Helvetica" w:cs="Helvetica"/>
          <w:color w:val="2B2727"/>
          <w:spacing w:val="8"/>
        </w:rPr>
        <w:t>5. все вышеназванные</w:t>
      </w:r>
    </w:p>
    <w:p w:rsidR="00D437C6" w:rsidRPr="00EC026F" w:rsidRDefault="00D437C6" w:rsidP="00D437C6">
      <w:pPr>
        <w:spacing w:after="0"/>
        <w:rPr>
          <w:rStyle w:val="a4"/>
          <w:rFonts w:ascii="Helvetica" w:eastAsia="Times New Roman" w:hAnsi="Helvetica" w:cs="Helvetica"/>
          <w:color w:val="2B2727"/>
          <w:spacing w:val="8"/>
          <w:sz w:val="24"/>
          <w:szCs w:val="24"/>
        </w:rPr>
      </w:pPr>
      <w:r w:rsidRPr="00EC026F">
        <w:rPr>
          <w:rStyle w:val="a4"/>
          <w:rFonts w:ascii="Helvetica" w:eastAsia="Times New Roman" w:hAnsi="Helvetica" w:cs="Helvetica"/>
          <w:color w:val="2B2727"/>
          <w:spacing w:val="8"/>
          <w:sz w:val="24"/>
          <w:szCs w:val="24"/>
        </w:rPr>
        <w:t xml:space="preserve">5. Причиной лекарственной устойчивости микобактерий туберкулеза  </w:t>
      </w:r>
      <w:r w:rsidRPr="00EC026F">
        <w:rPr>
          <w:rStyle w:val="a4"/>
          <w:rFonts w:ascii="Helvetica" w:eastAsia="Times New Roman" w:hAnsi="Helvetica" w:cs="Helvetica"/>
          <w:color w:val="2B2727"/>
          <w:spacing w:val="8"/>
          <w:sz w:val="24"/>
          <w:szCs w:val="24"/>
          <w:u w:val="single"/>
        </w:rPr>
        <w:t>не является</w:t>
      </w:r>
      <w:r w:rsidRPr="00EC026F">
        <w:rPr>
          <w:rStyle w:val="a4"/>
          <w:rFonts w:ascii="Helvetica" w:eastAsia="Times New Roman" w:hAnsi="Helvetica" w:cs="Helvetica"/>
          <w:color w:val="2B2727"/>
          <w:spacing w:val="8"/>
          <w:sz w:val="24"/>
          <w:szCs w:val="24"/>
        </w:rPr>
        <w:t>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1.короткие курсы лечения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2.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монотерапия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низкие дозы химиопрепаратов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несвоевременное лечение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5.неправильное сочетание препаратов для терапии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/>
          <w:color w:val="2B2727"/>
          <w:spacing w:val="8"/>
        </w:rPr>
      </w:pPr>
      <w:r w:rsidRPr="00287C42">
        <w:rPr>
          <w:rFonts w:ascii="Helvetica" w:hAnsi="Helvetica" w:cs="Helvetica"/>
          <w:b/>
          <w:color w:val="2B2727"/>
          <w:spacing w:val="8"/>
        </w:rPr>
        <w:t>6.</w:t>
      </w:r>
      <w:r w:rsidRPr="00287C42">
        <w:rPr>
          <w:rFonts w:ascii="Helvetica" w:eastAsiaTheme="minorEastAsia" w:hAnsi="Helvetica" w:cs="Helvetica"/>
          <w:b/>
          <w:color w:val="2B2727"/>
          <w:spacing w:val="8"/>
        </w:rPr>
        <w:t xml:space="preserve">Диаскинтест содержит: </w:t>
      </w:r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EC026F">
        <w:rPr>
          <w:rFonts w:ascii="Helvetica" w:hAnsi="Helvetica" w:cs="Helvetica"/>
          <w:color w:val="2B2727"/>
          <w:spacing w:val="8"/>
        </w:rPr>
        <w:t xml:space="preserve">1.белковую фракцию </w:t>
      </w:r>
      <w:r w:rsidRPr="00EC026F">
        <w:rPr>
          <w:rFonts w:ascii="Helvetica" w:hAnsi="Helvetica" w:cs="Helvetica"/>
          <w:i/>
          <w:color w:val="2B2727"/>
          <w:spacing w:val="8"/>
        </w:rPr>
        <w:t xml:space="preserve">M. </w:t>
      </w:r>
      <w:proofErr w:type="spellStart"/>
      <w:r w:rsidRPr="00EC026F">
        <w:rPr>
          <w:rFonts w:ascii="Helvetica" w:hAnsi="Helvetica" w:cs="Helvetica"/>
          <w:i/>
          <w:color w:val="2B2727"/>
          <w:spacing w:val="8"/>
        </w:rPr>
        <w:t>tuberculosis</w:t>
      </w:r>
      <w:proofErr w:type="spellEnd"/>
      <w:r w:rsidRPr="00EC026F">
        <w:rPr>
          <w:rFonts w:ascii="Helvetica" w:hAnsi="Helvetica" w:cs="Helvetica"/>
          <w:i/>
          <w:color w:val="2B2727"/>
          <w:spacing w:val="8"/>
        </w:rPr>
        <w:t xml:space="preserve">, M. </w:t>
      </w:r>
      <w:proofErr w:type="spellStart"/>
      <w:r w:rsidRPr="00EC026F">
        <w:rPr>
          <w:rFonts w:ascii="Helvetica" w:hAnsi="Helvetica" w:cs="Helvetica"/>
          <w:i/>
          <w:color w:val="2B2727"/>
          <w:spacing w:val="8"/>
        </w:rPr>
        <w:t>bovis</w:t>
      </w:r>
      <w:proofErr w:type="spellEnd"/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EC026F">
        <w:rPr>
          <w:rFonts w:ascii="Helvetica" w:hAnsi="Helvetica" w:cs="Helvetica"/>
          <w:color w:val="2B2727"/>
          <w:spacing w:val="8"/>
        </w:rPr>
        <w:t xml:space="preserve">2. белковую фракцию </w:t>
      </w:r>
      <w:r w:rsidRPr="00EC026F">
        <w:rPr>
          <w:rFonts w:ascii="Helvetica" w:hAnsi="Helvetica" w:cs="Helvetica"/>
          <w:i/>
          <w:color w:val="2B2727"/>
          <w:spacing w:val="8"/>
        </w:rPr>
        <w:t xml:space="preserve">M. </w:t>
      </w:r>
      <w:proofErr w:type="spellStart"/>
      <w:r w:rsidRPr="00EC026F">
        <w:rPr>
          <w:rFonts w:ascii="Helvetica" w:hAnsi="Helvetica" w:cs="Helvetica"/>
          <w:i/>
          <w:color w:val="2B2727"/>
          <w:spacing w:val="8"/>
        </w:rPr>
        <w:t>tuberculosis</w:t>
      </w:r>
      <w:proofErr w:type="spellEnd"/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EC026F">
        <w:rPr>
          <w:rFonts w:ascii="Helvetica" w:hAnsi="Helvetica" w:cs="Helvetica"/>
          <w:color w:val="2B2727"/>
          <w:spacing w:val="8"/>
        </w:rPr>
        <w:t xml:space="preserve">3. </w:t>
      </w:r>
      <w:proofErr w:type="spellStart"/>
      <w:r w:rsidRPr="00EC026F">
        <w:rPr>
          <w:rFonts w:ascii="Helvetica" w:hAnsi="Helvetica" w:cs="Helvetica"/>
          <w:color w:val="2B2727"/>
          <w:spacing w:val="8"/>
        </w:rPr>
        <w:t>рекомбинантные</w:t>
      </w:r>
      <w:proofErr w:type="spellEnd"/>
      <w:r w:rsidRPr="00EC026F">
        <w:rPr>
          <w:rFonts w:ascii="Helvetica" w:hAnsi="Helvetica" w:cs="Helvetica"/>
          <w:color w:val="2B2727"/>
          <w:spacing w:val="8"/>
        </w:rPr>
        <w:t xml:space="preserve"> белки </w:t>
      </w:r>
      <w:r w:rsidRPr="00EC026F">
        <w:rPr>
          <w:rFonts w:ascii="Helvetica" w:hAnsi="Helvetica" w:cs="Helvetica"/>
          <w:i/>
          <w:color w:val="2B2727"/>
          <w:spacing w:val="8"/>
        </w:rPr>
        <w:t xml:space="preserve">M. </w:t>
      </w:r>
      <w:proofErr w:type="spellStart"/>
      <w:r w:rsidRPr="00EC026F">
        <w:rPr>
          <w:rFonts w:ascii="Helvetica" w:hAnsi="Helvetica" w:cs="Helvetica"/>
          <w:i/>
          <w:color w:val="2B2727"/>
          <w:spacing w:val="8"/>
        </w:rPr>
        <w:t>tuberculosis</w:t>
      </w:r>
      <w:proofErr w:type="spellEnd"/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EC026F">
        <w:rPr>
          <w:rFonts w:ascii="Helvetica" w:hAnsi="Helvetica" w:cs="Helvetica"/>
          <w:color w:val="2B2727"/>
          <w:spacing w:val="8"/>
        </w:rPr>
        <w:t xml:space="preserve">4. </w:t>
      </w:r>
      <w:r w:rsidRPr="00EC026F">
        <w:rPr>
          <w:rFonts w:ascii="Helvetica" w:hAnsi="Helvetica" w:cs="Helvetica"/>
          <w:i/>
          <w:color w:val="2B2727"/>
          <w:spacing w:val="8"/>
        </w:rPr>
        <w:t xml:space="preserve">M. </w:t>
      </w:r>
      <w:proofErr w:type="spellStart"/>
      <w:r w:rsidRPr="00EC026F">
        <w:rPr>
          <w:rFonts w:ascii="Helvetica" w:hAnsi="Helvetica" w:cs="Helvetica"/>
          <w:i/>
          <w:color w:val="2B2727"/>
          <w:spacing w:val="8"/>
        </w:rPr>
        <w:t>tuberculosis</w:t>
      </w:r>
      <w:proofErr w:type="spellEnd"/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EC026F">
        <w:rPr>
          <w:rFonts w:ascii="Helvetica" w:hAnsi="Helvetica" w:cs="Helvetica"/>
          <w:color w:val="2B2727"/>
          <w:spacing w:val="8"/>
        </w:rPr>
        <w:t xml:space="preserve">5. </w:t>
      </w:r>
      <w:r w:rsidRPr="00EC026F">
        <w:rPr>
          <w:rFonts w:ascii="Helvetica" w:hAnsi="Helvetica" w:cs="Helvetica"/>
          <w:i/>
          <w:color w:val="2B2727"/>
          <w:spacing w:val="8"/>
        </w:rPr>
        <w:t xml:space="preserve">M. </w:t>
      </w:r>
      <w:proofErr w:type="spellStart"/>
      <w:r w:rsidRPr="00EC026F">
        <w:rPr>
          <w:rFonts w:ascii="Helvetica" w:hAnsi="Helvetica" w:cs="Helvetica"/>
          <w:i/>
          <w:color w:val="2B2727"/>
          <w:spacing w:val="8"/>
        </w:rPr>
        <w:t>bovis</w:t>
      </w:r>
      <w:proofErr w:type="spellEnd"/>
    </w:p>
    <w:p w:rsidR="00D437C6" w:rsidRPr="00287C42" w:rsidRDefault="00D437C6" w:rsidP="00D437C6">
      <w:pPr>
        <w:spacing w:after="0"/>
        <w:jc w:val="both"/>
        <w:rPr>
          <w:rFonts w:ascii="Helvetica" w:hAnsi="Helvetica" w:cs="Helvetica"/>
          <w:b/>
          <w:color w:val="2B2727"/>
          <w:spacing w:val="8"/>
          <w:sz w:val="24"/>
          <w:szCs w:val="24"/>
        </w:rPr>
      </w:pPr>
      <w:r w:rsidRPr="00287C42">
        <w:rPr>
          <w:rFonts w:ascii="Helvetica" w:hAnsi="Helvetica" w:cs="Helvetica"/>
          <w:b/>
          <w:color w:val="2B2727"/>
          <w:spacing w:val="8"/>
          <w:sz w:val="24"/>
          <w:szCs w:val="24"/>
        </w:rPr>
        <w:t>7. Особенности патогенеза туберкулеза: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1.гранулематозное воспаление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завершенный фагоцитоз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3. казеозный распад гранулем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отсутствие персистенции возбудителя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5.аллергическая перестройка организма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</w:pPr>
      <w:r w:rsidRPr="00EC026F">
        <w:rPr>
          <w:rFonts w:ascii="Helvetica" w:eastAsiaTheme="minorEastAsia" w:hAnsi="Helvetica" w:cs="Helvetica"/>
          <w:b/>
          <w:color w:val="2B2727"/>
          <w:spacing w:val="8"/>
        </w:rPr>
        <w:t>8. Противотуберкулезными препаратами первого ряда являются: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1.пенициллин,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гентамицин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2.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ванкомицин</w:t>
      </w:r>
      <w:proofErr w:type="spellEnd"/>
      <w:r w:rsidRPr="00287C42">
        <w:rPr>
          <w:rFonts w:ascii="Helvetica" w:hAnsi="Helvetica" w:cs="Helvetica"/>
          <w:color w:val="2B2727"/>
          <w:spacing w:val="8"/>
        </w:rPr>
        <w:t xml:space="preserve">,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тейкопланин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3. </w:t>
      </w:r>
      <w:proofErr w:type="spellStart"/>
      <w:r>
        <w:rPr>
          <w:rFonts w:ascii="Helvetica" w:hAnsi="Helvetica" w:cs="Helvetica"/>
          <w:color w:val="2B2727"/>
          <w:spacing w:val="8"/>
        </w:rPr>
        <w:t>изониазид</w:t>
      </w:r>
      <w:proofErr w:type="spellEnd"/>
      <w:r>
        <w:rPr>
          <w:rFonts w:ascii="Helvetica" w:hAnsi="Helvetica" w:cs="Helvetica"/>
          <w:color w:val="2B2727"/>
          <w:spacing w:val="8"/>
        </w:rPr>
        <w:t xml:space="preserve">,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канамицин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4.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рифампицин</w:t>
      </w:r>
      <w:proofErr w:type="spellEnd"/>
      <w:r w:rsidRPr="00287C42">
        <w:rPr>
          <w:rFonts w:ascii="Helvetica" w:hAnsi="Helvetica" w:cs="Helvetica"/>
          <w:color w:val="2B2727"/>
          <w:spacing w:val="8"/>
        </w:rPr>
        <w:t xml:space="preserve">,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изониазид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5.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этионамид</w:t>
      </w:r>
      <w:proofErr w:type="spellEnd"/>
      <w:r w:rsidRPr="00287C42">
        <w:rPr>
          <w:rFonts w:ascii="Helvetica" w:hAnsi="Helvetica" w:cs="Helvetica"/>
          <w:color w:val="2B2727"/>
          <w:spacing w:val="8"/>
        </w:rPr>
        <w:t xml:space="preserve">,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офлоксацин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/>
          <w:color w:val="2B2727"/>
          <w:spacing w:val="8"/>
        </w:rPr>
      </w:pPr>
      <w:r w:rsidRPr="00EC026F">
        <w:rPr>
          <w:rFonts w:ascii="Helvetica" w:eastAsiaTheme="minorEastAsia" w:hAnsi="Helvetica" w:cs="Helvetica"/>
          <w:b/>
          <w:color w:val="2B2727"/>
          <w:spacing w:val="8"/>
        </w:rPr>
        <w:t xml:space="preserve">9. </w:t>
      </w:r>
      <w:r w:rsidRPr="00287C42">
        <w:rPr>
          <w:rFonts w:ascii="Helvetica" w:eastAsiaTheme="minorEastAsia" w:hAnsi="Helvetica" w:cs="Helvetica"/>
          <w:b/>
          <w:color w:val="2B2727"/>
          <w:spacing w:val="8"/>
        </w:rPr>
        <w:t xml:space="preserve">Вторичный туберкулез развивается при: 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1. внутриутробном инфицировании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реактивации эндогенного очага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3.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реинфицировании</w:t>
      </w:r>
      <w:proofErr w:type="spellEnd"/>
      <w:r w:rsidRPr="00287C42">
        <w:rPr>
          <w:rFonts w:ascii="Helvetica" w:hAnsi="Helvetica" w:cs="Helvetica"/>
          <w:color w:val="2B2727"/>
          <w:spacing w:val="8"/>
        </w:rPr>
        <w:t xml:space="preserve"> микобактериями туберкулеза 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массивном заражении сапрофитными микобактериями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5. переливании крови туберкулезного больного</w:t>
      </w:r>
    </w:p>
    <w:p w:rsidR="00D437C6" w:rsidRPr="00EC026F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eastAsiaTheme="minorEastAsia" w:hAnsi="Helvetica" w:cs="Helvetica"/>
          <w:b/>
          <w:color w:val="2B2727"/>
          <w:spacing w:val="8"/>
        </w:rPr>
      </w:pPr>
      <w:r w:rsidRPr="00EC026F">
        <w:rPr>
          <w:rFonts w:ascii="Helvetica" w:eastAsiaTheme="minorEastAsia" w:hAnsi="Helvetica" w:cs="Helvetica"/>
          <w:b/>
          <w:color w:val="2B2727"/>
          <w:spacing w:val="8"/>
        </w:rPr>
        <w:t>10. Вакцина БЦЖ</w:t>
      </w:r>
      <w:r>
        <w:rPr>
          <w:rFonts w:ascii="Helvetica" w:eastAsiaTheme="minorEastAsia" w:hAnsi="Helvetica" w:cs="Helvetica"/>
          <w:b/>
          <w:color w:val="2B2727"/>
          <w:spacing w:val="8"/>
        </w:rPr>
        <w:t>: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lastRenderedPageBreak/>
        <w:t>1.инактивированная корпускулярная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2. химическая</w:t>
      </w:r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 xml:space="preserve">3. </w:t>
      </w:r>
      <w:proofErr w:type="spellStart"/>
      <w:r w:rsidRPr="00287C42">
        <w:rPr>
          <w:rFonts w:ascii="Helvetica" w:hAnsi="Helvetica" w:cs="Helvetica"/>
          <w:color w:val="2B2727"/>
          <w:spacing w:val="8"/>
        </w:rPr>
        <w:t>генноинженерная</w:t>
      </w:r>
      <w:proofErr w:type="spellEnd"/>
    </w:p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 w:rsidRPr="00287C42">
        <w:rPr>
          <w:rFonts w:ascii="Helvetica" w:hAnsi="Helvetica" w:cs="Helvetica"/>
          <w:color w:val="2B2727"/>
          <w:spacing w:val="8"/>
        </w:rPr>
        <w:t>4. живая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ind w:left="709"/>
        <w:rPr>
          <w:rFonts w:ascii="Helvetica" w:hAnsi="Helvetica" w:cs="Helvetica"/>
          <w:color w:val="2B2727"/>
          <w:spacing w:val="8"/>
        </w:rPr>
      </w:pPr>
      <w:r>
        <w:rPr>
          <w:rFonts w:ascii="Helvetica" w:hAnsi="Helvetica" w:cs="Helvetica"/>
          <w:color w:val="2B2727"/>
          <w:spacing w:val="8"/>
        </w:rPr>
        <w:t xml:space="preserve">5. </w:t>
      </w:r>
      <w:r w:rsidRPr="00287C42">
        <w:rPr>
          <w:rFonts w:ascii="Helvetica" w:hAnsi="Helvetica" w:cs="Helvetica"/>
          <w:color w:val="2B2727"/>
          <w:spacing w:val="8"/>
        </w:rPr>
        <w:t xml:space="preserve">дивергентная 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</w:rPr>
      </w:pP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</w:rPr>
      </w:pPr>
      <w:r w:rsidRPr="00917C78">
        <w:rPr>
          <w:rFonts w:ascii="Helvetica" w:hAnsi="Helvetica" w:cs="Helvetica"/>
          <w:b/>
          <w:color w:val="C00000"/>
          <w:spacing w:val="8"/>
        </w:rPr>
        <w:t>ТЕОРИЯ</w:t>
      </w:r>
      <w:r>
        <w:rPr>
          <w:rFonts w:ascii="Helvetica" w:hAnsi="Helvetica" w:cs="Helvetica"/>
          <w:b/>
          <w:color w:val="2B2727"/>
          <w:spacing w:val="8"/>
        </w:rPr>
        <w:t>: выполнять самостоятельно в соответствии с вариантом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</w:rPr>
      </w:pPr>
    </w:p>
    <w:p w:rsidR="00D437C6" w:rsidRDefault="00D437C6" w:rsidP="00D437C6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917C78">
        <w:rPr>
          <w:rFonts w:ascii="Helvetica" w:hAnsi="Helvetica" w:cs="Helvetica"/>
          <w:b/>
          <w:color w:val="2B2727"/>
          <w:spacing w:val="8"/>
          <w:sz w:val="28"/>
          <w:szCs w:val="28"/>
        </w:rPr>
        <w:t>1.</w:t>
      </w:r>
      <w:r>
        <w:rPr>
          <w:rFonts w:ascii="Calibri" w:eastAsia="Times New Roman" w:hAnsi="Calibri" w:cs="Times New Roman"/>
          <w:sz w:val="28"/>
          <w:szCs w:val="28"/>
        </w:rPr>
        <w:t>Опишите</w:t>
      </w:r>
      <w:r w:rsidRPr="00917C78">
        <w:rPr>
          <w:rFonts w:ascii="Calibri" w:eastAsia="Times New Roman" w:hAnsi="Calibri" w:cs="Times New Roman"/>
          <w:sz w:val="28"/>
          <w:szCs w:val="28"/>
        </w:rPr>
        <w:t xml:space="preserve"> биологические особенности микобактерий, связа</w:t>
      </w:r>
      <w:r>
        <w:rPr>
          <w:rFonts w:ascii="Calibri" w:eastAsia="Times New Roman" w:hAnsi="Calibri" w:cs="Times New Roman"/>
          <w:sz w:val="28"/>
          <w:szCs w:val="28"/>
        </w:rPr>
        <w:t>нные с высоким содержанием</w:t>
      </w:r>
      <w:r w:rsidRPr="00917C78">
        <w:rPr>
          <w:rFonts w:ascii="Calibri" w:eastAsia="Times New Roman" w:hAnsi="Calibri" w:cs="Times New Roman"/>
          <w:sz w:val="28"/>
          <w:szCs w:val="28"/>
        </w:rPr>
        <w:t xml:space="preserve"> липидов</w:t>
      </w:r>
      <w:r>
        <w:rPr>
          <w:rFonts w:ascii="Calibri" w:eastAsia="Times New Roman" w:hAnsi="Calibri" w:cs="Times New Roman"/>
          <w:sz w:val="28"/>
          <w:szCs w:val="28"/>
        </w:rPr>
        <w:t xml:space="preserve"> в клеточной стенке</w:t>
      </w:r>
      <w:r w:rsidRPr="00917C78">
        <w:rPr>
          <w:rFonts w:ascii="Calibri" w:eastAsia="Times New Roman" w:hAnsi="Calibri" w:cs="Times New Roman"/>
          <w:sz w:val="28"/>
          <w:szCs w:val="28"/>
        </w:rPr>
        <w:t xml:space="preserve"> и объясните  их патогенетическое значение.</w:t>
      </w:r>
    </w:p>
    <w:p w:rsidR="00D437C6" w:rsidRPr="00917C78" w:rsidRDefault="00D437C6" w:rsidP="00D437C6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917C78">
        <w:rPr>
          <w:rFonts w:ascii="Calibri" w:eastAsia="Times New Roman" w:hAnsi="Calibri" w:cs="Times New Roman"/>
          <w:b/>
          <w:sz w:val="28"/>
          <w:szCs w:val="28"/>
        </w:rPr>
        <w:t>2</w:t>
      </w:r>
      <w:r w:rsidRPr="00917C78">
        <w:rPr>
          <w:rFonts w:ascii="Calibri" w:eastAsia="Times New Roman" w:hAnsi="Calibri" w:cs="Times New Roman"/>
          <w:sz w:val="28"/>
          <w:szCs w:val="28"/>
        </w:rPr>
        <w:t>.Источники инфекции, пути заражения, особенности патогенеза и иммунитета при туберкулезе.</w:t>
      </w:r>
    </w:p>
    <w:p w:rsidR="00D437C6" w:rsidRPr="00ED47DC" w:rsidRDefault="00D437C6" w:rsidP="00D437C6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917C78">
        <w:rPr>
          <w:rFonts w:ascii="Calibri" w:eastAsia="Times New Roman" w:hAnsi="Calibri" w:cs="Times New Roman"/>
          <w:b/>
          <w:sz w:val="28"/>
          <w:szCs w:val="28"/>
        </w:rPr>
        <w:t>3</w:t>
      </w:r>
      <w:r w:rsidRPr="00917C78">
        <w:rPr>
          <w:rFonts w:ascii="Calibri" w:eastAsia="Times New Roman" w:hAnsi="Calibri" w:cs="Times New Roman"/>
          <w:sz w:val="28"/>
          <w:szCs w:val="28"/>
        </w:rPr>
        <w:t>. Современные аспекты лекарственной устойчивости микобактерий туберкулеза</w:t>
      </w:r>
      <w:r>
        <w:rPr>
          <w:rFonts w:ascii="Calibri" w:eastAsia="Times New Roman" w:hAnsi="Calibri" w:cs="Times New Roman"/>
          <w:sz w:val="28"/>
          <w:szCs w:val="28"/>
        </w:rPr>
        <w:t xml:space="preserve"> в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контексте</w:t>
      </w:r>
      <w:r w:rsidRPr="00ED47DC">
        <w:rPr>
          <w:rFonts w:ascii="Calibri" w:eastAsia="Times New Roman" w:hAnsi="Calibri" w:cs="Times New Roman"/>
          <w:sz w:val="28"/>
          <w:szCs w:val="28"/>
        </w:rPr>
        <w:t>этиотропного</w:t>
      </w:r>
      <w:proofErr w:type="spellEnd"/>
      <w:r w:rsidRPr="00ED47DC">
        <w:rPr>
          <w:rFonts w:ascii="Calibri" w:eastAsia="Times New Roman" w:hAnsi="Calibri" w:cs="Times New Roman"/>
          <w:sz w:val="28"/>
          <w:szCs w:val="28"/>
        </w:rPr>
        <w:t xml:space="preserve"> лечения туберкулеза.</w:t>
      </w:r>
    </w:p>
    <w:p w:rsidR="00D437C6" w:rsidRPr="00ED47DC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</w:rPr>
      </w:pPr>
      <w:r w:rsidRPr="00917C78">
        <w:rPr>
          <w:rFonts w:ascii="Helvetica" w:hAnsi="Helvetica" w:cs="Helvetica"/>
          <w:b/>
          <w:color w:val="C00000"/>
          <w:spacing w:val="8"/>
        </w:rPr>
        <w:t>ПРАКТИКА</w:t>
      </w:r>
      <w:r>
        <w:rPr>
          <w:rFonts w:ascii="Helvetica" w:hAnsi="Helvetica" w:cs="Helvetica"/>
          <w:b/>
          <w:color w:val="2B2727"/>
          <w:spacing w:val="8"/>
        </w:rPr>
        <w:t>. Для всех вариантов</w:t>
      </w:r>
    </w:p>
    <w:p w:rsidR="00D437C6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</w:rPr>
      </w:pPr>
    </w:p>
    <w:p w:rsidR="00D437C6" w:rsidRPr="00453943" w:rsidRDefault="00D437C6" w:rsidP="00D437C6">
      <w:pPr>
        <w:rPr>
          <w:rFonts w:ascii="Times New Roman" w:hAnsi="Times New Roman" w:cs="Times New Roman"/>
          <w:sz w:val="28"/>
          <w:szCs w:val="28"/>
        </w:rPr>
      </w:pPr>
      <w:r w:rsidRPr="00453943">
        <w:rPr>
          <w:rFonts w:ascii="Times New Roman" w:hAnsi="Times New Roman" w:cs="Times New Roman"/>
          <w:sz w:val="28"/>
          <w:szCs w:val="28"/>
        </w:rPr>
        <w:t>Проведите бактериологическое исследование по обнаружению и выделению предполагаемого возбудителя из мокроты больного с подозрением на туберкулез легких:</w:t>
      </w:r>
    </w:p>
    <w:tbl>
      <w:tblPr>
        <w:tblStyle w:val="a6"/>
        <w:tblW w:w="0" w:type="auto"/>
        <w:tblLayout w:type="fixed"/>
        <w:tblLook w:val="04A0"/>
      </w:tblPr>
      <w:tblGrid>
        <w:gridCol w:w="785"/>
        <w:gridCol w:w="2336"/>
        <w:gridCol w:w="5346"/>
        <w:gridCol w:w="1104"/>
      </w:tblGrid>
      <w:tr w:rsidR="00D437C6" w:rsidRPr="00C62CC6" w:rsidTr="000A15E3">
        <w:tc>
          <w:tcPr>
            <w:tcW w:w="785" w:type="dxa"/>
          </w:tcPr>
          <w:p w:rsidR="00D437C6" w:rsidRPr="00C62CC6" w:rsidRDefault="00D437C6" w:rsidP="000A1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CC6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336" w:type="dxa"/>
          </w:tcPr>
          <w:p w:rsidR="00D437C6" w:rsidRPr="00C62CC6" w:rsidRDefault="00D437C6" w:rsidP="000A1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CC6">
              <w:rPr>
                <w:rFonts w:ascii="Times New Roman" w:hAnsi="Times New Roman" w:cs="Times New Roman"/>
                <w:sz w:val="28"/>
                <w:szCs w:val="28"/>
              </w:rPr>
              <w:t>Метод и его содержание</w:t>
            </w:r>
          </w:p>
        </w:tc>
        <w:tc>
          <w:tcPr>
            <w:tcW w:w="5346" w:type="dxa"/>
          </w:tcPr>
          <w:p w:rsidR="00D437C6" w:rsidRPr="00C62CC6" w:rsidRDefault="00D437C6" w:rsidP="000A1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CC6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1104" w:type="dxa"/>
          </w:tcPr>
          <w:p w:rsidR="00D437C6" w:rsidRPr="00C62CC6" w:rsidRDefault="00D437C6" w:rsidP="000A1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CC6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D437C6" w:rsidRPr="003055C2" w:rsidTr="000A15E3">
        <w:tc>
          <w:tcPr>
            <w:tcW w:w="785" w:type="dxa"/>
          </w:tcPr>
          <w:p w:rsidR="00D437C6" w:rsidRDefault="00D437C6" w:rsidP="000A15E3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  <w:lang w:val="en-US"/>
              </w:rPr>
              <w:t>I</w:t>
            </w:r>
            <w:r w:rsidRPr="003055C2">
              <w:rPr>
                <w:sz w:val="24"/>
                <w:szCs w:val="24"/>
              </w:rPr>
              <w:t xml:space="preserve"> этап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1.1….</w:t>
            </w:r>
          </w:p>
          <w:p w:rsidR="00D437C6" w:rsidRPr="003055C2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1.2….</w:t>
            </w:r>
          </w:p>
        </w:tc>
        <w:tc>
          <w:tcPr>
            <w:tcW w:w="2336" w:type="dxa"/>
          </w:tcPr>
          <w:p w:rsidR="00D437C6" w:rsidRPr="003055C2" w:rsidRDefault="00D437C6" w:rsidP="000A15E3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</w:rPr>
              <w:t>ИМ:</w:t>
            </w:r>
          </w:p>
          <w:p w:rsidR="00D437C6" w:rsidRPr="003055C2" w:rsidRDefault="00D437C6" w:rsidP="000A15E3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</w:rPr>
              <w:t>Метод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ы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3055C2">
              <w:rPr>
                <w:sz w:val="24"/>
                <w:szCs w:val="24"/>
              </w:rPr>
              <w:t>: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D437C6" w:rsidRPr="003055C2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3…..</w:t>
            </w:r>
          </w:p>
        </w:tc>
        <w:tc>
          <w:tcPr>
            <w:tcW w:w="5346" w:type="dxa"/>
          </w:tcPr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Прямая микроскопия мокроты (окраска по </w:t>
            </w:r>
            <w:proofErr w:type="spellStart"/>
            <w:r>
              <w:rPr>
                <w:sz w:val="24"/>
                <w:szCs w:val="24"/>
              </w:rPr>
              <w:t>Цилю-Нильсену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97784" cy="2543908"/>
                  <wp:effectExtent l="0" t="0" r="7620" b="8890"/>
                  <wp:docPr id="2" name="Рисунок 7" descr="https://pbs.twimg.com/media/Dqcb780U8AUTW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bs.twimg.com/media/Dqcb780U8AUTW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869" t="8726" r="19293" b="7411"/>
                          <a:stretch/>
                        </pic:blipFill>
                        <pic:spPr bwMode="auto">
                          <a:xfrm>
                            <a:off x="0" y="0"/>
                            <a:ext cx="3101077" cy="25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……..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Микроскопия обогащенной мокроты (окраска по </w:t>
            </w:r>
            <w:proofErr w:type="spellStart"/>
            <w:r>
              <w:rPr>
                <w:sz w:val="24"/>
                <w:szCs w:val="24"/>
              </w:rPr>
              <w:t>Цилю-Нильсену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24200" cy="1957754"/>
                  <wp:effectExtent l="0" t="0" r="0" b="4445"/>
                  <wp:docPr id="3" name="Рисунок 21" descr="https://myslide.ru/documents_3/34099d24191b976d6a431c51d9c3625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yslide.ru/documents_3/34099d24191b976d6a431c51d9c36252/img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715" t="22508" r="1086" b="24317"/>
                          <a:stretch/>
                        </pic:blipFill>
                        <pic:spPr bwMode="auto">
                          <a:xfrm>
                            <a:off x="0" y="0"/>
                            <a:ext cx="3125613" cy="19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Микроскопия обогащенной мокроты (окраска </w:t>
            </w:r>
            <w:proofErr w:type="spellStart"/>
            <w:r>
              <w:rPr>
                <w:sz w:val="24"/>
                <w:szCs w:val="24"/>
              </w:rPr>
              <w:t>аурамином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D437C6" w:rsidRDefault="00D437C6" w:rsidP="000A15E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48354" cy="2397368"/>
                  <wp:effectExtent l="0" t="0" r="4445" b="3175"/>
                  <wp:docPr id="4" name="Рисунок 9" descr="https://azimp-micro.ru/upload/iblock/efa/MS_FL_100_LED_mf10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zimp-micro.ru/upload/iblock/efa/MS_FL_100_LED_mf10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649" t="26483" r="15696" b="19894"/>
                          <a:stretch/>
                        </pic:blipFill>
                        <pic:spPr bwMode="auto">
                          <a:xfrm>
                            <a:off x="0" y="0"/>
                            <a:ext cx="2949688" cy="239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7C6" w:rsidRPr="003055C2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…….</w:t>
            </w:r>
          </w:p>
        </w:tc>
        <w:tc>
          <w:tcPr>
            <w:tcW w:w="1104" w:type="dxa"/>
          </w:tcPr>
          <w:p w:rsidR="00D437C6" w:rsidRPr="003055C2" w:rsidRDefault="00D437C6" w:rsidP="000A15E3">
            <w:pPr>
              <w:rPr>
                <w:b/>
                <w:sz w:val="24"/>
                <w:szCs w:val="24"/>
              </w:rPr>
            </w:pPr>
          </w:p>
        </w:tc>
      </w:tr>
      <w:tr w:rsidR="00D437C6" w:rsidRPr="003055C2" w:rsidTr="000A15E3">
        <w:tc>
          <w:tcPr>
            <w:tcW w:w="9571" w:type="dxa"/>
            <w:gridSpan w:val="4"/>
          </w:tcPr>
          <w:p w:rsidR="00D437C6" w:rsidRDefault="00D437C6" w:rsidP="000A15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Обоснуйте необходимость обогащения мокроты. Какие методы для этого используют? В чем их особенности?</w:t>
            </w:r>
          </w:p>
          <w:p w:rsidR="00D437C6" w:rsidRPr="003055C2" w:rsidRDefault="00D437C6" w:rsidP="000A15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…..</w:t>
            </w:r>
          </w:p>
        </w:tc>
      </w:tr>
      <w:tr w:rsidR="00D437C6" w:rsidRPr="003055C2" w:rsidTr="000A15E3">
        <w:tc>
          <w:tcPr>
            <w:tcW w:w="785" w:type="dxa"/>
          </w:tcPr>
          <w:p w:rsidR="00D437C6" w:rsidRPr="003055C2" w:rsidRDefault="00D437C6" w:rsidP="000A15E3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  <w:lang w:val="en-US"/>
              </w:rPr>
              <w:t>II</w:t>
            </w:r>
            <w:r w:rsidRPr="003055C2">
              <w:rPr>
                <w:sz w:val="24"/>
                <w:szCs w:val="24"/>
              </w:rPr>
              <w:t xml:space="preserve"> э</w:t>
            </w:r>
            <w:r>
              <w:rPr>
                <w:sz w:val="24"/>
                <w:szCs w:val="24"/>
              </w:rPr>
              <w:t>т</w:t>
            </w:r>
            <w:r w:rsidRPr="003055C2">
              <w:rPr>
                <w:sz w:val="24"/>
                <w:szCs w:val="24"/>
              </w:rPr>
              <w:t>ап</w:t>
            </w:r>
          </w:p>
        </w:tc>
        <w:tc>
          <w:tcPr>
            <w:tcW w:w="2336" w:type="dxa"/>
          </w:tcPr>
          <w:p w:rsidR="00D437C6" w:rsidRPr="003055C2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346" w:type="dxa"/>
          </w:tcPr>
          <w:p w:rsidR="00D437C6" w:rsidRDefault="00D437C6" w:rsidP="000A15E3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033954" cy="2055500"/>
                  <wp:effectExtent l="0" t="0" r="4445" b="1905"/>
                  <wp:docPr id="5" name="Рисунок 12" descr="https://cf2.ppt-online.org/files2/slide/f/fr2VJIkGFt8O5hug6EiAjvYlp3qySZDBenx4sK/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f2.ppt-online.org/files2/slide/f/fr2VJIkGFt8O5hug6EiAjvYlp3qySZDBenx4sK/slide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211" t="26629" r="31195" b="10489"/>
                          <a:stretch/>
                        </pic:blipFill>
                        <pic:spPr bwMode="auto">
                          <a:xfrm>
                            <a:off x="0" y="0"/>
                            <a:ext cx="2034875" cy="205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7C6" w:rsidRDefault="00D437C6" w:rsidP="000A15E3">
            <w:pPr>
              <w:rPr>
                <w:noProof/>
                <w:sz w:val="24"/>
                <w:szCs w:val="24"/>
                <w:lang w:eastAsia="ru-RU"/>
              </w:rPr>
            </w:pPr>
            <w:r w:rsidRPr="009A1D8D">
              <w:rPr>
                <w:noProof/>
              </w:rPr>
              <w:lastRenderedPageBreak/>
              <w:drawing>
                <wp:inline distT="0" distB="0" distL="0" distR="0">
                  <wp:extent cx="2315308" cy="1576754"/>
                  <wp:effectExtent l="0" t="0" r="8890" b="4445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8292" t="4212" r="52715" b="60380"/>
                          <a:stretch/>
                        </pic:blipFill>
                        <pic:spPr bwMode="auto">
                          <a:xfrm>
                            <a:off x="0" y="0"/>
                            <a:ext cx="2316356" cy="157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7C6" w:rsidRDefault="00D437C6" w:rsidP="000A15E3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……</w:t>
            </w:r>
          </w:p>
          <w:p w:rsidR="00D437C6" w:rsidRDefault="00D437C6" w:rsidP="000A15E3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Микроскопия выросших колоний (окраска по Цилю-Нильсену)</w:t>
            </w:r>
          </w:p>
          <w:p w:rsidR="00D437C6" w:rsidRDefault="00D437C6" w:rsidP="000A15E3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495495" cy="2309446"/>
                  <wp:effectExtent l="0" t="0" r="635" b="0"/>
                  <wp:docPr id="8" name="Рисунок 24" descr="https://pbs.twimg.com/media/C41GW7VWQAAsMAY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C41GW7VWQAAsMAY.jpg:la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923" t="4611" r="28936" b="26114"/>
                          <a:stretch/>
                        </pic:blipFill>
                        <pic:spPr bwMode="auto">
                          <a:xfrm>
                            <a:off x="0" y="0"/>
                            <a:ext cx="2496327" cy="231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7C6" w:rsidRDefault="00D437C6" w:rsidP="000A15E3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…..</w:t>
            </w:r>
          </w:p>
          <w:p w:rsidR="00D437C6" w:rsidRDefault="00D437C6" w:rsidP="000A15E3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Посев чистой культуры на среду Левенштейна-Иенсена с противотуберкулезными препаратами</w:t>
            </w:r>
          </w:p>
          <w:p w:rsidR="00D437C6" w:rsidRPr="003055C2" w:rsidRDefault="00D437C6" w:rsidP="000A15E3">
            <w:pPr>
              <w:rPr>
                <w:noProof/>
                <w:sz w:val="24"/>
                <w:szCs w:val="24"/>
                <w:lang w:eastAsia="ru-RU"/>
              </w:rPr>
            </w:pPr>
            <w:r w:rsidRPr="009F0476">
              <w:rPr>
                <w:noProof/>
              </w:rPr>
              <w:drawing>
                <wp:inline distT="0" distB="0" distL="0" distR="0">
                  <wp:extent cx="2865368" cy="1905165"/>
                  <wp:effectExtent l="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68" cy="190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437C6" w:rsidRPr="003055C2" w:rsidRDefault="00D437C6" w:rsidP="000A15E3">
            <w:pPr>
              <w:rPr>
                <w:b/>
                <w:sz w:val="24"/>
                <w:szCs w:val="24"/>
              </w:rPr>
            </w:pPr>
          </w:p>
        </w:tc>
      </w:tr>
      <w:tr w:rsidR="00D437C6" w:rsidRPr="003055C2" w:rsidTr="000A15E3">
        <w:tc>
          <w:tcPr>
            <w:tcW w:w="785" w:type="dxa"/>
          </w:tcPr>
          <w:p w:rsidR="00D437C6" w:rsidRPr="007A4346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sz w:val="24"/>
                <w:szCs w:val="24"/>
              </w:rPr>
              <w:t xml:space="preserve"> этап </w:t>
            </w:r>
          </w:p>
        </w:tc>
        <w:tc>
          <w:tcPr>
            <w:tcW w:w="2336" w:type="dxa"/>
          </w:tcPr>
          <w:p w:rsidR="00D437C6" w:rsidRPr="003055C2" w:rsidRDefault="00D437C6" w:rsidP="000A1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346" w:type="dxa"/>
          </w:tcPr>
          <w:p w:rsidR="00D437C6" w:rsidRDefault="00D437C6" w:rsidP="000A15E3">
            <w:r>
              <w:t>Рост на среде с салициловым натрием</w:t>
            </w:r>
          </w:p>
          <w:p w:rsidR="00D437C6" w:rsidRDefault="00D437C6" w:rsidP="000A15E3">
            <w:r>
              <w:rPr>
                <w:noProof/>
              </w:rPr>
              <w:drawing>
                <wp:inline distT="0" distB="0" distL="0" distR="0">
                  <wp:extent cx="1447800" cy="2045677"/>
                  <wp:effectExtent l="0" t="0" r="0" b="0"/>
                  <wp:docPr id="1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23143" t="26751" r="53333" b="14159"/>
                          <a:stretch/>
                        </pic:blipFill>
                        <pic:spPr bwMode="auto">
                          <a:xfrm>
                            <a:off x="0" y="0"/>
                            <a:ext cx="1447306" cy="2044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7C6" w:rsidRDefault="00D437C6" w:rsidP="000A15E3">
            <w:r>
              <w:lastRenderedPageBreak/>
              <w:t>…..</w:t>
            </w:r>
          </w:p>
          <w:p w:rsidR="00D437C6" w:rsidRDefault="00D437C6" w:rsidP="000A15E3">
            <w:proofErr w:type="spellStart"/>
            <w:r>
              <w:t>Ниациновая</w:t>
            </w:r>
            <w:proofErr w:type="spellEnd"/>
            <w:r>
              <w:t xml:space="preserve"> проба</w:t>
            </w:r>
          </w:p>
          <w:p w:rsidR="00D437C6" w:rsidRDefault="00D437C6" w:rsidP="000A15E3">
            <w:r>
              <w:rPr>
                <w:noProof/>
              </w:rPr>
              <w:drawing>
                <wp:inline distT="0" distB="0" distL="0" distR="0">
                  <wp:extent cx="1482969" cy="1462230"/>
                  <wp:effectExtent l="0" t="0" r="3175" b="5080"/>
                  <wp:docPr id="15" name="Рисунок 11" descr="https://ds05.infourok.ru/uploads/ex/1023/000fa082-7268aabb/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5.infourok.ru/uploads/ex/1023/000fa082-7268aabb/2/img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259" t="14346" r="8391" b="29978"/>
                          <a:stretch/>
                        </pic:blipFill>
                        <pic:spPr bwMode="auto">
                          <a:xfrm>
                            <a:off x="0" y="0"/>
                            <a:ext cx="1486391" cy="146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7C6" w:rsidRDefault="00D437C6" w:rsidP="000A15E3">
            <w:r>
              <w:t>…..</w:t>
            </w:r>
          </w:p>
          <w:p w:rsidR="00D437C6" w:rsidRDefault="00D437C6" w:rsidP="000A15E3">
            <w:r>
              <w:t>Результаты определения чувствительности:</w:t>
            </w:r>
          </w:p>
          <w:p w:rsidR="00D437C6" w:rsidRDefault="00D437C6" w:rsidP="000A15E3">
            <w:r>
              <w:rPr>
                <w:noProof/>
              </w:rPr>
              <w:drawing>
                <wp:inline distT="0" distB="0" distL="0" distR="0">
                  <wp:extent cx="2174631" cy="2086708"/>
                  <wp:effectExtent l="0" t="0" r="0" b="8890"/>
                  <wp:docPr id="1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223" t="21827" r="41466" b="17936"/>
                          <a:stretch/>
                        </pic:blipFill>
                        <pic:spPr bwMode="auto">
                          <a:xfrm>
                            <a:off x="0" y="0"/>
                            <a:ext cx="2173887" cy="208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269"/>
              <w:gridCol w:w="1283"/>
              <w:gridCol w:w="1284"/>
              <w:gridCol w:w="1284"/>
            </w:tblGrid>
            <w:tr w:rsidR="00D437C6" w:rsidRPr="002A285F" w:rsidTr="000A15E3">
              <w:tc>
                <w:tcPr>
                  <w:tcW w:w="1269" w:type="dxa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Название препарата</w:t>
                  </w:r>
                </w:p>
              </w:tc>
              <w:tc>
                <w:tcPr>
                  <w:tcW w:w="1283" w:type="dxa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Результат в пробирке</w:t>
                  </w:r>
                </w:p>
              </w:tc>
              <w:tc>
                <w:tcPr>
                  <w:tcW w:w="1284" w:type="dxa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Интенсивность роста</w:t>
                  </w:r>
                </w:p>
              </w:tc>
              <w:tc>
                <w:tcPr>
                  <w:tcW w:w="1284" w:type="dxa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Оценка результата</w:t>
                  </w:r>
                </w:p>
              </w:tc>
            </w:tr>
            <w:tr w:rsidR="00D437C6" w:rsidTr="000A15E3">
              <w:tc>
                <w:tcPr>
                  <w:tcW w:w="1269" w:type="dxa"/>
                </w:tcPr>
                <w:p w:rsidR="00D437C6" w:rsidRPr="002A285F" w:rsidRDefault="00D437C6" w:rsidP="000A15E3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2A285F">
                    <w:rPr>
                      <w:sz w:val="16"/>
                      <w:szCs w:val="16"/>
                    </w:rPr>
                    <w:t>Изониазид</w:t>
                  </w:r>
                  <w:proofErr w:type="spellEnd"/>
                </w:p>
              </w:tc>
              <w:tc>
                <w:tcPr>
                  <w:tcW w:w="1283" w:type="dxa"/>
                  <w:vAlign w:val="center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120 колоний</w:t>
                  </w:r>
                </w:p>
              </w:tc>
              <w:tc>
                <w:tcPr>
                  <w:tcW w:w="1284" w:type="dxa"/>
                </w:tcPr>
                <w:p w:rsidR="00D437C6" w:rsidRDefault="00D437C6" w:rsidP="000A15E3"/>
              </w:tc>
              <w:tc>
                <w:tcPr>
                  <w:tcW w:w="1284" w:type="dxa"/>
                </w:tcPr>
                <w:p w:rsidR="00D437C6" w:rsidRDefault="00D437C6" w:rsidP="000A15E3"/>
              </w:tc>
            </w:tr>
            <w:tr w:rsidR="00D437C6" w:rsidTr="000A15E3">
              <w:tc>
                <w:tcPr>
                  <w:tcW w:w="1269" w:type="dxa"/>
                </w:tcPr>
                <w:p w:rsidR="00D437C6" w:rsidRPr="002A285F" w:rsidRDefault="00D437C6" w:rsidP="000A15E3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2A285F">
                    <w:rPr>
                      <w:sz w:val="16"/>
                      <w:szCs w:val="16"/>
                    </w:rPr>
                    <w:t>Этамбутол</w:t>
                  </w:r>
                  <w:proofErr w:type="spellEnd"/>
                </w:p>
              </w:tc>
              <w:tc>
                <w:tcPr>
                  <w:tcW w:w="1283" w:type="dxa"/>
                  <w:vAlign w:val="center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 колоний</w:t>
                  </w:r>
                </w:p>
              </w:tc>
              <w:tc>
                <w:tcPr>
                  <w:tcW w:w="1284" w:type="dxa"/>
                </w:tcPr>
                <w:p w:rsidR="00D437C6" w:rsidRDefault="00D437C6" w:rsidP="000A15E3"/>
              </w:tc>
              <w:tc>
                <w:tcPr>
                  <w:tcW w:w="1284" w:type="dxa"/>
                </w:tcPr>
                <w:p w:rsidR="00D437C6" w:rsidRDefault="00D437C6" w:rsidP="000A15E3"/>
              </w:tc>
            </w:tr>
            <w:tr w:rsidR="00D437C6" w:rsidTr="000A15E3">
              <w:tc>
                <w:tcPr>
                  <w:tcW w:w="1269" w:type="dxa"/>
                </w:tcPr>
                <w:p w:rsidR="00D437C6" w:rsidRPr="002A285F" w:rsidRDefault="00D437C6" w:rsidP="000A15E3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2A285F">
                    <w:rPr>
                      <w:sz w:val="16"/>
                      <w:szCs w:val="16"/>
                    </w:rPr>
                    <w:t>Рифампицин</w:t>
                  </w:r>
                  <w:proofErr w:type="spellEnd"/>
                </w:p>
              </w:tc>
              <w:tc>
                <w:tcPr>
                  <w:tcW w:w="1283" w:type="dxa"/>
                  <w:vAlign w:val="center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100 колоний</w:t>
                  </w:r>
                </w:p>
              </w:tc>
              <w:tc>
                <w:tcPr>
                  <w:tcW w:w="1284" w:type="dxa"/>
                </w:tcPr>
                <w:p w:rsidR="00D437C6" w:rsidRDefault="00D437C6" w:rsidP="000A15E3"/>
              </w:tc>
              <w:tc>
                <w:tcPr>
                  <w:tcW w:w="1284" w:type="dxa"/>
                </w:tcPr>
                <w:p w:rsidR="00D437C6" w:rsidRDefault="00D437C6" w:rsidP="000A15E3"/>
              </w:tc>
            </w:tr>
            <w:tr w:rsidR="00D437C6" w:rsidTr="000A15E3">
              <w:tc>
                <w:tcPr>
                  <w:tcW w:w="1269" w:type="dxa"/>
                </w:tcPr>
                <w:p w:rsidR="00D437C6" w:rsidRPr="002A285F" w:rsidRDefault="00D437C6" w:rsidP="000A15E3">
                  <w:pPr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Стрептомицин</w:t>
                  </w:r>
                </w:p>
              </w:tc>
              <w:tc>
                <w:tcPr>
                  <w:tcW w:w="1283" w:type="dxa"/>
                  <w:vAlign w:val="center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:rsidR="00D437C6" w:rsidRDefault="00D437C6" w:rsidP="000A15E3"/>
              </w:tc>
              <w:tc>
                <w:tcPr>
                  <w:tcW w:w="1284" w:type="dxa"/>
                </w:tcPr>
                <w:p w:rsidR="00D437C6" w:rsidRDefault="00D437C6" w:rsidP="000A15E3"/>
              </w:tc>
            </w:tr>
            <w:tr w:rsidR="00D437C6" w:rsidTr="000A15E3">
              <w:tc>
                <w:tcPr>
                  <w:tcW w:w="1269" w:type="dxa"/>
                </w:tcPr>
                <w:p w:rsidR="00D437C6" w:rsidRPr="002A285F" w:rsidRDefault="00D437C6" w:rsidP="000A15E3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2A285F">
                    <w:rPr>
                      <w:sz w:val="16"/>
                      <w:szCs w:val="16"/>
                    </w:rPr>
                    <w:t>Канамицин</w:t>
                  </w:r>
                  <w:proofErr w:type="spellEnd"/>
                </w:p>
              </w:tc>
              <w:tc>
                <w:tcPr>
                  <w:tcW w:w="1283" w:type="dxa"/>
                  <w:vAlign w:val="center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50 колоний</w:t>
                  </w:r>
                </w:p>
              </w:tc>
              <w:tc>
                <w:tcPr>
                  <w:tcW w:w="1284" w:type="dxa"/>
                </w:tcPr>
                <w:p w:rsidR="00D437C6" w:rsidRDefault="00D437C6" w:rsidP="000A15E3"/>
              </w:tc>
              <w:tc>
                <w:tcPr>
                  <w:tcW w:w="1284" w:type="dxa"/>
                </w:tcPr>
                <w:p w:rsidR="00D437C6" w:rsidRDefault="00D437C6" w:rsidP="000A15E3"/>
              </w:tc>
            </w:tr>
            <w:tr w:rsidR="00D437C6" w:rsidTr="000A15E3">
              <w:tc>
                <w:tcPr>
                  <w:tcW w:w="1269" w:type="dxa"/>
                </w:tcPr>
                <w:p w:rsidR="00D437C6" w:rsidRPr="002A285F" w:rsidRDefault="00D437C6" w:rsidP="000A15E3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2A285F">
                    <w:rPr>
                      <w:sz w:val="16"/>
                      <w:szCs w:val="16"/>
                    </w:rPr>
                    <w:t>Этионамид</w:t>
                  </w:r>
                  <w:proofErr w:type="spellEnd"/>
                </w:p>
              </w:tc>
              <w:tc>
                <w:tcPr>
                  <w:tcW w:w="1283" w:type="dxa"/>
                  <w:vAlign w:val="center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:rsidR="00D437C6" w:rsidRDefault="00D437C6" w:rsidP="000A15E3"/>
              </w:tc>
              <w:tc>
                <w:tcPr>
                  <w:tcW w:w="1284" w:type="dxa"/>
                </w:tcPr>
                <w:p w:rsidR="00D437C6" w:rsidRDefault="00D437C6" w:rsidP="000A15E3"/>
              </w:tc>
            </w:tr>
            <w:tr w:rsidR="00D437C6" w:rsidTr="000A15E3">
              <w:tc>
                <w:tcPr>
                  <w:tcW w:w="1269" w:type="dxa"/>
                </w:tcPr>
                <w:p w:rsidR="00D437C6" w:rsidRPr="002A285F" w:rsidRDefault="00D437C6" w:rsidP="000A15E3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2A285F">
                    <w:rPr>
                      <w:sz w:val="16"/>
                      <w:szCs w:val="16"/>
                    </w:rPr>
                    <w:t>Амикацин</w:t>
                  </w:r>
                  <w:proofErr w:type="spellEnd"/>
                </w:p>
              </w:tc>
              <w:tc>
                <w:tcPr>
                  <w:tcW w:w="1283" w:type="dxa"/>
                  <w:vAlign w:val="center"/>
                </w:tcPr>
                <w:p w:rsidR="00D437C6" w:rsidRPr="002A285F" w:rsidRDefault="00D437C6" w:rsidP="000A15E3">
                  <w:pPr>
                    <w:jc w:val="center"/>
                    <w:rPr>
                      <w:sz w:val="16"/>
                      <w:szCs w:val="16"/>
                    </w:rPr>
                  </w:pPr>
                  <w:r w:rsidRPr="002A285F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:rsidR="00D437C6" w:rsidRDefault="00D437C6" w:rsidP="000A15E3"/>
              </w:tc>
              <w:tc>
                <w:tcPr>
                  <w:tcW w:w="1284" w:type="dxa"/>
                </w:tcPr>
                <w:p w:rsidR="00D437C6" w:rsidRDefault="00D437C6" w:rsidP="000A15E3"/>
              </w:tc>
            </w:tr>
          </w:tbl>
          <w:p w:rsidR="00D437C6" w:rsidRPr="003A7177" w:rsidRDefault="00D437C6" w:rsidP="000A15E3"/>
        </w:tc>
        <w:tc>
          <w:tcPr>
            <w:tcW w:w="1104" w:type="dxa"/>
          </w:tcPr>
          <w:p w:rsidR="00D437C6" w:rsidRPr="003055C2" w:rsidRDefault="00D437C6" w:rsidP="000A15E3">
            <w:pPr>
              <w:rPr>
                <w:b/>
                <w:sz w:val="24"/>
                <w:szCs w:val="24"/>
              </w:rPr>
            </w:pPr>
          </w:p>
        </w:tc>
      </w:tr>
      <w:tr w:rsidR="00D437C6" w:rsidRPr="003055C2" w:rsidTr="000A15E3">
        <w:tc>
          <w:tcPr>
            <w:tcW w:w="9571" w:type="dxa"/>
            <w:gridSpan w:val="4"/>
          </w:tcPr>
          <w:p w:rsidR="00D437C6" w:rsidRDefault="00D437C6" w:rsidP="000A15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В какой дозе вносят препараты в среду </w:t>
            </w:r>
            <w:proofErr w:type="spellStart"/>
            <w:r>
              <w:rPr>
                <w:b/>
                <w:sz w:val="24"/>
                <w:szCs w:val="24"/>
              </w:rPr>
              <w:t>Левенштейна-Иенсена</w:t>
            </w:r>
            <w:proofErr w:type="spellEnd"/>
            <w:r>
              <w:rPr>
                <w:b/>
                <w:sz w:val="24"/>
                <w:szCs w:val="24"/>
              </w:rPr>
              <w:t>???</w:t>
            </w:r>
          </w:p>
          <w:p w:rsidR="00F665DB" w:rsidRPr="003055C2" w:rsidRDefault="00F665DB" w:rsidP="000A15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Определите и обоснуйте форму лекарственной устойчивости возбудителя туберкулеза.</w:t>
            </w:r>
          </w:p>
        </w:tc>
      </w:tr>
    </w:tbl>
    <w:p w:rsidR="00D437C6" w:rsidRDefault="00D437C6" w:rsidP="00D437C6">
      <w:pPr>
        <w:pStyle w:val="2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437C6" w:rsidRPr="009311A5" w:rsidRDefault="00D437C6" w:rsidP="00D437C6">
      <w:pPr>
        <w:pStyle w:val="2"/>
        <w:spacing w:line="240" w:lineRule="auto"/>
        <w:ind w:firstLine="720"/>
        <w:rPr>
          <w:sz w:val="24"/>
          <w:szCs w:val="24"/>
        </w:rPr>
      </w:pPr>
      <w:r w:rsidRPr="00EB2AC7">
        <w:rPr>
          <w:sz w:val="24"/>
          <w:szCs w:val="24"/>
        </w:rPr>
        <w:t>На основании результатов всех этапов исследования сформулируйте вывод; заполните бланк-направление и бла</w:t>
      </w:r>
      <w:r>
        <w:rPr>
          <w:sz w:val="24"/>
          <w:szCs w:val="24"/>
        </w:rPr>
        <w:t xml:space="preserve">нк-ответ из </w:t>
      </w:r>
      <w:proofErr w:type="spellStart"/>
      <w:r>
        <w:rPr>
          <w:sz w:val="24"/>
          <w:szCs w:val="24"/>
        </w:rPr>
        <w:t>бак.лаборатории</w:t>
      </w:r>
      <w:proofErr w:type="spellEnd"/>
      <w:r w:rsidRPr="00EB2AC7">
        <w:rPr>
          <w:sz w:val="24"/>
          <w:szCs w:val="24"/>
        </w:rPr>
        <w:t>.</w:t>
      </w:r>
    </w:p>
    <w:p w:rsidR="00D437C6" w:rsidRPr="002E23FE" w:rsidRDefault="00D437C6" w:rsidP="00D437C6">
      <w:pPr>
        <w:pStyle w:val="a7"/>
        <w:spacing w:after="0" w:line="240" w:lineRule="auto"/>
        <w:jc w:val="right"/>
        <w:rPr>
          <w:b/>
          <w:bCs/>
          <w:sz w:val="20"/>
          <w:szCs w:val="20"/>
        </w:rPr>
      </w:pPr>
      <w:r w:rsidRPr="002E23FE">
        <w:rPr>
          <w:b/>
          <w:bCs/>
          <w:sz w:val="20"/>
          <w:szCs w:val="20"/>
        </w:rPr>
        <w:t>Приложение №2</w:t>
      </w:r>
    </w:p>
    <w:p w:rsidR="00D437C6" w:rsidRPr="002E23FE" w:rsidRDefault="00D437C6" w:rsidP="00D437C6">
      <w:pPr>
        <w:pStyle w:val="a7"/>
        <w:spacing w:after="0" w:line="240" w:lineRule="auto"/>
        <w:jc w:val="right"/>
        <w:rPr>
          <w:sz w:val="20"/>
          <w:szCs w:val="20"/>
        </w:rPr>
      </w:pPr>
      <w:r w:rsidRPr="002E23FE">
        <w:rPr>
          <w:sz w:val="20"/>
          <w:szCs w:val="20"/>
        </w:rPr>
        <w:t>Медицинская документация</w:t>
      </w:r>
    </w:p>
    <w:p w:rsidR="00D437C6" w:rsidRPr="002E23FE" w:rsidRDefault="00D437C6" w:rsidP="00D437C6">
      <w:pPr>
        <w:pStyle w:val="a7"/>
        <w:spacing w:after="0" w:line="240" w:lineRule="auto"/>
        <w:jc w:val="right"/>
        <w:rPr>
          <w:sz w:val="20"/>
          <w:szCs w:val="20"/>
        </w:rPr>
      </w:pPr>
      <w:r w:rsidRPr="002E23FE">
        <w:rPr>
          <w:sz w:val="20"/>
          <w:szCs w:val="20"/>
        </w:rPr>
        <w:t>Форма № 204/у</w:t>
      </w:r>
    </w:p>
    <w:p w:rsidR="00D437C6" w:rsidRPr="002E23FE" w:rsidRDefault="00D437C6" w:rsidP="00D437C6">
      <w:pPr>
        <w:pStyle w:val="a7"/>
        <w:spacing w:after="0" w:line="240" w:lineRule="auto"/>
        <w:jc w:val="right"/>
        <w:rPr>
          <w:sz w:val="20"/>
          <w:szCs w:val="20"/>
        </w:rPr>
      </w:pPr>
      <w:r w:rsidRPr="002E23FE">
        <w:rPr>
          <w:sz w:val="20"/>
          <w:szCs w:val="20"/>
        </w:rPr>
        <w:t>Утв. МЗ СССР 04.10.80 № 1030</w:t>
      </w:r>
    </w:p>
    <w:p w:rsidR="00D437C6" w:rsidRPr="002E23FE" w:rsidRDefault="00D437C6" w:rsidP="00D437C6">
      <w:pPr>
        <w:pStyle w:val="a9"/>
        <w:rPr>
          <w:sz w:val="20"/>
        </w:rPr>
      </w:pPr>
      <w:r w:rsidRPr="002E23FE">
        <w:rPr>
          <w:sz w:val="20"/>
        </w:rPr>
        <w:t>НАПРАВЛЕНИЕ №_______</w:t>
      </w:r>
    </w:p>
    <w:p w:rsidR="00D437C6" w:rsidRPr="002E23FE" w:rsidRDefault="00D437C6" w:rsidP="00D437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E23FE">
        <w:rPr>
          <w:rFonts w:ascii="Times New Roman" w:hAnsi="Times New Roman" w:cs="Times New Roman"/>
          <w:b/>
          <w:bCs/>
          <w:sz w:val="20"/>
          <w:szCs w:val="20"/>
        </w:rPr>
        <w:t>на микробиологическое исследование</w:t>
      </w:r>
    </w:p>
    <w:p w:rsidR="00D437C6" w:rsidRPr="002E23FE" w:rsidRDefault="00D437C6" w:rsidP="00D437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437C6" w:rsidRPr="002E23FE" w:rsidRDefault="00D437C6" w:rsidP="00D437C6">
      <w:pPr>
        <w:pStyle w:val="3"/>
        <w:spacing w:line="240" w:lineRule="auto"/>
        <w:rPr>
          <w:sz w:val="20"/>
          <w:szCs w:val="20"/>
        </w:rPr>
      </w:pPr>
      <w:r w:rsidRPr="002E23FE">
        <w:rPr>
          <w:sz w:val="20"/>
          <w:szCs w:val="20"/>
        </w:rPr>
        <w:t>«_____»____________________2020 г.</w:t>
      </w:r>
      <w:r w:rsidRPr="002E23FE">
        <w:rPr>
          <w:sz w:val="20"/>
          <w:szCs w:val="20"/>
        </w:rPr>
        <w:tab/>
      </w:r>
      <w:r w:rsidRPr="002E23FE">
        <w:rPr>
          <w:sz w:val="20"/>
          <w:szCs w:val="20"/>
        </w:rPr>
        <w:tab/>
      </w:r>
      <w:r w:rsidRPr="002E23FE">
        <w:rPr>
          <w:sz w:val="20"/>
          <w:szCs w:val="20"/>
        </w:rPr>
        <w:tab/>
      </w:r>
      <w:proofErr w:type="spellStart"/>
      <w:r w:rsidRPr="002E23FE">
        <w:rPr>
          <w:sz w:val="20"/>
          <w:szCs w:val="20"/>
        </w:rPr>
        <w:t>____________час.__________мин</w:t>
      </w:r>
      <w:proofErr w:type="spellEnd"/>
      <w:r w:rsidRPr="002E23FE">
        <w:rPr>
          <w:sz w:val="20"/>
          <w:szCs w:val="20"/>
        </w:rPr>
        <w:t>.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ab/>
        <w:t>дата и время взятия материала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В ______________________________________________________лабораторию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Вид исследования ___________________________________________________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Ф. И. О. ____________________________________________Возраст__________________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Отделение ___________________________________________________________________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lastRenderedPageBreak/>
        <w:t>Диагноз, дата заболевания___________________________________________________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 xml:space="preserve">Показания к обследованию: больной, переболевший, </w:t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реконвалесцент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бактерионоситель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 xml:space="preserve">, контактный, </w:t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профобследование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 xml:space="preserve"> (нужное подчеркнуть)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 xml:space="preserve">Материал: кровь, мокрота, кал, дуоденальное содержимое, </w:t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пунктат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>, спинномозговая жидкость, раневое отделяемое, гной, выпот, секционный материал, мазок (подчеркнуть, вписать) 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Должность, фамилия, подпись лица, направляющего материал _____________________________________________________________________________</w:t>
      </w:r>
    </w:p>
    <w:p w:rsidR="00D437C6" w:rsidRPr="002E23FE" w:rsidRDefault="00D437C6" w:rsidP="00D437C6">
      <w:pPr>
        <w:pStyle w:val="a7"/>
        <w:jc w:val="right"/>
        <w:rPr>
          <w:sz w:val="20"/>
          <w:szCs w:val="20"/>
        </w:rPr>
      </w:pPr>
    </w:p>
    <w:p w:rsidR="00D437C6" w:rsidRPr="002E23FE" w:rsidRDefault="00D437C6" w:rsidP="00D437C6">
      <w:pPr>
        <w:pStyle w:val="a7"/>
        <w:spacing w:after="0" w:line="240" w:lineRule="auto"/>
        <w:jc w:val="right"/>
        <w:rPr>
          <w:sz w:val="20"/>
          <w:szCs w:val="20"/>
        </w:rPr>
      </w:pPr>
      <w:r w:rsidRPr="002E23FE">
        <w:rPr>
          <w:sz w:val="20"/>
          <w:szCs w:val="20"/>
        </w:rPr>
        <w:t>Медицинская документация</w:t>
      </w:r>
    </w:p>
    <w:p w:rsidR="00D437C6" w:rsidRPr="002E23FE" w:rsidRDefault="00D437C6" w:rsidP="00D437C6">
      <w:pPr>
        <w:pStyle w:val="a7"/>
        <w:spacing w:after="0" w:line="240" w:lineRule="auto"/>
        <w:jc w:val="right"/>
        <w:rPr>
          <w:sz w:val="20"/>
          <w:szCs w:val="20"/>
        </w:rPr>
      </w:pPr>
      <w:r w:rsidRPr="002E23FE">
        <w:rPr>
          <w:sz w:val="20"/>
          <w:szCs w:val="20"/>
        </w:rPr>
        <w:t>Форма № 239/у</w:t>
      </w:r>
    </w:p>
    <w:p w:rsidR="00D437C6" w:rsidRPr="002E23FE" w:rsidRDefault="00D437C6" w:rsidP="00D437C6">
      <w:pPr>
        <w:pStyle w:val="a7"/>
        <w:spacing w:after="0" w:line="240" w:lineRule="auto"/>
        <w:jc w:val="right"/>
        <w:rPr>
          <w:sz w:val="20"/>
          <w:szCs w:val="20"/>
        </w:rPr>
      </w:pPr>
      <w:r w:rsidRPr="002E23FE">
        <w:rPr>
          <w:sz w:val="20"/>
          <w:szCs w:val="20"/>
        </w:rPr>
        <w:t>Утв. МЗ СССР 04.10.80 № 1030</w:t>
      </w:r>
    </w:p>
    <w:p w:rsidR="00D437C6" w:rsidRPr="002E23FE" w:rsidRDefault="00D437C6" w:rsidP="00D437C6">
      <w:pPr>
        <w:pStyle w:val="1"/>
        <w:jc w:val="right"/>
        <w:rPr>
          <w:i/>
          <w:iCs/>
          <w:sz w:val="20"/>
        </w:rPr>
      </w:pPr>
    </w:p>
    <w:p w:rsidR="00D437C6" w:rsidRPr="002E23FE" w:rsidRDefault="00D437C6" w:rsidP="00D437C6">
      <w:pPr>
        <w:pStyle w:val="1"/>
        <w:jc w:val="center"/>
        <w:rPr>
          <w:b/>
          <w:bCs/>
          <w:sz w:val="20"/>
        </w:rPr>
      </w:pPr>
      <w:r w:rsidRPr="002E23FE">
        <w:rPr>
          <w:sz w:val="20"/>
        </w:rPr>
        <w:t>РЕЗУЛЬТАТ МИКРОБИОЛОГИЧЕСКОГО ИССЛЕДОВАНИЯ №______</w:t>
      </w:r>
    </w:p>
    <w:p w:rsidR="00D437C6" w:rsidRPr="002E23FE" w:rsidRDefault="00D437C6" w:rsidP="00D437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«_____»____________________2020 г.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ab/>
        <w:t xml:space="preserve"> дата  взятия биоматериала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Ф. И. О. ____________________________________________Возраст__________________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Отделение ________________________________________________________________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При исследовании______________________________________________________________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указать материал и результат</w:t>
      </w:r>
    </w:p>
    <w:p w:rsidR="00D437C6" w:rsidRPr="002E23FE" w:rsidRDefault="00D437C6" w:rsidP="00D437C6">
      <w:pPr>
        <w:pStyle w:val="1"/>
        <w:jc w:val="center"/>
        <w:rPr>
          <w:sz w:val="20"/>
        </w:rPr>
      </w:pPr>
      <w:r w:rsidRPr="002E23FE">
        <w:rPr>
          <w:sz w:val="20"/>
        </w:rPr>
        <w:t>АНТИБИОГРАММА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E23FE">
        <w:rPr>
          <w:rFonts w:ascii="Times New Roman" w:hAnsi="Times New Roman" w:cs="Times New Roman"/>
          <w:sz w:val="20"/>
          <w:szCs w:val="20"/>
        </w:rPr>
        <w:t>Ристомицин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Канамицин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Гентамицин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 xml:space="preserve">  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Бензилпенициллин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Доксициклин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Ампициллин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 xml:space="preserve"> 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E23FE">
        <w:rPr>
          <w:rFonts w:ascii="Times New Roman" w:hAnsi="Times New Roman" w:cs="Times New Roman"/>
          <w:sz w:val="20"/>
          <w:szCs w:val="20"/>
        </w:rPr>
        <w:t>Эритромицин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 xml:space="preserve">  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Карбенициллин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Линкомицин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Ципрофлоксацин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Левомицетин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 xml:space="preserve">  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2E23FE">
        <w:rPr>
          <w:rFonts w:ascii="Times New Roman" w:hAnsi="Times New Roman" w:cs="Times New Roman"/>
          <w:sz w:val="20"/>
          <w:szCs w:val="20"/>
        </w:rPr>
        <w:t>Оксациллин</w:t>
      </w:r>
      <w:proofErr w:type="spellEnd"/>
      <w:r w:rsidRPr="002E23FE">
        <w:rPr>
          <w:rFonts w:ascii="Times New Roman" w:hAnsi="Times New Roman" w:cs="Times New Roman"/>
          <w:sz w:val="20"/>
          <w:szCs w:val="20"/>
        </w:rPr>
        <w:t xml:space="preserve">  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Условные обозначения: 1 - культура устойчива;  2 - умеренно устойчива;  3 – чувствительна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>«_____»____________________2020 г.</w:t>
      </w:r>
      <w:r w:rsidRPr="002E23FE">
        <w:rPr>
          <w:rFonts w:ascii="Times New Roman" w:hAnsi="Times New Roman" w:cs="Times New Roman"/>
          <w:sz w:val="20"/>
          <w:szCs w:val="20"/>
        </w:rPr>
        <w:tab/>
      </w:r>
      <w:r w:rsidRPr="002E23FE">
        <w:rPr>
          <w:rFonts w:ascii="Times New Roman" w:hAnsi="Times New Roman" w:cs="Times New Roman"/>
          <w:sz w:val="20"/>
          <w:szCs w:val="20"/>
        </w:rPr>
        <w:tab/>
        <w:t>Подпись________________________</w:t>
      </w:r>
    </w:p>
    <w:p w:rsidR="00D437C6" w:rsidRPr="002E23FE" w:rsidRDefault="00D437C6" w:rsidP="00D43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23FE">
        <w:rPr>
          <w:rFonts w:ascii="Times New Roman" w:hAnsi="Times New Roman" w:cs="Times New Roman"/>
          <w:sz w:val="20"/>
          <w:szCs w:val="20"/>
        </w:rPr>
        <w:tab/>
        <w:t xml:space="preserve">       дата выдачи результата</w:t>
      </w:r>
    </w:p>
    <w:p w:rsidR="00D437C6" w:rsidRDefault="00D437C6" w:rsidP="00D437C6"/>
    <w:p w:rsidR="00D437C6" w:rsidRDefault="00D437C6" w:rsidP="00D437C6">
      <w:pPr>
        <w:rPr>
          <w:noProof/>
        </w:rPr>
      </w:pPr>
    </w:p>
    <w:p w:rsidR="00D437C6" w:rsidRDefault="00D437C6" w:rsidP="00D437C6"/>
    <w:p w:rsidR="00D437C6" w:rsidRDefault="00D437C6" w:rsidP="00D437C6"/>
    <w:p w:rsidR="00D437C6" w:rsidRPr="00287C42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</w:rPr>
      </w:pPr>
    </w:p>
    <w:p w:rsidR="00D437C6" w:rsidRPr="000D623D" w:rsidRDefault="00D437C6" w:rsidP="00D437C6">
      <w:pPr>
        <w:jc w:val="both"/>
        <w:rPr>
          <w:sz w:val="20"/>
          <w:szCs w:val="20"/>
        </w:rPr>
      </w:pPr>
    </w:p>
    <w:p w:rsidR="00D437C6" w:rsidRPr="000D623D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  <w:sz w:val="20"/>
          <w:szCs w:val="20"/>
        </w:rPr>
      </w:pPr>
    </w:p>
    <w:p w:rsidR="00D437C6" w:rsidRPr="000D623D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  <w:sz w:val="20"/>
          <w:szCs w:val="20"/>
        </w:rPr>
      </w:pPr>
    </w:p>
    <w:p w:rsidR="00D437C6" w:rsidRPr="000D623D" w:rsidRDefault="00D437C6" w:rsidP="00D437C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  <w:sz w:val="20"/>
          <w:szCs w:val="20"/>
        </w:rPr>
      </w:pPr>
    </w:p>
    <w:p w:rsidR="002E23FE" w:rsidRPr="00287C42" w:rsidRDefault="002E23FE" w:rsidP="00287C42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</w:rPr>
      </w:pPr>
    </w:p>
    <w:p w:rsidR="00287C42" w:rsidRPr="000D623D" w:rsidRDefault="00287C42" w:rsidP="00287C42">
      <w:pPr>
        <w:jc w:val="both"/>
        <w:rPr>
          <w:sz w:val="20"/>
          <w:szCs w:val="20"/>
        </w:rPr>
      </w:pPr>
    </w:p>
    <w:p w:rsidR="00287C42" w:rsidRPr="000D623D" w:rsidRDefault="00287C42" w:rsidP="00287C42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  <w:sz w:val="20"/>
          <w:szCs w:val="20"/>
        </w:rPr>
      </w:pPr>
      <w:r w:rsidRPr="000D623D">
        <w:rPr>
          <w:rFonts w:ascii="Helvetica" w:hAnsi="Helvetica" w:cs="Helvetica"/>
          <w:b/>
          <w:color w:val="2B2727"/>
          <w:spacing w:val="8"/>
          <w:sz w:val="20"/>
          <w:szCs w:val="20"/>
        </w:rPr>
        <w:t xml:space="preserve"> </w:t>
      </w:r>
    </w:p>
    <w:p w:rsidR="00287C42" w:rsidRPr="000D623D" w:rsidRDefault="00287C42" w:rsidP="00287C42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B2727"/>
          <w:spacing w:val="8"/>
          <w:sz w:val="20"/>
          <w:szCs w:val="20"/>
        </w:rPr>
      </w:pPr>
    </w:p>
    <w:p w:rsidR="00287C42" w:rsidRPr="000D623D" w:rsidRDefault="00287C42" w:rsidP="00287C42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B2727"/>
          <w:spacing w:val="8"/>
          <w:sz w:val="20"/>
          <w:szCs w:val="20"/>
        </w:rPr>
      </w:pPr>
    </w:p>
    <w:p w:rsidR="00287C42" w:rsidRPr="000D623D" w:rsidRDefault="00287C42" w:rsidP="00287C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Helvetica" w:hAnsi="Helvetica" w:cs="Helvetica"/>
          <w:b w:val="0"/>
          <w:color w:val="2B2727"/>
          <w:spacing w:val="8"/>
          <w:sz w:val="20"/>
          <w:szCs w:val="20"/>
        </w:rPr>
      </w:pPr>
    </w:p>
    <w:p w:rsidR="00556C18" w:rsidRDefault="00556C18"/>
    <w:sectPr w:rsidR="00556C18" w:rsidSect="00B97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69D3"/>
    <w:multiLevelType w:val="multilevel"/>
    <w:tmpl w:val="0B2E56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55F56"/>
    <w:multiLevelType w:val="hybridMultilevel"/>
    <w:tmpl w:val="4C3CF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5033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D45510D"/>
    <w:multiLevelType w:val="singleLevel"/>
    <w:tmpl w:val="51FCC99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772D4D9B"/>
    <w:multiLevelType w:val="multilevel"/>
    <w:tmpl w:val="276E0EA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  <w:rPr>
        <w:rFonts w:hint="default"/>
      </w:rPr>
    </w:lvl>
  </w:abstractNum>
  <w:abstractNum w:abstractNumId="5">
    <w:nsid w:val="7D0E6724"/>
    <w:multiLevelType w:val="multilevel"/>
    <w:tmpl w:val="88628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87C42"/>
    <w:rsid w:val="001E3784"/>
    <w:rsid w:val="002377B5"/>
    <w:rsid w:val="00287C42"/>
    <w:rsid w:val="002E23FE"/>
    <w:rsid w:val="004E2A42"/>
    <w:rsid w:val="00556C18"/>
    <w:rsid w:val="00597471"/>
    <w:rsid w:val="005A12B5"/>
    <w:rsid w:val="00917C78"/>
    <w:rsid w:val="009613F7"/>
    <w:rsid w:val="00AF518F"/>
    <w:rsid w:val="00B975C2"/>
    <w:rsid w:val="00D437C6"/>
    <w:rsid w:val="00ED47DC"/>
    <w:rsid w:val="00F66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5C2"/>
  </w:style>
  <w:style w:type="paragraph" w:styleId="1">
    <w:name w:val="heading 1"/>
    <w:basedOn w:val="a"/>
    <w:next w:val="a"/>
    <w:link w:val="10"/>
    <w:qFormat/>
    <w:rsid w:val="002E23F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87C42"/>
    <w:rPr>
      <w:b/>
      <w:bCs/>
    </w:rPr>
  </w:style>
  <w:style w:type="paragraph" w:styleId="a5">
    <w:name w:val="List Paragraph"/>
    <w:basedOn w:val="a"/>
    <w:uiPriority w:val="34"/>
    <w:qFormat/>
    <w:rsid w:val="00287C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E23FE"/>
    <w:rPr>
      <w:rFonts w:ascii="Times New Roman" w:eastAsia="Times New Roman" w:hAnsi="Times New Roman" w:cs="Times New Roman"/>
      <w:sz w:val="24"/>
      <w:szCs w:val="20"/>
    </w:rPr>
  </w:style>
  <w:style w:type="table" w:styleId="a6">
    <w:name w:val="Table Grid"/>
    <w:basedOn w:val="a1"/>
    <w:uiPriority w:val="59"/>
    <w:rsid w:val="002E23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2E23FE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2E23FE"/>
    <w:rPr>
      <w:rFonts w:eastAsiaTheme="minorHAnsi"/>
      <w:lang w:eastAsia="en-US"/>
    </w:rPr>
  </w:style>
  <w:style w:type="paragraph" w:styleId="a7">
    <w:name w:val="Body Text"/>
    <w:basedOn w:val="a"/>
    <w:link w:val="a8"/>
    <w:uiPriority w:val="99"/>
    <w:semiHidden/>
    <w:unhideWhenUsed/>
    <w:rsid w:val="002E23FE"/>
    <w:pPr>
      <w:spacing w:after="120"/>
    </w:pPr>
    <w:rPr>
      <w:rFonts w:eastAsiaTheme="minorHAnsi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2E23FE"/>
    <w:rPr>
      <w:rFonts w:eastAsiaTheme="minorHAnsi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2E23FE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E23FE"/>
    <w:rPr>
      <w:rFonts w:ascii="Calibri" w:eastAsia="Calibri" w:hAnsi="Calibri" w:cs="Times New Roman"/>
      <w:sz w:val="16"/>
      <w:szCs w:val="16"/>
      <w:lang w:eastAsia="en-US"/>
    </w:rPr>
  </w:style>
  <w:style w:type="paragraph" w:styleId="a9">
    <w:name w:val="Title"/>
    <w:basedOn w:val="a"/>
    <w:link w:val="aa"/>
    <w:uiPriority w:val="99"/>
    <w:qFormat/>
    <w:rsid w:val="002E23F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a">
    <w:name w:val="Название Знак"/>
    <w:basedOn w:val="a0"/>
    <w:link w:val="a9"/>
    <w:uiPriority w:val="99"/>
    <w:rsid w:val="002E23FE"/>
    <w:rPr>
      <w:rFonts w:ascii="Times New Roman" w:eastAsia="Times New Roman" w:hAnsi="Times New Roman" w:cs="Times New Roman"/>
      <w:b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E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2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1561</Words>
  <Characters>8899</Characters>
  <Application>Microsoft Office Word</Application>
  <DocSecurity>0</DocSecurity>
  <Lines>74</Lines>
  <Paragraphs>20</Paragraphs>
  <ScaleCrop>false</ScaleCrop>
  <Company>Microsoft</Company>
  <LinksUpToDate>false</LinksUpToDate>
  <CharactersWithSpaces>10440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12</cp:revision>
  <dcterms:created xsi:type="dcterms:W3CDTF">2020-10-19T08:27:00Z</dcterms:created>
  <dcterms:modified xsi:type="dcterms:W3CDTF">2020-10-28T03:09:00Z</dcterms:modified>
</cp:coreProperties>
</file>