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EE" w:rsidRPr="009A5AFC" w:rsidRDefault="007E7603" w:rsidP="007E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5AFC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:rsidR="007E7603" w:rsidRPr="009A5AFC" w:rsidRDefault="007E7603" w:rsidP="007E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AFC"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7E7603" w:rsidRDefault="007E7603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Пациент высокого сердечно-сосудистого риска.</w:t>
      </w:r>
    </w:p>
    <w:p w:rsidR="007E7603" w:rsidRPr="002C4352" w:rsidRDefault="002C4352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 xml:space="preserve">2. </w:t>
      </w:r>
      <w:r w:rsidR="007F0A9A">
        <w:rPr>
          <w:rFonts w:ascii="Times New Roman" w:hAnsi="Times New Roman" w:cs="Times New Roman"/>
          <w:sz w:val="28"/>
          <w:szCs w:val="28"/>
        </w:rPr>
        <w:t xml:space="preserve"> К</w:t>
      </w:r>
      <w:r w:rsidR="00934897" w:rsidRPr="002C4352">
        <w:rPr>
          <w:rFonts w:ascii="Times New Roman" w:hAnsi="Times New Roman" w:cs="Times New Roman"/>
          <w:sz w:val="28"/>
          <w:szCs w:val="28"/>
        </w:rPr>
        <w:t>лассификация АГ.</w:t>
      </w:r>
    </w:p>
    <w:p w:rsidR="007E7603" w:rsidRDefault="007E7603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Современные принципы лечения артериальной гипертонии.</w:t>
      </w:r>
    </w:p>
    <w:p w:rsidR="007E7603" w:rsidRDefault="007E7603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A60AA">
        <w:rPr>
          <w:rFonts w:ascii="Times New Roman" w:hAnsi="Times New Roman" w:cs="Times New Roman"/>
          <w:sz w:val="28"/>
          <w:szCs w:val="28"/>
        </w:rPr>
        <w:t xml:space="preserve">ОНМК. Методы диагностики и лечения на </w:t>
      </w:r>
      <w:proofErr w:type="spellStart"/>
      <w:r w:rsidR="00CA60AA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CA60AA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CA60AA" w:rsidRPr="00934897" w:rsidRDefault="00CA60AA" w:rsidP="007E76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Дифференциальная диагностика головной боли напряжения и боли</w:t>
      </w:r>
      <w:r w:rsidR="002C4352">
        <w:rPr>
          <w:rFonts w:ascii="Times New Roman" w:hAnsi="Times New Roman" w:cs="Times New Roman"/>
          <w:sz w:val="28"/>
          <w:szCs w:val="28"/>
        </w:rPr>
        <w:t xml:space="preserve"> при мигрени. </w:t>
      </w:r>
    </w:p>
    <w:p w:rsidR="00CA60AA" w:rsidRDefault="00CA60AA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Классификация ишемической болезни сердца</w:t>
      </w:r>
    </w:p>
    <w:p w:rsidR="007E7603" w:rsidRDefault="00CA60AA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Лекарственные препараты в лечении ишемической болезни сердца</w:t>
      </w:r>
    </w:p>
    <w:p w:rsidR="00CA60AA" w:rsidRDefault="00CA60AA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Острый коронарный синдром. ЭКГ признаки. Диагностика и лечение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CA60AA" w:rsidRPr="00934897" w:rsidRDefault="00CA60AA" w:rsidP="007E76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Дифференциальная диагностика острого</w:t>
      </w:r>
      <w:r w:rsidR="002C4352">
        <w:rPr>
          <w:rFonts w:ascii="Times New Roman" w:hAnsi="Times New Roman" w:cs="Times New Roman"/>
          <w:sz w:val="28"/>
          <w:szCs w:val="28"/>
        </w:rPr>
        <w:t xml:space="preserve"> бронхита и ХОБЛ. </w:t>
      </w:r>
    </w:p>
    <w:p w:rsidR="00CA60AA" w:rsidRPr="00934897" w:rsidRDefault="00CA60AA" w:rsidP="007E76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C4352">
        <w:rPr>
          <w:rFonts w:ascii="Times New Roman" w:hAnsi="Times New Roman" w:cs="Times New Roman"/>
          <w:sz w:val="28"/>
          <w:szCs w:val="28"/>
        </w:rPr>
        <w:t>Диспансерное</w:t>
      </w:r>
      <w:proofErr w:type="gramEnd"/>
      <w:r w:rsidR="002C4352">
        <w:rPr>
          <w:rFonts w:ascii="Times New Roman" w:hAnsi="Times New Roman" w:cs="Times New Roman"/>
          <w:sz w:val="28"/>
          <w:szCs w:val="28"/>
        </w:rPr>
        <w:t xml:space="preserve"> наблюдения пациентов с бронхолегочной патологией.</w:t>
      </w:r>
    </w:p>
    <w:p w:rsidR="00CA60AA" w:rsidRDefault="00CA60AA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E00E4">
        <w:rPr>
          <w:rFonts w:ascii="Times New Roman" w:hAnsi="Times New Roman" w:cs="Times New Roman"/>
          <w:sz w:val="28"/>
          <w:szCs w:val="28"/>
        </w:rPr>
        <w:t>Бронхиальная астма. Клиника. Диагностика. Лечение.</w:t>
      </w:r>
    </w:p>
    <w:p w:rsidR="009E00E4" w:rsidRPr="00934897" w:rsidRDefault="009E00E4" w:rsidP="007E76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Стабильная стенокардия. Клиника. Диагностика. Лечение.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Гипотонический синдром. Клиника. Тактика ведения.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Синдром диареи. Клиника. Тактика ведения.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Хронический панкреатит. Клиника. Диагностика. Лечение.</w:t>
      </w:r>
    </w:p>
    <w:p w:rsidR="009E00E4" w:rsidRPr="002C4352" w:rsidRDefault="002C4352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Алкоголь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E00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00E4">
        <w:rPr>
          <w:rFonts w:ascii="Times New Roman" w:hAnsi="Times New Roman" w:cs="Times New Roman"/>
          <w:sz w:val="28"/>
          <w:szCs w:val="28"/>
        </w:rPr>
        <w:t>птимальные</w:t>
      </w:r>
      <w:proofErr w:type="spellEnd"/>
      <w:r w:rsidR="009E00E4">
        <w:rPr>
          <w:rFonts w:ascii="Times New Roman" w:hAnsi="Times New Roman" w:cs="Times New Roman"/>
          <w:sz w:val="28"/>
          <w:szCs w:val="28"/>
        </w:rPr>
        <w:t xml:space="preserve"> дозы. Критические дозы.</w:t>
      </w:r>
      <w:r w:rsidR="00934897" w:rsidRPr="009348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897" w:rsidRPr="002C4352">
        <w:rPr>
          <w:rFonts w:ascii="Times New Roman" w:hAnsi="Times New Roman" w:cs="Times New Roman"/>
          <w:sz w:val="28"/>
          <w:szCs w:val="28"/>
        </w:rPr>
        <w:t>Влияние алкоголя на состояние здоровья.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Метаболический синдром. Основные принципы рационального питания.</w:t>
      </w:r>
    </w:p>
    <w:p w:rsidR="009E00E4" w:rsidRPr="00934897" w:rsidRDefault="009E00E4" w:rsidP="007E76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Мочевой си</w:t>
      </w:r>
      <w:r w:rsidR="00934897">
        <w:rPr>
          <w:rFonts w:ascii="Times New Roman" w:hAnsi="Times New Roman" w:cs="Times New Roman"/>
          <w:sz w:val="28"/>
          <w:szCs w:val="28"/>
        </w:rPr>
        <w:t>ндром. Клиника. Тактика ведения</w:t>
      </w:r>
      <w:r w:rsidR="002C4352">
        <w:rPr>
          <w:rFonts w:ascii="Times New Roman" w:hAnsi="Times New Roman" w:cs="Times New Roman"/>
          <w:sz w:val="28"/>
          <w:szCs w:val="28"/>
        </w:rPr>
        <w:t xml:space="preserve"> пациентов.</w:t>
      </w:r>
    </w:p>
    <w:p w:rsidR="009E00E4" w:rsidRPr="00934897" w:rsidRDefault="009E00E4" w:rsidP="007E76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Нефротический и нефрити</w:t>
      </w:r>
      <w:r w:rsidR="00934897">
        <w:rPr>
          <w:rFonts w:ascii="Times New Roman" w:hAnsi="Times New Roman" w:cs="Times New Roman"/>
          <w:sz w:val="28"/>
          <w:szCs w:val="28"/>
        </w:rPr>
        <w:t>ческий синдром. Тактика ведения</w:t>
      </w:r>
      <w:r w:rsidR="002C4352">
        <w:rPr>
          <w:rFonts w:ascii="Times New Roman" w:hAnsi="Times New Roman" w:cs="Times New Roman"/>
          <w:sz w:val="28"/>
          <w:szCs w:val="28"/>
        </w:rPr>
        <w:t xml:space="preserve"> пациентов.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Анемический синдром. Виды анемии. Диагностика. Лечение. 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Иммунопрофилактика. Национальный календарь прививок.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Заболевания кожи: дерматит, псориаз. Диагностика. Лечение.</w:t>
      </w:r>
    </w:p>
    <w:p w:rsidR="009E00E4" w:rsidRDefault="009E00E4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Остеопороз. </w:t>
      </w:r>
      <w:r w:rsidR="00396537">
        <w:rPr>
          <w:rFonts w:ascii="Times New Roman" w:hAnsi="Times New Roman" w:cs="Times New Roman"/>
          <w:sz w:val="28"/>
          <w:szCs w:val="28"/>
        </w:rPr>
        <w:t>Клиника. Диагностика. Лечение.</w:t>
      </w:r>
    </w:p>
    <w:p w:rsidR="00396537" w:rsidRDefault="00396537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Ревматоидный артрит. Клиника. Диагностика. Лечение.</w:t>
      </w:r>
    </w:p>
    <w:p w:rsidR="00396537" w:rsidRDefault="00396537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Ведение беременной пациентки с сопутствующим диагнозом артериальная гипертония.</w:t>
      </w:r>
    </w:p>
    <w:p w:rsidR="00396537" w:rsidRDefault="00396537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Беременность и артериальная гипертония. Препараты выбора в лечении.</w:t>
      </w:r>
    </w:p>
    <w:p w:rsidR="00457B63" w:rsidRDefault="002C4352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57B63">
        <w:rPr>
          <w:rFonts w:ascii="Times New Roman" w:hAnsi="Times New Roman" w:cs="Times New Roman"/>
          <w:sz w:val="28"/>
          <w:szCs w:val="28"/>
        </w:rPr>
        <w:t>. Лекарственные препараты в лечени</w:t>
      </w:r>
      <w:r w:rsidR="00934897" w:rsidRPr="002C4352">
        <w:rPr>
          <w:rFonts w:ascii="Times New Roman" w:hAnsi="Times New Roman" w:cs="Times New Roman"/>
          <w:sz w:val="28"/>
          <w:szCs w:val="28"/>
        </w:rPr>
        <w:t>и</w:t>
      </w:r>
      <w:r w:rsidR="00457B63">
        <w:rPr>
          <w:rFonts w:ascii="Times New Roman" w:hAnsi="Times New Roman" w:cs="Times New Roman"/>
          <w:sz w:val="28"/>
          <w:szCs w:val="28"/>
        </w:rPr>
        <w:t xml:space="preserve"> бронхиальной астмы.</w:t>
      </w:r>
    </w:p>
    <w:p w:rsidR="00457B63" w:rsidRDefault="002C4352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57B63">
        <w:rPr>
          <w:rFonts w:ascii="Times New Roman" w:hAnsi="Times New Roman" w:cs="Times New Roman"/>
          <w:sz w:val="28"/>
          <w:szCs w:val="28"/>
        </w:rPr>
        <w:t xml:space="preserve">. </w:t>
      </w:r>
      <w:r w:rsidR="009A5AFC">
        <w:rPr>
          <w:rFonts w:ascii="Times New Roman" w:hAnsi="Times New Roman" w:cs="Times New Roman"/>
          <w:sz w:val="28"/>
          <w:szCs w:val="28"/>
        </w:rPr>
        <w:t>Лекарственные препараты в лечени</w:t>
      </w:r>
      <w:r w:rsidR="00934897" w:rsidRPr="002C4352">
        <w:rPr>
          <w:rFonts w:ascii="Times New Roman" w:hAnsi="Times New Roman" w:cs="Times New Roman"/>
          <w:sz w:val="28"/>
          <w:szCs w:val="28"/>
        </w:rPr>
        <w:t>и</w:t>
      </w:r>
      <w:r w:rsidR="009A5AFC">
        <w:rPr>
          <w:rFonts w:ascii="Times New Roman" w:hAnsi="Times New Roman" w:cs="Times New Roman"/>
          <w:sz w:val="28"/>
          <w:szCs w:val="28"/>
        </w:rPr>
        <w:t xml:space="preserve"> остеопороза. </w:t>
      </w:r>
    </w:p>
    <w:p w:rsidR="009A5AFC" w:rsidRDefault="002C4352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A5AFC">
        <w:rPr>
          <w:rFonts w:ascii="Times New Roman" w:hAnsi="Times New Roman" w:cs="Times New Roman"/>
          <w:sz w:val="28"/>
          <w:szCs w:val="28"/>
        </w:rPr>
        <w:t xml:space="preserve">. Лекарственные препараты в лечение хронического панкреатита. </w:t>
      </w:r>
    </w:p>
    <w:p w:rsidR="00934897" w:rsidRPr="002C4352" w:rsidRDefault="002C4352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 xml:space="preserve">30. </w:t>
      </w:r>
      <w:r w:rsidR="00934897" w:rsidRPr="002C4352">
        <w:rPr>
          <w:rFonts w:ascii="Times New Roman" w:hAnsi="Times New Roman" w:cs="Times New Roman"/>
          <w:sz w:val="28"/>
          <w:szCs w:val="28"/>
        </w:rPr>
        <w:t>ОРВИ</w:t>
      </w:r>
      <w:proofErr w:type="gramStart"/>
      <w:r w:rsidR="00934897" w:rsidRPr="002C43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4897" w:rsidRPr="002C4352">
        <w:rPr>
          <w:rFonts w:ascii="Times New Roman" w:hAnsi="Times New Roman" w:cs="Times New Roman"/>
          <w:sz w:val="28"/>
          <w:szCs w:val="28"/>
        </w:rPr>
        <w:t>Грипп. Клиника, диагностика, лечение</w:t>
      </w:r>
    </w:p>
    <w:p w:rsidR="00934897" w:rsidRPr="002C4352" w:rsidRDefault="002C4352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 xml:space="preserve">31. </w:t>
      </w:r>
      <w:r w:rsidR="00934897" w:rsidRPr="002C4352">
        <w:rPr>
          <w:rFonts w:ascii="Times New Roman" w:hAnsi="Times New Roman" w:cs="Times New Roman"/>
          <w:sz w:val="28"/>
          <w:szCs w:val="28"/>
        </w:rPr>
        <w:t>Внебольничная пневмония</w:t>
      </w:r>
    </w:p>
    <w:p w:rsidR="00934897" w:rsidRPr="002C4352" w:rsidRDefault="002C4352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 xml:space="preserve">32. </w:t>
      </w:r>
      <w:r w:rsidR="00934897" w:rsidRPr="002C4352">
        <w:rPr>
          <w:rFonts w:ascii="Times New Roman" w:hAnsi="Times New Roman" w:cs="Times New Roman"/>
          <w:sz w:val="28"/>
          <w:szCs w:val="28"/>
        </w:rPr>
        <w:t>Острый и хронический цистит (антибактериальная терапия)</w:t>
      </w:r>
    </w:p>
    <w:p w:rsidR="00934897" w:rsidRPr="002C4352" w:rsidRDefault="002C4352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 xml:space="preserve">33. </w:t>
      </w:r>
      <w:r w:rsidR="00934897" w:rsidRPr="002C4352">
        <w:rPr>
          <w:rFonts w:ascii="Times New Roman" w:hAnsi="Times New Roman" w:cs="Times New Roman"/>
          <w:sz w:val="28"/>
          <w:szCs w:val="28"/>
        </w:rPr>
        <w:t>Влияние курения на состояние здоровья</w:t>
      </w:r>
    </w:p>
    <w:p w:rsidR="00934897" w:rsidRPr="002C4352" w:rsidRDefault="002C4352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 xml:space="preserve">34. </w:t>
      </w:r>
      <w:r w:rsidR="00934897" w:rsidRPr="002C4352">
        <w:rPr>
          <w:rFonts w:ascii="Times New Roman" w:hAnsi="Times New Roman" w:cs="Times New Roman"/>
          <w:sz w:val="28"/>
          <w:szCs w:val="28"/>
        </w:rPr>
        <w:t>Диагностика сахарного диабета 2 типа</w:t>
      </w:r>
    </w:p>
    <w:p w:rsidR="00934897" w:rsidRPr="002C4352" w:rsidRDefault="002C4352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 w:rsidRPr="002C4352">
        <w:rPr>
          <w:rFonts w:ascii="Times New Roman" w:hAnsi="Times New Roman" w:cs="Times New Roman"/>
          <w:sz w:val="28"/>
          <w:szCs w:val="28"/>
        </w:rPr>
        <w:t xml:space="preserve">35. </w:t>
      </w:r>
      <w:r w:rsidR="00934897" w:rsidRPr="002C4352">
        <w:rPr>
          <w:rFonts w:ascii="Times New Roman" w:hAnsi="Times New Roman" w:cs="Times New Roman"/>
          <w:sz w:val="28"/>
          <w:szCs w:val="28"/>
        </w:rPr>
        <w:t>Язвенная болезнь желудка и 12-перстной кишки: лечение обострения</w:t>
      </w:r>
    </w:p>
    <w:p w:rsidR="000C2659" w:rsidRPr="002C4352" w:rsidRDefault="00D37E6A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C4352" w:rsidRPr="002C4352">
        <w:rPr>
          <w:rFonts w:ascii="Times New Roman" w:hAnsi="Times New Roman" w:cs="Times New Roman"/>
          <w:sz w:val="28"/>
          <w:szCs w:val="28"/>
        </w:rPr>
        <w:t xml:space="preserve">. </w:t>
      </w:r>
      <w:r w:rsidR="000C2659" w:rsidRPr="002C4352">
        <w:rPr>
          <w:rFonts w:ascii="Times New Roman" w:hAnsi="Times New Roman" w:cs="Times New Roman"/>
          <w:sz w:val="28"/>
          <w:szCs w:val="28"/>
        </w:rPr>
        <w:t>Осложнения АГ</w:t>
      </w:r>
    </w:p>
    <w:p w:rsidR="000C2659" w:rsidRPr="002C4352" w:rsidRDefault="00D37E6A" w:rsidP="002C4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C4352" w:rsidRPr="002C4352">
        <w:rPr>
          <w:rFonts w:ascii="Times New Roman" w:hAnsi="Times New Roman" w:cs="Times New Roman"/>
          <w:sz w:val="28"/>
          <w:szCs w:val="28"/>
        </w:rPr>
        <w:t xml:space="preserve">. </w:t>
      </w:r>
      <w:r w:rsidR="000C2659" w:rsidRPr="002C4352">
        <w:rPr>
          <w:rFonts w:ascii="Times New Roman" w:hAnsi="Times New Roman" w:cs="Times New Roman"/>
          <w:sz w:val="28"/>
          <w:szCs w:val="28"/>
        </w:rPr>
        <w:t>Клиника и лечение хронической сердечной недостаточности</w:t>
      </w:r>
    </w:p>
    <w:p w:rsidR="007E7603" w:rsidRPr="007E7603" w:rsidRDefault="00D37E6A" w:rsidP="007E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C4352" w:rsidRPr="002C4352">
        <w:rPr>
          <w:rFonts w:ascii="Times New Roman" w:hAnsi="Times New Roman" w:cs="Times New Roman"/>
          <w:sz w:val="28"/>
          <w:szCs w:val="28"/>
        </w:rPr>
        <w:t xml:space="preserve">. </w:t>
      </w:r>
      <w:r w:rsidR="000C2659" w:rsidRPr="002C4352">
        <w:rPr>
          <w:rFonts w:ascii="Times New Roman" w:hAnsi="Times New Roman" w:cs="Times New Roman"/>
          <w:sz w:val="28"/>
          <w:szCs w:val="28"/>
        </w:rPr>
        <w:t xml:space="preserve"> Лечение запоров</w:t>
      </w:r>
    </w:p>
    <w:sectPr w:rsidR="007E7603" w:rsidRPr="007E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345B"/>
    <w:multiLevelType w:val="hybridMultilevel"/>
    <w:tmpl w:val="0E6C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03"/>
    <w:rsid w:val="000C2659"/>
    <w:rsid w:val="002C4352"/>
    <w:rsid w:val="00396537"/>
    <w:rsid w:val="00457B63"/>
    <w:rsid w:val="007E7603"/>
    <w:rsid w:val="007F0A9A"/>
    <w:rsid w:val="00934897"/>
    <w:rsid w:val="009A5AFC"/>
    <w:rsid w:val="009E00E4"/>
    <w:rsid w:val="00A1164E"/>
    <w:rsid w:val="00BB2608"/>
    <w:rsid w:val="00CA60AA"/>
    <w:rsid w:val="00D37E6A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KaskaevaDS</dc:creator>
  <cp:lastModifiedBy>Пользователь Windows</cp:lastModifiedBy>
  <cp:revision>2</cp:revision>
  <dcterms:created xsi:type="dcterms:W3CDTF">2023-03-28T03:43:00Z</dcterms:created>
  <dcterms:modified xsi:type="dcterms:W3CDTF">2023-03-28T03:43:00Z</dcterms:modified>
</cp:coreProperties>
</file>