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E69" w:rsidRDefault="009C1F89">
      <w:r w:rsidRPr="009C1F89">
        <w:t>Ферментативная функция б</w:t>
      </w:r>
      <w:r>
        <w:t>елков. Общие свойства ферментов.</w:t>
      </w:r>
    </w:p>
    <w:p w:rsidR="009C1F89" w:rsidRDefault="009C1F89"/>
    <w:p w:rsidR="009C1F89" w:rsidRDefault="009C1F89" w:rsidP="007A0C47">
      <w:pPr>
        <w:pStyle w:val="a4"/>
        <w:numPr>
          <w:ilvl w:val="0"/>
          <w:numId w:val="1"/>
        </w:numPr>
        <w:ind w:left="0" w:right="-1" w:firstLine="426"/>
        <w:jc w:val="both"/>
      </w:pPr>
      <w:r>
        <w:t>Запишите в таблицу сходства и различия ферментов и неорганических катализаторов.</w:t>
      </w:r>
    </w:p>
    <w:tbl>
      <w:tblPr>
        <w:tblStyle w:val="a3"/>
        <w:tblW w:w="0" w:type="auto"/>
        <w:tblLook w:val="04A0"/>
      </w:tblPr>
      <w:tblGrid>
        <w:gridCol w:w="3510"/>
        <w:gridCol w:w="3544"/>
      </w:tblGrid>
      <w:tr w:rsidR="009C1F89" w:rsidTr="009C1F89">
        <w:tc>
          <w:tcPr>
            <w:tcW w:w="3510" w:type="dxa"/>
          </w:tcPr>
          <w:p w:rsidR="009C1F89" w:rsidRDefault="009C1F89" w:rsidP="007A0C47">
            <w:pPr>
              <w:ind w:right="-1" w:firstLine="426"/>
              <w:jc w:val="both"/>
            </w:pPr>
            <w:r>
              <w:t>Сходства</w:t>
            </w:r>
          </w:p>
        </w:tc>
        <w:tc>
          <w:tcPr>
            <w:tcW w:w="3544" w:type="dxa"/>
          </w:tcPr>
          <w:p w:rsidR="009C1F89" w:rsidRDefault="009C1F89" w:rsidP="007A0C47">
            <w:pPr>
              <w:ind w:right="-1" w:firstLine="426"/>
              <w:jc w:val="both"/>
            </w:pPr>
            <w:r>
              <w:t>Различия</w:t>
            </w:r>
          </w:p>
        </w:tc>
      </w:tr>
      <w:tr w:rsidR="009C1F89" w:rsidTr="009C1F89">
        <w:trPr>
          <w:trHeight w:val="1627"/>
        </w:trPr>
        <w:tc>
          <w:tcPr>
            <w:tcW w:w="3510" w:type="dxa"/>
          </w:tcPr>
          <w:p w:rsidR="009C1F89" w:rsidRDefault="009C1F89" w:rsidP="007A0C47">
            <w:pPr>
              <w:ind w:right="-1" w:firstLine="426"/>
              <w:jc w:val="both"/>
            </w:pPr>
            <w:r>
              <w:t>1.</w:t>
            </w:r>
          </w:p>
          <w:p w:rsidR="009C1F89" w:rsidRDefault="009C1F89" w:rsidP="007A0C47">
            <w:pPr>
              <w:ind w:right="-1" w:firstLine="426"/>
              <w:jc w:val="both"/>
            </w:pPr>
            <w:r>
              <w:t>2.</w:t>
            </w:r>
          </w:p>
          <w:p w:rsidR="009C1F89" w:rsidRDefault="009C1F89" w:rsidP="007A0C47">
            <w:pPr>
              <w:ind w:right="-1" w:firstLine="426"/>
              <w:jc w:val="both"/>
            </w:pPr>
            <w:r>
              <w:t>3.</w:t>
            </w:r>
          </w:p>
          <w:p w:rsidR="009C1F89" w:rsidRDefault="009C1F89" w:rsidP="007A0C47">
            <w:pPr>
              <w:ind w:right="-1" w:firstLine="426"/>
              <w:jc w:val="both"/>
            </w:pPr>
            <w:r>
              <w:t>4.</w:t>
            </w:r>
          </w:p>
          <w:p w:rsidR="009C1F89" w:rsidRDefault="009C1F89" w:rsidP="007A0C47">
            <w:pPr>
              <w:ind w:right="-1" w:firstLine="426"/>
              <w:jc w:val="both"/>
            </w:pPr>
          </w:p>
        </w:tc>
        <w:tc>
          <w:tcPr>
            <w:tcW w:w="3544" w:type="dxa"/>
          </w:tcPr>
          <w:p w:rsidR="009C1F89" w:rsidRDefault="009C1F89" w:rsidP="007A0C47">
            <w:pPr>
              <w:ind w:right="-1" w:firstLine="426"/>
              <w:jc w:val="both"/>
            </w:pPr>
            <w:r>
              <w:t>1.</w:t>
            </w:r>
          </w:p>
          <w:p w:rsidR="009C1F89" w:rsidRDefault="009C1F89" w:rsidP="007A0C47">
            <w:pPr>
              <w:ind w:right="-1" w:firstLine="426"/>
              <w:jc w:val="both"/>
            </w:pPr>
            <w:r>
              <w:t>2.</w:t>
            </w:r>
          </w:p>
          <w:p w:rsidR="009C1F89" w:rsidRDefault="009C1F89" w:rsidP="007A0C47">
            <w:pPr>
              <w:ind w:right="-1" w:firstLine="426"/>
              <w:jc w:val="both"/>
            </w:pPr>
            <w:r>
              <w:t>3.</w:t>
            </w:r>
          </w:p>
          <w:p w:rsidR="009C1F89" w:rsidRDefault="009C1F89" w:rsidP="007A0C47">
            <w:pPr>
              <w:ind w:right="-1" w:firstLine="426"/>
              <w:jc w:val="both"/>
            </w:pPr>
            <w:r>
              <w:t>4.</w:t>
            </w:r>
          </w:p>
          <w:p w:rsidR="009C1F89" w:rsidRDefault="009C1F89" w:rsidP="007A0C47">
            <w:pPr>
              <w:ind w:right="-1" w:firstLine="426"/>
              <w:jc w:val="both"/>
            </w:pPr>
            <w:r>
              <w:t>5.</w:t>
            </w:r>
          </w:p>
        </w:tc>
      </w:tr>
    </w:tbl>
    <w:p w:rsidR="009C1F89" w:rsidRDefault="009C1F89" w:rsidP="007A0C47">
      <w:pPr>
        <w:ind w:right="-1" w:firstLine="426"/>
        <w:jc w:val="both"/>
      </w:pPr>
    </w:p>
    <w:p w:rsidR="00DD0754" w:rsidRPr="00DD0754" w:rsidRDefault="00DD0754" w:rsidP="007A0C47">
      <w:pPr>
        <w:pStyle w:val="a4"/>
        <w:numPr>
          <w:ilvl w:val="0"/>
          <w:numId w:val="1"/>
        </w:numPr>
        <w:tabs>
          <w:tab w:val="left" w:pos="567"/>
        </w:tabs>
        <w:ind w:left="0" w:right="-1" w:firstLine="426"/>
        <w:jc w:val="both"/>
        <w:rPr>
          <w:snapToGrid w:val="0"/>
        </w:rPr>
      </w:pPr>
      <w:r>
        <w:t xml:space="preserve">Чем отличаются простые ферменты от </w:t>
      </w:r>
      <w:proofErr w:type="gramStart"/>
      <w:r>
        <w:t>сложных</w:t>
      </w:r>
      <w:proofErr w:type="gramEnd"/>
      <w:r>
        <w:t xml:space="preserve">? Что такое </w:t>
      </w:r>
      <w:proofErr w:type="spellStart"/>
      <w:r>
        <w:t>кофактор</w:t>
      </w:r>
      <w:proofErr w:type="spellEnd"/>
      <w:r>
        <w:t xml:space="preserve"> и какую природу он имеет? </w:t>
      </w:r>
      <w:r w:rsidRPr="00DD0754">
        <w:rPr>
          <w:snapToGrid w:val="0"/>
        </w:rPr>
        <w:t xml:space="preserve">Чем коферменты отличаются от </w:t>
      </w:r>
      <w:proofErr w:type="spellStart"/>
      <w:r w:rsidRPr="00DD0754">
        <w:rPr>
          <w:snapToGrid w:val="0"/>
        </w:rPr>
        <w:t>простетических</w:t>
      </w:r>
      <w:proofErr w:type="spellEnd"/>
      <w:r w:rsidRPr="00DD0754">
        <w:rPr>
          <w:snapToGrid w:val="0"/>
        </w:rPr>
        <w:t xml:space="preserve"> групп? Приведите примеры.</w:t>
      </w:r>
    </w:p>
    <w:p w:rsidR="009C1F89" w:rsidRDefault="00DD0754" w:rsidP="007A0C47">
      <w:pPr>
        <w:pStyle w:val="a4"/>
        <w:numPr>
          <w:ilvl w:val="0"/>
          <w:numId w:val="1"/>
        </w:numPr>
        <w:ind w:left="0" w:right="-1" w:firstLine="426"/>
        <w:jc w:val="both"/>
      </w:pPr>
      <w:r>
        <w:t xml:space="preserve">Схематично изобразите фермент и покажите на рисунке активный и </w:t>
      </w:r>
      <w:proofErr w:type="spellStart"/>
      <w:r>
        <w:t>аллостерический</w:t>
      </w:r>
      <w:proofErr w:type="spellEnd"/>
      <w:r>
        <w:t xml:space="preserve"> центры. Какое строение имеет активный центр у простых и сложных ферментов?</w:t>
      </w:r>
    </w:p>
    <w:p w:rsidR="00DD0754" w:rsidRDefault="00DD0754" w:rsidP="007A0C47">
      <w:pPr>
        <w:pStyle w:val="a4"/>
        <w:numPr>
          <w:ilvl w:val="0"/>
          <w:numId w:val="1"/>
        </w:numPr>
        <w:ind w:left="0" w:right="-1" w:firstLine="426"/>
        <w:jc w:val="both"/>
      </w:pPr>
      <w:r>
        <w:t>Опишите стадии ферментативной реакции. Объясните с помощью графика механизм действия ферментов.</w:t>
      </w:r>
    </w:p>
    <w:p w:rsidR="00DD0754" w:rsidRDefault="00DD0754" w:rsidP="007A0C47">
      <w:pPr>
        <w:pStyle w:val="a4"/>
        <w:ind w:left="0" w:right="-1" w:firstLine="426"/>
        <w:jc w:val="both"/>
      </w:pPr>
      <w:r w:rsidRPr="00DD0754">
        <w:rPr>
          <w:noProof/>
          <w:lang w:eastAsia="ru-RU"/>
        </w:rPr>
        <w:drawing>
          <wp:inline distT="0" distB="0" distL="0" distR="0">
            <wp:extent cx="3097372" cy="1971675"/>
            <wp:effectExtent l="19050" t="0" r="7778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372" cy="1971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0754" w:rsidRPr="00DD0754" w:rsidRDefault="00DD0754" w:rsidP="007A0C47">
      <w:pPr>
        <w:pStyle w:val="a4"/>
        <w:numPr>
          <w:ilvl w:val="0"/>
          <w:numId w:val="1"/>
        </w:numPr>
        <w:ind w:left="0" w:right="-1" w:firstLine="426"/>
        <w:jc w:val="both"/>
      </w:pPr>
      <w:r>
        <w:t xml:space="preserve">Нарисуйте графики, изображающие </w:t>
      </w:r>
      <w:r>
        <w:rPr>
          <w:snapToGrid w:val="0"/>
        </w:rPr>
        <w:t xml:space="preserve">зависимость скорости  ферментативной реакции  от температуры,  </w:t>
      </w:r>
      <w:proofErr w:type="spellStart"/>
      <w:r>
        <w:rPr>
          <w:snapToGrid w:val="0"/>
        </w:rPr>
        <w:t>рН</w:t>
      </w:r>
      <w:proofErr w:type="spellEnd"/>
      <w:r>
        <w:rPr>
          <w:snapToGrid w:val="0"/>
        </w:rPr>
        <w:t>, концентрации фермента и субстрата. Объясните, почему зависимости имеют  такой вид.</w:t>
      </w:r>
    </w:p>
    <w:p w:rsidR="00DD0754" w:rsidRPr="007A0C47" w:rsidRDefault="00DD0754" w:rsidP="007A0C47">
      <w:pPr>
        <w:pStyle w:val="a4"/>
        <w:numPr>
          <w:ilvl w:val="0"/>
          <w:numId w:val="1"/>
        </w:numPr>
        <w:ind w:left="0" w:right="-1" w:firstLine="426"/>
        <w:jc w:val="both"/>
      </w:pPr>
      <w:r>
        <w:rPr>
          <w:snapToGrid w:val="0"/>
        </w:rPr>
        <w:t>Приведите классификацию ферментов и дайте характеристику каждому классу.</w:t>
      </w:r>
    </w:p>
    <w:p w:rsidR="007A0C47" w:rsidRPr="007A0C47" w:rsidRDefault="007A0C47" w:rsidP="007A0C47">
      <w:pPr>
        <w:pStyle w:val="a4"/>
        <w:numPr>
          <w:ilvl w:val="0"/>
          <w:numId w:val="1"/>
        </w:numPr>
        <w:ind w:left="0" w:right="-1" w:firstLine="426"/>
        <w:jc w:val="both"/>
      </w:pPr>
      <w:r>
        <w:rPr>
          <w:snapToGrid w:val="0"/>
        </w:rPr>
        <w:t>Что такое изоферменты? Какое значение они имеют для организма? Как используются в медицине?</w:t>
      </w:r>
    </w:p>
    <w:p w:rsidR="007A0C47" w:rsidRDefault="007A0C47" w:rsidP="007A0C47"/>
    <w:p w:rsidR="007A0C47" w:rsidRDefault="007A0C47" w:rsidP="007A0C47"/>
    <w:p w:rsidR="007A0C47" w:rsidRDefault="007A0C47" w:rsidP="007A0C47">
      <w:pPr>
        <w:ind w:firstLine="567"/>
      </w:pPr>
      <w:r>
        <w:t>Решите задачи:</w:t>
      </w:r>
    </w:p>
    <w:p w:rsidR="007A0C47" w:rsidRDefault="007A0C47" w:rsidP="007A0C47">
      <w:pPr>
        <w:pStyle w:val="a4"/>
        <w:numPr>
          <w:ilvl w:val="0"/>
          <w:numId w:val="2"/>
        </w:numPr>
        <w:ind w:left="0" w:right="-1" w:firstLine="567"/>
        <w:jc w:val="both"/>
      </w:pPr>
      <w:r>
        <w:t xml:space="preserve">Белки, осуществляющие транспорт молекул или ионов через мембрану, часто классифицируются как трансмембранные белки. Такие белки имеют в своей структуре область, заключенную в </w:t>
      </w:r>
      <w:proofErr w:type="gramStart"/>
      <w:r>
        <w:t>липидном</w:t>
      </w:r>
      <w:proofErr w:type="gramEnd"/>
      <w:r>
        <w:t xml:space="preserve"> </w:t>
      </w:r>
      <w:proofErr w:type="spellStart"/>
      <w:r>
        <w:t>бислое</w:t>
      </w:r>
      <w:proofErr w:type="spellEnd"/>
      <w:r>
        <w:t xml:space="preserve"> мембраны, и области, обращенные внутрь клетки (в цитоплазму) и во внеклеточное пространство. Исходя из классификации аминокислот по </w:t>
      </w:r>
      <w:r>
        <w:lastRenderedPageBreak/>
        <w:t>полярности радикала, предположите, какие аминокислоты должны преобладать в различных участках данного трансмембранного протеина.</w:t>
      </w:r>
    </w:p>
    <w:p w:rsidR="007A0C47" w:rsidRDefault="007A0C47" w:rsidP="007A0C47">
      <w:pPr>
        <w:ind w:right="-1" w:firstLine="567"/>
        <w:jc w:val="both"/>
      </w:pPr>
    </w:p>
    <w:p w:rsidR="007A0C47" w:rsidRDefault="007A0C47" w:rsidP="007A0C47">
      <w:pPr>
        <w:pStyle w:val="a4"/>
        <w:numPr>
          <w:ilvl w:val="0"/>
          <w:numId w:val="2"/>
        </w:numPr>
        <w:ind w:left="0" w:right="-1" w:firstLine="567"/>
        <w:jc w:val="both"/>
      </w:pPr>
      <w:r>
        <w:t xml:space="preserve">Известно, что употребление в пищу сырых яиц </w:t>
      </w:r>
      <w:proofErr w:type="gramStart"/>
      <w:r>
        <w:t>может вызвать гиповитаминоз витамина Н. В составе яиц содержится</w:t>
      </w:r>
      <w:proofErr w:type="gramEnd"/>
      <w:r>
        <w:t xml:space="preserve"> белок </w:t>
      </w:r>
      <w:proofErr w:type="spellStart"/>
      <w:r>
        <w:t>авидин</w:t>
      </w:r>
      <w:proofErr w:type="spellEnd"/>
      <w:r>
        <w:t>, который способен взаимодействовать с витамином Н и препятствовать его всасыванию в желудочно-кишечном тракте. Объясните, почему вареные яйца таким эффектом не обладают?</w:t>
      </w:r>
    </w:p>
    <w:p w:rsidR="007A0C47" w:rsidRDefault="007A0C47" w:rsidP="007A0C47">
      <w:pPr>
        <w:ind w:right="-1" w:firstLine="567"/>
        <w:jc w:val="both"/>
      </w:pPr>
    </w:p>
    <w:p w:rsidR="007A0C47" w:rsidRDefault="007A0C47" w:rsidP="007A0C47">
      <w:pPr>
        <w:pStyle w:val="a4"/>
        <w:numPr>
          <w:ilvl w:val="0"/>
          <w:numId w:val="2"/>
        </w:numPr>
        <w:ind w:left="0" w:right="-1" w:firstLine="567"/>
        <w:jc w:val="both"/>
      </w:pPr>
      <w:r>
        <w:t xml:space="preserve">Фермент пепсин способен расщеплять пептидные связи белков. Почему воздействие пепсина приводит к </w:t>
      </w:r>
      <w:proofErr w:type="spellStart"/>
      <w:r>
        <w:t>инактивации</w:t>
      </w:r>
      <w:proofErr w:type="spellEnd"/>
      <w:r>
        <w:t xml:space="preserve"> многих ферментов?</w:t>
      </w:r>
    </w:p>
    <w:p w:rsidR="007A0C47" w:rsidRDefault="007A0C47" w:rsidP="007A0C47">
      <w:pPr>
        <w:pStyle w:val="a4"/>
      </w:pPr>
    </w:p>
    <w:p w:rsidR="007A0C47" w:rsidRDefault="007A0C47" w:rsidP="007A0C47">
      <w:pPr>
        <w:ind w:right="-1"/>
        <w:jc w:val="both"/>
      </w:pPr>
    </w:p>
    <w:sectPr w:rsidR="007A0C47" w:rsidSect="00DC0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371B1"/>
    <w:multiLevelType w:val="hybridMultilevel"/>
    <w:tmpl w:val="D7742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14178"/>
    <w:multiLevelType w:val="hybridMultilevel"/>
    <w:tmpl w:val="515455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031A8A"/>
    <w:multiLevelType w:val="hybridMultilevel"/>
    <w:tmpl w:val="3466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1F89"/>
    <w:rsid w:val="002C2B73"/>
    <w:rsid w:val="005B03D3"/>
    <w:rsid w:val="006C5EBC"/>
    <w:rsid w:val="006F7E59"/>
    <w:rsid w:val="007A0C47"/>
    <w:rsid w:val="009C1F89"/>
    <w:rsid w:val="00DC0E69"/>
    <w:rsid w:val="00DD0754"/>
    <w:rsid w:val="00EB3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270" w:lineRule="atLeast"/>
        <w:ind w:right="79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1F89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C1F8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D075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0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95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Portable by Gosuto® 2018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2020-10-05T12:40:00Z</dcterms:created>
  <dcterms:modified xsi:type="dcterms:W3CDTF">2020-10-05T14:42:00Z</dcterms:modified>
</cp:coreProperties>
</file>