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8" w:rsidRDefault="002661B8" w:rsidP="002661B8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0" t="0" r="1778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2661B8" w:rsidRDefault="002661B8" w:rsidP="002661B8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 xml:space="preserve">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2661B8" w:rsidRDefault="002661B8" w:rsidP="002661B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2661B8" w:rsidRDefault="00B63CB5" w:rsidP="002661B8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Методика проведения СРАВНИТЕЛЬНОЙ ПЕРКУССИИ ЛЕГКИХ У ДЕТЕЙ СТАРШЕГО ВОЗРАСТА</w:t>
      </w:r>
    </w:p>
    <w:p w:rsidR="002661B8" w:rsidRDefault="002661B8" w:rsidP="002661B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2661B8" w:rsidRDefault="002661B8" w:rsidP="002661B8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2661B8" w:rsidRDefault="002661B8" w:rsidP="002661B8">
      <w:pPr>
        <w:spacing w:after="0"/>
        <w:rPr>
          <w:rFonts w:ascii="Times New Roman" w:hAnsi="Times New Roman"/>
          <w:sz w:val="21"/>
          <w:szCs w:val="21"/>
        </w:rPr>
      </w:pPr>
    </w:p>
    <w:p w:rsidR="002661B8" w:rsidRDefault="002661B8" w:rsidP="002661B8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2661B8" w:rsidRDefault="002661B8" w:rsidP="002661B8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2661B8" w:rsidTr="002661B8">
        <w:tc>
          <w:tcPr>
            <w:tcW w:w="5778" w:type="dxa"/>
            <w:gridSpan w:val="6"/>
            <w:vAlign w:val="center"/>
          </w:tcPr>
          <w:p w:rsidR="002661B8" w:rsidRDefault="002661B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61B8" w:rsidRDefault="002661B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2661B8" w:rsidRDefault="002661B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61B8" w:rsidRDefault="002661B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2661B8" w:rsidRDefault="002661B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661B8" w:rsidTr="002661B8">
        <w:tc>
          <w:tcPr>
            <w:tcW w:w="5778" w:type="dxa"/>
            <w:gridSpan w:val="6"/>
            <w:hideMark/>
          </w:tcPr>
          <w:p w:rsidR="002661B8" w:rsidRDefault="002661B8" w:rsidP="00C4164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2661B8" w:rsidRDefault="002661B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61B8" w:rsidTr="002661B8">
        <w:tc>
          <w:tcPr>
            <w:tcW w:w="5778" w:type="dxa"/>
            <w:gridSpan w:val="6"/>
            <w:hideMark/>
          </w:tcPr>
          <w:p w:rsidR="002661B8" w:rsidRDefault="002661B8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2661B8" w:rsidRDefault="002661B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661B8" w:rsidRDefault="002661B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1B8" w:rsidTr="002661B8">
        <w:tc>
          <w:tcPr>
            <w:tcW w:w="5778" w:type="dxa"/>
            <w:gridSpan w:val="6"/>
            <w:hideMark/>
          </w:tcPr>
          <w:p w:rsidR="002661B8" w:rsidRDefault="00B63CB5" w:rsidP="00C4164C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поверхность легких перкутируется в лежачем положении, задняя - сидя</w:t>
            </w:r>
          </w:p>
        </w:tc>
        <w:tc>
          <w:tcPr>
            <w:tcW w:w="567" w:type="dxa"/>
          </w:tcPr>
          <w:p w:rsidR="002661B8" w:rsidRDefault="002661B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B8" w:rsidRDefault="002661B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B8" w:rsidRDefault="002661B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61B8" w:rsidTr="002661B8">
        <w:tc>
          <w:tcPr>
            <w:tcW w:w="5778" w:type="dxa"/>
            <w:gridSpan w:val="6"/>
            <w:hideMark/>
          </w:tcPr>
          <w:p w:rsidR="002661B8" w:rsidRDefault="002661B8" w:rsidP="00B63C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помощник/ ма</w:t>
            </w:r>
            <w:r w:rsidR="00B63CB5">
              <w:rPr>
                <w:rFonts w:ascii="Times New Roman" w:hAnsi="Times New Roman"/>
                <w:spacing w:val="-6"/>
              </w:rPr>
              <w:t>ма</w:t>
            </w:r>
            <w:r>
              <w:rPr>
                <w:rFonts w:ascii="Times New Roman" w:hAnsi="Times New Roman"/>
                <w:spacing w:val="-6"/>
              </w:rPr>
              <w:t xml:space="preserve"> удерживает ребёнка </w:t>
            </w:r>
          </w:p>
        </w:tc>
        <w:tc>
          <w:tcPr>
            <w:tcW w:w="567" w:type="dxa"/>
          </w:tcPr>
          <w:p w:rsidR="002661B8" w:rsidRDefault="002661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B8" w:rsidRDefault="002661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61B8" w:rsidTr="00B63CB5">
        <w:trPr>
          <w:trHeight w:val="410"/>
        </w:trPr>
        <w:tc>
          <w:tcPr>
            <w:tcW w:w="5778" w:type="dxa"/>
            <w:gridSpan w:val="6"/>
            <w:hideMark/>
          </w:tcPr>
          <w:p w:rsidR="002661B8" w:rsidRPr="00B63CB5" w:rsidRDefault="00B63CB5" w:rsidP="00B63CB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опосредованно </w:t>
            </w:r>
            <w:r w:rsidR="002661B8">
              <w:rPr>
                <w:rFonts w:ascii="Times New Roman" w:hAnsi="Times New Roman"/>
                <w:color w:val="000000"/>
                <w:spacing w:val="2"/>
              </w:rPr>
              <w:t xml:space="preserve">перкутируется </w:t>
            </w:r>
            <w:r>
              <w:rPr>
                <w:rFonts w:ascii="Times New Roman" w:hAnsi="Times New Roman"/>
                <w:color w:val="000000"/>
                <w:spacing w:val="2"/>
              </w:rPr>
              <w:t>передняя поверхность легких над симметричными участками легких</w:t>
            </w:r>
          </w:p>
        </w:tc>
        <w:tc>
          <w:tcPr>
            <w:tcW w:w="567" w:type="dxa"/>
          </w:tcPr>
          <w:p w:rsidR="002661B8" w:rsidRDefault="002661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B8" w:rsidRDefault="002661B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61B8" w:rsidRDefault="002661B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B8" w:rsidRDefault="0026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63CB5" w:rsidTr="00B63CB5">
        <w:trPr>
          <w:trHeight w:val="410"/>
        </w:trPr>
        <w:tc>
          <w:tcPr>
            <w:tcW w:w="5778" w:type="dxa"/>
            <w:gridSpan w:val="6"/>
          </w:tcPr>
          <w:p w:rsidR="00B63CB5" w:rsidRDefault="0076190D" w:rsidP="00C4164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перкутирую</w:t>
            </w:r>
            <w:r w:rsidR="00B63CB5">
              <w:rPr>
                <w:rFonts w:ascii="Times New Roman" w:hAnsi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ся</w:t>
            </w:r>
            <w:r w:rsidR="00B63CB5">
              <w:rPr>
                <w:rFonts w:ascii="Times New Roman" w:hAnsi="Times New Roman"/>
                <w:color w:val="000000"/>
                <w:spacing w:val="2"/>
              </w:rPr>
              <w:t xml:space="preserve"> симметричные участки в подмышечной области</w:t>
            </w:r>
          </w:p>
        </w:tc>
        <w:tc>
          <w:tcPr>
            <w:tcW w:w="567" w:type="dxa"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5" w:rsidRDefault="00B63CB5" w:rsidP="00C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B5" w:rsidRDefault="00B63CB5" w:rsidP="00C4164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5" w:rsidRDefault="00B63CB5" w:rsidP="00C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63CB5" w:rsidTr="002661B8">
        <w:tc>
          <w:tcPr>
            <w:tcW w:w="5778" w:type="dxa"/>
            <w:gridSpan w:val="6"/>
            <w:hideMark/>
          </w:tcPr>
          <w:p w:rsidR="00B63CB5" w:rsidRDefault="00B63CB5" w:rsidP="00C4164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перкутируется задняя часть легких на симметричных участках</w:t>
            </w:r>
          </w:p>
        </w:tc>
        <w:tc>
          <w:tcPr>
            <w:tcW w:w="567" w:type="dxa"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3CB5" w:rsidRDefault="00B63CB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63CB5" w:rsidTr="002661B8">
        <w:trPr>
          <w:trHeight w:val="309"/>
        </w:trPr>
        <w:tc>
          <w:tcPr>
            <w:tcW w:w="5778" w:type="dxa"/>
            <w:gridSpan w:val="6"/>
            <w:hideMark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63CB5" w:rsidTr="002661B8">
        <w:tc>
          <w:tcPr>
            <w:tcW w:w="5778" w:type="dxa"/>
            <w:gridSpan w:val="6"/>
            <w:hideMark/>
          </w:tcPr>
          <w:p w:rsidR="00B63CB5" w:rsidRDefault="00B63CB5" w:rsidP="00C4164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записал результат, сравнил с возрастными нормами</w:t>
            </w:r>
          </w:p>
        </w:tc>
        <w:tc>
          <w:tcPr>
            <w:tcW w:w="567" w:type="dxa"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63CB5" w:rsidTr="002661B8">
        <w:tc>
          <w:tcPr>
            <w:tcW w:w="5778" w:type="dxa"/>
            <w:gridSpan w:val="6"/>
            <w:hideMark/>
          </w:tcPr>
          <w:p w:rsidR="00B63CB5" w:rsidRDefault="00B63CB5" w:rsidP="00C4164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5" w:rsidRDefault="00B63C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CB5" w:rsidRDefault="00B6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63CB5" w:rsidTr="002661B8">
        <w:tc>
          <w:tcPr>
            <w:tcW w:w="9464" w:type="dxa"/>
            <w:gridSpan w:val="12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B63CB5">
              <w:trPr>
                <w:trHeight w:val="70"/>
              </w:trPr>
              <w:tc>
                <w:tcPr>
                  <w:tcW w:w="9464" w:type="dxa"/>
                  <w:hideMark/>
                </w:tcPr>
                <w:p w:rsidR="00B63CB5" w:rsidRDefault="00B63CB5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63CB5">
              <w:tc>
                <w:tcPr>
                  <w:tcW w:w="9464" w:type="dxa"/>
                </w:tcPr>
                <w:p w:rsidR="00B63CB5" w:rsidRDefault="00B63CB5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B63CB5" w:rsidRDefault="00B63C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ДОСТИГАЕМЫЙ РЕЗУЛЬТАТ: ПРОВЕДЕНА ОЦЕНКА </w:t>
                  </w:r>
                  <w:r w:rsidR="003157D3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СРАВНИТЕЛЬНОЙ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перкуссии</w:t>
                  </w:r>
                  <w:r w:rsidR="003157D3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ЛЕГКИХ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РОДИТЕЛЯМ.</w:t>
                  </w:r>
                </w:p>
                <w:p w:rsidR="00B63CB5" w:rsidRDefault="00B63CB5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B63CB5" w:rsidRDefault="00B63CB5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3CB5" w:rsidTr="00266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CB5" w:rsidRDefault="00B63CB5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CB5" w:rsidRDefault="00B63CB5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CB5" w:rsidRDefault="00B63CB5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CB5" w:rsidRDefault="00B63CB5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CB5" w:rsidRDefault="00B63CB5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B63CB5" w:rsidTr="002661B8">
        <w:tc>
          <w:tcPr>
            <w:tcW w:w="94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5" w:rsidRDefault="00B63CB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 – 0,5 ошибки – «отлично»; 1,0 – ошибка – «хорошо»; 1,5 – 2,0 ошибки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.»; более 2,0 ошибок  –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.» </w:t>
            </w:r>
            <w:r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B63CB5" w:rsidTr="002661B8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CB5" w:rsidRDefault="00B63CB5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B63CB5" w:rsidRDefault="00B63CB5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2661B8" w:rsidRDefault="002661B8" w:rsidP="002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1B8" w:rsidRDefault="002661B8" w:rsidP="002661B8"/>
    <w:p w:rsidR="002661B8" w:rsidRDefault="002661B8" w:rsidP="002661B8"/>
    <w:p w:rsidR="002661B8" w:rsidRDefault="002661B8" w:rsidP="002661B8"/>
    <w:p w:rsidR="0076190D" w:rsidRDefault="0076190D" w:rsidP="002661B8"/>
    <w:p w:rsidR="002661B8" w:rsidRDefault="002661B8" w:rsidP="002661B8"/>
    <w:p w:rsidR="002661B8" w:rsidRDefault="002661B8" w:rsidP="002661B8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0" t="0" r="1778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pt;margin-top:-19.85pt;width:492.1pt;height:7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18ngIAAA0FAAAOAAAAZHJzL2Uyb0RvYy54bWysVMuO0zAU3SPxD5b3bZpM+oomHY2aFiEN&#10;MNLAB7iJ01g4drDdpgWNhMQWiU/gI9ggHvMN6R9x7bSlw2wQIovEzrWPz7n3XJ9fbEqO1lRpJkWM&#10;/W4PIypSmTGxjPGrl/POCCNtiMgIl4LGeEs1vpg8fnReVxENZCF5RhUCEKGjuopxYUwVeZ5OC1oS&#10;3ZUVFRDMpSqJgalaepkiNaCX3At6vYFXS5VVSqZUa/ibtEE8cfh5TlPzIs81NYjHGLgZ91buvbBv&#10;b3JOoqUiVcHSPQ3yDyxKwgQceoRKiCFopdgDqJKlSmqZm24qS0/mOUup0wBq/N4fam4KUlGnBZKj&#10;q2Oa9P+DTZ+vrxViWYwDjAQpoUTN59373afmR3O3+9B8ae6a77uPzc/ma/MNBTZfdaUj2HZTXSur&#10;WFdXMn2tkZDTgoglvVRK1gUlGbD07Xrv3gY70bAVLepnMoPjyMpIl7pNrkoLCElBG1eh7bFCdGNQ&#10;Cj8HQTgeDKGQKcTGYTjsn7kaeiQ6bK+UNk+oLJEdxFiBBRw8WV9pY+mQ6LDEnibknHHubMAFqgG1&#10;H/TdBi05y2zQqVTLxZQrtCbWSO5x2kD/6bKSGbAzZ2WMR8dFJLLpmInMnWII4+0YmHBhwUEdcNuP&#10;Wtu8G/fGs9FsFHbCYDDrhL0k6VzOp2FnMPeH/eQsmU4T/9by9MOoYFlGhaV6sLAf/p1F9s3Umu9o&#10;4nuS9KnyuXseKvfu03BZBlWHr1PnfGBL31poIbMt2EDJtifhDoFBIdVbjGroxxjrNyuiKEb8qQAr&#10;jf0wtA3sJmF/GMBEnUYWpxEiUoCKscGoHU5N2/SrSrFlASf5rsZCXoL9cuaMYa3ZstqbFnrOKdjf&#10;D7apT+du1e9bbPIL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BKM+18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2661B8" w:rsidRDefault="002661B8" w:rsidP="002661B8">
      <w:pPr>
        <w:spacing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Cs w:val="16"/>
        </w:rPr>
        <w:t xml:space="preserve"> В.Ф. </w:t>
      </w:r>
      <w:proofErr w:type="spellStart"/>
      <w:r>
        <w:rPr>
          <w:rFonts w:ascii="Times New Roman" w:hAnsi="Times New Roman"/>
          <w:szCs w:val="16"/>
        </w:rPr>
        <w:t>Войно-Ясенецкого</w:t>
      </w:r>
      <w:proofErr w:type="spellEnd"/>
      <w:r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76190D" w:rsidRDefault="0076190D" w:rsidP="0076190D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Методика проведения СРАВНИТЕЛЬНОЙ ПЕРКУССИИ ЛЕГКИХ У ДЕТЕЙ СТАРШЕГО ВОЗРАСТА</w:t>
      </w:r>
    </w:p>
    <w:p w:rsidR="002661B8" w:rsidRDefault="002661B8" w:rsidP="002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Перечень оборудования и расходных материалов (оснащения) для выполнения</w:t>
      </w:r>
    </w:p>
    <w:p w:rsidR="002661B8" w:rsidRDefault="002661B8" w:rsidP="002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практического навыка</w:t>
      </w:r>
    </w:p>
    <w:p w:rsidR="002661B8" w:rsidRDefault="002661B8" w:rsidP="002661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2393"/>
      </w:tblGrid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</w:t>
            </w:r>
          </w:p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выпуска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Комментарии</w:t>
            </w:r>
          </w:p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Стол медицинский*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Стул*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Кушетка*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Манекен ребенка старшего возраста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Емкость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раствором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обработки кушетки*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заполнена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раствором Жавель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Солид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0,1%)*</w:t>
            </w:r>
            <w:proofErr w:type="gramEnd"/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Емкость с чистой ветошью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1(10)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Емкость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раствором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обработки перчаток*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заполнена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раствором Жавель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Солид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0,1%)*</w:t>
            </w:r>
            <w:proofErr w:type="gramEnd"/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Емкость (или ведро) для отходов</w:t>
            </w:r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класса «А»*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Емкость (или ведро) для отходов</w:t>
            </w:r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класса «В»*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Дозатор для жидкого мыла, средств</w:t>
            </w:r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дезинфекции рук*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(заполнены жидким</w:t>
            </w:r>
            <w:proofErr w:type="gramEnd"/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мылом и кожным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антисептиком 0,5%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раствором</w:t>
            </w:r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хлоргексидина</w:t>
            </w:r>
            <w:proofErr w:type="spellEnd"/>
          </w:p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спиртового)*</w:t>
            </w: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Диспенсор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для бумажных</w:t>
            </w:r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полотенец*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0,5% раствор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хлоргексидина</w:t>
            </w:r>
            <w:proofErr w:type="spellEnd"/>
          </w:p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спиртовой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500 мл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Раствор Жавель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Солид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0,1%* Жидкое мыло*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1500 мл</w:t>
            </w:r>
          </w:p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500 мл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Стерильные перчатки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Салфетка – подкладная одноразовая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661B8" w:rsidTr="002661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Маска одноразовая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B8" w:rsidRDefault="002661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B8" w:rsidRDefault="002661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2661B8" w:rsidRDefault="002661B8" w:rsidP="002661B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Theme="minorHAnsi" w:hAnsi="Times New Roman"/>
          <w:sz w:val="24"/>
          <w:szCs w:val="24"/>
        </w:rPr>
        <w:t xml:space="preserve">*- 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</w:rPr>
        <w:t>представленное оборудование не используется для непосредственного выполнения навыка, но входит в оснащение смотрового кабинета, а также может быть задействовано при утилизации отработанного материала и инструментария</w:t>
      </w:r>
    </w:p>
    <w:p w:rsidR="00396277" w:rsidRDefault="00396277">
      <w:bookmarkStart w:id="0" w:name="_GoBack"/>
      <w:bookmarkEnd w:id="0"/>
    </w:p>
    <w:sectPr w:rsidR="0039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8"/>
    <w:rsid w:val="002661B8"/>
    <w:rsid w:val="003157D3"/>
    <w:rsid w:val="00396277"/>
    <w:rsid w:val="0076190D"/>
    <w:rsid w:val="00B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61B8"/>
    <w:pPr>
      <w:ind w:left="720"/>
    </w:pPr>
  </w:style>
  <w:style w:type="table" w:styleId="a3">
    <w:name w:val="Table Grid"/>
    <w:basedOn w:val="a1"/>
    <w:uiPriority w:val="59"/>
    <w:rsid w:val="002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61B8"/>
    <w:pPr>
      <w:ind w:left="720"/>
    </w:pPr>
  </w:style>
  <w:style w:type="table" w:styleId="a3">
    <w:name w:val="Table Grid"/>
    <w:basedOn w:val="a1"/>
    <w:uiPriority w:val="59"/>
    <w:rsid w:val="002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2017-01-19T07:33:00Z</dcterms:created>
  <dcterms:modified xsi:type="dcterms:W3CDTF">2017-01-19T07:45:00Z</dcterms:modified>
</cp:coreProperties>
</file>