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44278" w14:textId="77777777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им. проф. В.Ф. </w:t>
      </w:r>
      <w:proofErr w:type="spellStart"/>
      <w:r w:rsidRPr="006C6CE6">
        <w:rPr>
          <w:rFonts w:cstheme="minorHAnsi"/>
          <w:sz w:val="28"/>
          <w:szCs w:val="28"/>
        </w:rPr>
        <w:t>Войно-Ясенецкого</w:t>
      </w:r>
      <w:proofErr w:type="spellEnd"/>
      <w:r w:rsidRPr="006C6CE6">
        <w:rPr>
          <w:rFonts w:cstheme="minorHAnsi"/>
          <w:sz w:val="28"/>
          <w:szCs w:val="28"/>
        </w:rPr>
        <w:t xml:space="preserve">» министерства </w:t>
      </w:r>
      <w:proofErr w:type="spellStart"/>
      <w:r w:rsidRPr="006C6CE6">
        <w:rPr>
          <w:rFonts w:cstheme="minorHAnsi"/>
          <w:sz w:val="28"/>
          <w:szCs w:val="28"/>
        </w:rPr>
        <w:t>зравоохранения</w:t>
      </w:r>
      <w:proofErr w:type="spellEnd"/>
      <w:r w:rsidRPr="006C6CE6">
        <w:rPr>
          <w:rFonts w:cstheme="minorHAnsi"/>
          <w:sz w:val="28"/>
          <w:szCs w:val="28"/>
        </w:rPr>
        <w:t xml:space="preserve"> Российской Федерации</w:t>
      </w:r>
    </w:p>
    <w:p w14:paraId="1EE6E816" w14:textId="77777777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Кафедра дерматовенерологии с курсом косметологии и ПО им. проф.</w:t>
      </w:r>
    </w:p>
    <w:p w14:paraId="1B625C73" w14:textId="77777777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 xml:space="preserve">В.И. </w:t>
      </w:r>
      <w:proofErr w:type="spellStart"/>
      <w:r w:rsidRPr="006C6CE6">
        <w:rPr>
          <w:rFonts w:cstheme="minorHAnsi"/>
          <w:sz w:val="28"/>
          <w:szCs w:val="28"/>
        </w:rPr>
        <w:t>Прохоренкова</w:t>
      </w:r>
      <w:proofErr w:type="spellEnd"/>
    </w:p>
    <w:p w14:paraId="2781740E" w14:textId="77777777" w:rsidR="00C92621" w:rsidRPr="006C6CE6" w:rsidRDefault="00C92621" w:rsidP="00C92621">
      <w:pPr>
        <w:spacing w:line="360" w:lineRule="auto"/>
        <w:ind w:firstLine="709"/>
        <w:contextualSpacing/>
        <w:jc w:val="right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Зав. каф. д.м.н., доц. Карачева Ю.В.</w:t>
      </w:r>
    </w:p>
    <w:p w14:paraId="2C4E137B" w14:textId="77777777" w:rsidR="00C92621" w:rsidRPr="006C6CE6" w:rsidRDefault="00C92621" w:rsidP="00C92621">
      <w:pPr>
        <w:spacing w:line="360" w:lineRule="auto"/>
        <w:contextualSpacing/>
        <w:rPr>
          <w:rFonts w:cstheme="minorHAnsi"/>
        </w:rPr>
      </w:pPr>
    </w:p>
    <w:p w14:paraId="4A4E19B8" w14:textId="77777777" w:rsidR="00C92621" w:rsidRPr="006C6CE6" w:rsidRDefault="00C92621" w:rsidP="00C92621">
      <w:pPr>
        <w:spacing w:line="360" w:lineRule="auto"/>
        <w:contextualSpacing/>
        <w:rPr>
          <w:rFonts w:cstheme="minorHAnsi"/>
        </w:rPr>
      </w:pPr>
    </w:p>
    <w:p w14:paraId="313D7EFD" w14:textId="77777777" w:rsidR="00C92621" w:rsidRPr="006C6CE6" w:rsidRDefault="00C92621" w:rsidP="00C92621">
      <w:pPr>
        <w:spacing w:line="360" w:lineRule="auto"/>
        <w:contextualSpacing/>
        <w:rPr>
          <w:rFonts w:cstheme="minorHAnsi"/>
        </w:rPr>
      </w:pPr>
    </w:p>
    <w:p w14:paraId="1F3D6CE7" w14:textId="77777777" w:rsidR="00C92621" w:rsidRPr="006C6CE6" w:rsidRDefault="00C92621" w:rsidP="00C92621">
      <w:pPr>
        <w:spacing w:line="360" w:lineRule="auto"/>
        <w:contextualSpacing/>
        <w:rPr>
          <w:rFonts w:cstheme="minorHAnsi"/>
        </w:rPr>
      </w:pPr>
    </w:p>
    <w:p w14:paraId="1287AE37" w14:textId="77777777" w:rsidR="00C92621" w:rsidRPr="006C6CE6" w:rsidRDefault="00C92621" w:rsidP="00C92621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7A3334B7" w14:textId="77777777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b/>
          <w:bCs/>
          <w:sz w:val="56"/>
          <w:szCs w:val="56"/>
        </w:rPr>
      </w:pPr>
      <w:r w:rsidRPr="006C6CE6">
        <w:rPr>
          <w:rFonts w:cstheme="minorHAnsi"/>
          <w:b/>
          <w:bCs/>
          <w:sz w:val="56"/>
          <w:szCs w:val="56"/>
        </w:rPr>
        <w:t>РЕФЕРАТ</w:t>
      </w:r>
    </w:p>
    <w:p w14:paraId="041A1F77" w14:textId="09145B78" w:rsidR="00C92621" w:rsidRPr="006C6CE6" w:rsidRDefault="00CD14C3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Герпетиформный дерматит Дюринга</w:t>
      </w:r>
    </w:p>
    <w:p w14:paraId="7935BCA4" w14:textId="77777777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1D92EA6C" w14:textId="77777777" w:rsidR="00C92621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3C46784A" w14:textId="77777777" w:rsidR="00CD14C3" w:rsidRDefault="00CD14C3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7681898B" w14:textId="77777777" w:rsidR="00CD14C3" w:rsidRDefault="00CD14C3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62869174" w14:textId="77777777" w:rsidR="00CD14C3" w:rsidRDefault="00CD14C3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5F870800" w14:textId="77777777" w:rsidR="00CD14C3" w:rsidRPr="006C6CE6" w:rsidRDefault="00CD14C3" w:rsidP="00C92621">
      <w:pPr>
        <w:spacing w:line="360" w:lineRule="auto"/>
        <w:ind w:firstLine="709"/>
        <w:contextualSpacing/>
        <w:jc w:val="center"/>
        <w:rPr>
          <w:rFonts w:cstheme="minorHAnsi"/>
          <w:sz w:val="36"/>
          <w:szCs w:val="36"/>
        </w:rPr>
      </w:pPr>
    </w:p>
    <w:p w14:paraId="2837FB0A" w14:textId="77777777" w:rsidR="00C92621" w:rsidRPr="006C6CE6" w:rsidRDefault="00C92621" w:rsidP="00C92621">
      <w:pPr>
        <w:spacing w:line="360" w:lineRule="auto"/>
        <w:ind w:firstLine="709"/>
        <w:contextualSpacing/>
        <w:jc w:val="right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Выполнил ординатор</w:t>
      </w:r>
    </w:p>
    <w:p w14:paraId="06A68541" w14:textId="2C579FE8" w:rsidR="00C92621" w:rsidRPr="006C6CE6" w:rsidRDefault="0048125D" w:rsidP="00C92621">
      <w:pPr>
        <w:spacing w:line="360" w:lineRule="auto"/>
        <w:ind w:firstLine="709"/>
        <w:contextualSpacing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C92621" w:rsidRPr="006C6CE6">
        <w:rPr>
          <w:rFonts w:cstheme="minorHAnsi"/>
          <w:sz w:val="28"/>
          <w:szCs w:val="28"/>
        </w:rPr>
        <w:t xml:space="preserve"> года обучения</w:t>
      </w:r>
    </w:p>
    <w:p w14:paraId="3D52C131" w14:textId="11A9DB15" w:rsidR="00C92621" w:rsidRPr="006C6CE6" w:rsidRDefault="00CD14C3" w:rsidP="00C92621">
      <w:pPr>
        <w:spacing w:line="360" w:lineRule="auto"/>
        <w:ind w:firstLine="709"/>
        <w:contextualSpacing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Филимонова Юлия Андреевна</w:t>
      </w:r>
    </w:p>
    <w:p w14:paraId="4B94AAA3" w14:textId="77777777" w:rsidR="00C92621" w:rsidRPr="006C6CE6" w:rsidRDefault="00C92621" w:rsidP="00C92621">
      <w:pPr>
        <w:rPr>
          <w:rFonts w:cstheme="minorHAnsi"/>
          <w:sz w:val="28"/>
          <w:szCs w:val="28"/>
        </w:rPr>
      </w:pPr>
    </w:p>
    <w:p w14:paraId="21631738" w14:textId="12ADD841" w:rsidR="00C92621" w:rsidRPr="006C6CE6" w:rsidRDefault="00C92621" w:rsidP="00C92621">
      <w:pPr>
        <w:rPr>
          <w:rFonts w:cstheme="minorHAnsi"/>
          <w:sz w:val="28"/>
          <w:szCs w:val="28"/>
        </w:rPr>
      </w:pPr>
    </w:p>
    <w:p w14:paraId="324DDFCD" w14:textId="708F7910" w:rsidR="00120D53" w:rsidRPr="006C6CE6" w:rsidRDefault="00120D53" w:rsidP="00C92621">
      <w:pPr>
        <w:rPr>
          <w:rFonts w:cstheme="minorHAnsi"/>
          <w:sz w:val="28"/>
          <w:szCs w:val="28"/>
        </w:rPr>
      </w:pPr>
    </w:p>
    <w:p w14:paraId="4B24407D" w14:textId="77777777" w:rsidR="00120D53" w:rsidRPr="006C6CE6" w:rsidRDefault="00120D53" w:rsidP="00C92621">
      <w:pPr>
        <w:rPr>
          <w:rFonts w:cstheme="minorHAnsi"/>
          <w:sz w:val="28"/>
          <w:szCs w:val="28"/>
        </w:rPr>
      </w:pPr>
    </w:p>
    <w:p w14:paraId="717E7750" w14:textId="096AE6FB" w:rsidR="00C92621" w:rsidRPr="006C6CE6" w:rsidRDefault="00C92621" w:rsidP="00C92621">
      <w:pPr>
        <w:spacing w:line="360" w:lineRule="auto"/>
        <w:ind w:firstLine="709"/>
        <w:contextualSpacing/>
        <w:jc w:val="center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Красноярск 20</w:t>
      </w:r>
      <w:r w:rsidR="0048125D">
        <w:rPr>
          <w:rFonts w:cstheme="minorHAnsi"/>
          <w:sz w:val="28"/>
          <w:szCs w:val="28"/>
        </w:rPr>
        <w:t>21</w:t>
      </w:r>
    </w:p>
    <w:p w14:paraId="2534CDB2" w14:textId="77777777" w:rsidR="00C92621" w:rsidRPr="006C6CE6" w:rsidRDefault="00C92621" w:rsidP="00C92621">
      <w:pPr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ОГЛАВЛЕНИЕ</w:t>
      </w:r>
    </w:p>
    <w:p w14:paraId="75C3FBE7" w14:textId="77777777" w:rsidR="00C92621" w:rsidRPr="006C6CE6" w:rsidRDefault="00C92621" w:rsidP="00C92621">
      <w:pPr>
        <w:ind w:left="360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Введение</w:t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  <w:t>3</w:t>
      </w:r>
    </w:p>
    <w:p w14:paraId="7AA3CFBD" w14:textId="77777777" w:rsidR="00C92621" w:rsidRPr="006C6CE6" w:rsidRDefault="00C92621" w:rsidP="00C92621">
      <w:pPr>
        <w:ind w:left="360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Этиология и патогенез</w:t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  <w:t>4</w:t>
      </w:r>
    </w:p>
    <w:p w14:paraId="47A7B734" w14:textId="6D828C6E" w:rsidR="00C92621" w:rsidRPr="006C6CE6" w:rsidRDefault="00C92621" w:rsidP="00C92621">
      <w:pPr>
        <w:ind w:left="360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>К</w:t>
      </w:r>
      <w:r w:rsidR="00CD14C3">
        <w:rPr>
          <w:rFonts w:cstheme="minorHAnsi"/>
          <w:sz w:val="28"/>
          <w:szCs w:val="28"/>
        </w:rPr>
        <w:t>линические проявления</w:t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ab/>
        <w:t>5</w:t>
      </w:r>
    </w:p>
    <w:p w14:paraId="082C2008" w14:textId="23F0AD52" w:rsidR="00C92621" w:rsidRPr="006C6CE6" w:rsidRDefault="00C92621" w:rsidP="00C92621">
      <w:pPr>
        <w:ind w:left="360"/>
        <w:rPr>
          <w:rFonts w:cstheme="minorHAnsi"/>
          <w:sz w:val="28"/>
          <w:szCs w:val="28"/>
        </w:rPr>
      </w:pPr>
      <w:r w:rsidRPr="006C6CE6">
        <w:rPr>
          <w:rFonts w:cstheme="minorHAnsi"/>
          <w:sz w:val="28"/>
          <w:szCs w:val="28"/>
        </w:rPr>
        <w:t xml:space="preserve">Диагностика </w:t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Pr="006C6CE6">
        <w:rPr>
          <w:rFonts w:cstheme="minorHAnsi"/>
          <w:sz w:val="28"/>
          <w:szCs w:val="28"/>
        </w:rPr>
        <w:tab/>
      </w:r>
      <w:r w:rsidR="00CD14C3">
        <w:rPr>
          <w:rFonts w:cstheme="minorHAnsi"/>
          <w:sz w:val="28"/>
          <w:szCs w:val="28"/>
        </w:rPr>
        <w:t>7</w:t>
      </w:r>
    </w:p>
    <w:p w14:paraId="1FD59A17" w14:textId="387555D2" w:rsidR="00C92621" w:rsidRPr="006C6CE6" w:rsidRDefault="00CD14C3" w:rsidP="00C9262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Лечение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</w:t>
      </w:r>
    </w:p>
    <w:p w14:paraId="60852D42" w14:textId="08782177" w:rsidR="00C92621" w:rsidRPr="006C6CE6" w:rsidRDefault="00CD14C3" w:rsidP="00C9262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Список литературы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</w:t>
      </w:r>
      <w:bookmarkStart w:id="0" w:name="_GoBack"/>
      <w:bookmarkEnd w:id="0"/>
    </w:p>
    <w:p w14:paraId="56F257C6" w14:textId="0E5E9A56" w:rsidR="00C92621" w:rsidRPr="006C6CE6" w:rsidRDefault="00C92621" w:rsidP="00C92621">
      <w:pPr>
        <w:jc w:val="center"/>
        <w:rPr>
          <w:rFonts w:cstheme="minorHAnsi"/>
        </w:rPr>
      </w:pPr>
    </w:p>
    <w:p w14:paraId="5E537F6D" w14:textId="77777777" w:rsidR="00C92621" w:rsidRPr="006C6CE6" w:rsidRDefault="00C92621">
      <w:pPr>
        <w:rPr>
          <w:rFonts w:cstheme="minorHAnsi"/>
        </w:rPr>
      </w:pPr>
      <w:r w:rsidRPr="006C6CE6">
        <w:rPr>
          <w:rFonts w:cstheme="minorHAnsi"/>
        </w:rPr>
        <w:br w:type="page"/>
      </w:r>
    </w:p>
    <w:p w14:paraId="3E66F1FF" w14:textId="0C279B54" w:rsidR="00C92621" w:rsidRPr="006C6CE6" w:rsidRDefault="00C92621" w:rsidP="00C92621">
      <w:pPr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ВВЕДЕНИЕ</w:t>
      </w:r>
    </w:p>
    <w:p w14:paraId="667E98C4" w14:textId="59F2B5F3" w:rsidR="00C92621" w:rsidRPr="00CD14C3" w:rsidRDefault="00CD14C3" w:rsidP="002039B8">
      <w:pPr>
        <w:spacing w:line="360" w:lineRule="auto"/>
        <w:ind w:firstLine="709"/>
        <w:contextualSpacing/>
        <w:jc w:val="both"/>
        <w:rPr>
          <w:rFonts w:cstheme="minorHAnsi"/>
          <w:b/>
          <w:bCs/>
          <w:sz w:val="40"/>
          <w:szCs w:val="40"/>
        </w:rPr>
      </w:pPr>
      <w:r w:rsidRPr="00CD14C3">
        <w:rPr>
          <w:rFonts w:cstheme="minorHAnsi"/>
          <w:sz w:val="28"/>
          <w:szCs w:val="28"/>
        </w:rPr>
        <w:t>Герпетиформный дерматит Дюринга — хроническое рецидивирующее заболевание кожи, отличающееся истинным полиморфизмом сыпи (пузырьки, пузыри, папулы, волдыри) и сильным зудом. Первичные</w:t>
      </w:r>
      <w:r>
        <w:rPr>
          <w:rFonts w:cstheme="minorHAnsi"/>
          <w:sz w:val="28"/>
          <w:szCs w:val="28"/>
        </w:rPr>
        <w:t xml:space="preserve"> элементы в виде пузырей распола</w:t>
      </w:r>
      <w:r w:rsidRPr="00CD14C3">
        <w:rPr>
          <w:rFonts w:cstheme="minorHAnsi"/>
          <w:sz w:val="28"/>
          <w:szCs w:val="28"/>
        </w:rPr>
        <w:t xml:space="preserve">гаются герпетиформно, то есть </w:t>
      </w:r>
      <w:proofErr w:type="spellStart"/>
      <w:r w:rsidRPr="00CD14C3">
        <w:rPr>
          <w:rFonts w:cstheme="minorHAnsi"/>
          <w:sz w:val="28"/>
          <w:szCs w:val="28"/>
        </w:rPr>
        <w:t>сгру</w:t>
      </w:r>
      <w:r>
        <w:rPr>
          <w:rFonts w:cstheme="minorHAnsi"/>
          <w:sz w:val="28"/>
          <w:szCs w:val="28"/>
        </w:rPr>
        <w:t>п</w:t>
      </w:r>
      <w:r w:rsidRPr="00CD14C3">
        <w:rPr>
          <w:rFonts w:cstheme="minorHAnsi"/>
          <w:sz w:val="28"/>
          <w:szCs w:val="28"/>
        </w:rPr>
        <w:t>пированно</w:t>
      </w:r>
      <w:proofErr w:type="spellEnd"/>
      <w:r w:rsidRPr="00CD14C3">
        <w:rPr>
          <w:rFonts w:cstheme="minorHAnsi"/>
          <w:sz w:val="28"/>
          <w:szCs w:val="28"/>
        </w:rPr>
        <w:t xml:space="preserve">, и обычно симметричны, покрышка их плотная. Герпетиформный дерматит может встречаться в любом возрасте, даже у грудных детей. Особенностью этого аутоиммунного заболевания является то, что мужчины болеют им в 2 раза чаще, чем женщины. </w:t>
      </w:r>
      <w:r w:rsidR="00C92621" w:rsidRPr="00CD14C3">
        <w:rPr>
          <w:rFonts w:cstheme="minorHAnsi"/>
          <w:b/>
          <w:bCs/>
          <w:sz w:val="40"/>
          <w:szCs w:val="40"/>
        </w:rPr>
        <w:br w:type="page"/>
      </w:r>
    </w:p>
    <w:p w14:paraId="28FCFAA0" w14:textId="04967CD1" w:rsidR="00C92621" w:rsidRPr="006C6CE6" w:rsidRDefault="00C92621" w:rsidP="00CD14C3">
      <w:pPr>
        <w:spacing w:line="360" w:lineRule="auto"/>
        <w:ind w:firstLine="709"/>
        <w:contextualSpacing/>
        <w:jc w:val="both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ЭТИОЛОГИЯ И ПАТОЕНЕЗ</w:t>
      </w:r>
    </w:p>
    <w:p w14:paraId="1F5A157A" w14:textId="67A0D636" w:rsidR="00C92621" w:rsidRPr="006C6CE6" w:rsidRDefault="00CD14C3" w:rsidP="00CD14C3">
      <w:pPr>
        <w:spacing w:line="360" w:lineRule="auto"/>
        <w:jc w:val="both"/>
        <w:rPr>
          <w:rFonts w:eastAsia="Calibri" w:cstheme="minorHAnsi"/>
          <w:sz w:val="28"/>
          <w:szCs w:val="28"/>
        </w:rPr>
      </w:pPr>
      <w:r w:rsidRPr="00CD14C3">
        <w:rPr>
          <w:sz w:val="28"/>
        </w:rPr>
        <w:t>Этиология заболевания до настоящего времени окончательно не выяснена. Дебют герпетиформного дер</w:t>
      </w:r>
      <w:r>
        <w:rPr>
          <w:sz w:val="28"/>
        </w:rPr>
        <w:t>матита может быть спровоцирован</w:t>
      </w:r>
      <w:r w:rsidRPr="00CD14C3">
        <w:rPr>
          <w:sz w:val="28"/>
        </w:rPr>
        <w:t xml:space="preserve"> перенесенными бактериальными и вирусными заболеваниями</w:t>
      </w:r>
      <w:r>
        <w:rPr>
          <w:sz w:val="28"/>
        </w:rPr>
        <w:t xml:space="preserve">, такими как </w:t>
      </w:r>
      <w:r w:rsidRPr="00CD14C3">
        <w:rPr>
          <w:sz w:val="28"/>
        </w:rPr>
        <w:t xml:space="preserve">ветряная оспа, скарлатина, </w:t>
      </w:r>
      <w:proofErr w:type="spellStart"/>
      <w:r w:rsidRPr="00CD14C3">
        <w:rPr>
          <w:sz w:val="28"/>
        </w:rPr>
        <w:t>респираторновирусны</w:t>
      </w:r>
      <w:r>
        <w:rPr>
          <w:sz w:val="28"/>
        </w:rPr>
        <w:t>е</w:t>
      </w:r>
      <w:proofErr w:type="spellEnd"/>
      <w:r>
        <w:rPr>
          <w:sz w:val="28"/>
        </w:rPr>
        <w:t xml:space="preserve"> заболевания, грипп, пневмония</w:t>
      </w:r>
      <w:r w:rsidRPr="00CD14C3">
        <w:rPr>
          <w:sz w:val="28"/>
        </w:rPr>
        <w:t xml:space="preserve">. В патогенезе имеют значение синдром </w:t>
      </w:r>
      <w:proofErr w:type="spellStart"/>
      <w:r w:rsidRPr="00CD14C3">
        <w:rPr>
          <w:sz w:val="28"/>
        </w:rPr>
        <w:t>мальабсорбции</w:t>
      </w:r>
      <w:proofErr w:type="spellEnd"/>
      <w:r w:rsidRPr="00CD14C3">
        <w:rPr>
          <w:sz w:val="28"/>
        </w:rPr>
        <w:t xml:space="preserve"> (</w:t>
      </w:r>
      <w:proofErr w:type="spellStart"/>
      <w:r w:rsidRPr="00CD14C3">
        <w:rPr>
          <w:sz w:val="28"/>
        </w:rPr>
        <w:t>глютенчувствительная</w:t>
      </w:r>
      <w:proofErr w:type="spellEnd"/>
      <w:r w:rsidRPr="00CD14C3">
        <w:rPr>
          <w:sz w:val="28"/>
        </w:rPr>
        <w:t xml:space="preserve"> </w:t>
      </w:r>
      <w:proofErr w:type="spellStart"/>
      <w:r w:rsidRPr="00CD14C3">
        <w:rPr>
          <w:sz w:val="28"/>
        </w:rPr>
        <w:t>энтеропатия</w:t>
      </w:r>
      <w:proofErr w:type="spellEnd"/>
      <w:r w:rsidRPr="00CD14C3">
        <w:rPr>
          <w:sz w:val="28"/>
        </w:rPr>
        <w:t>), обусловленный необычной чувствительностью организма к белкам злаков (</w:t>
      </w:r>
      <w:proofErr w:type="spellStart"/>
      <w:r w:rsidRPr="00CD14C3">
        <w:rPr>
          <w:sz w:val="28"/>
        </w:rPr>
        <w:t>глютену</w:t>
      </w:r>
      <w:proofErr w:type="spellEnd"/>
      <w:r w:rsidRPr="00CD14C3">
        <w:rPr>
          <w:sz w:val="28"/>
        </w:rPr>
        <w:t xml:space="preserve">), повышенная чувствительность к йоду и брому и аутоиммунные нарушения. Некоторые ученые рассматривают герпетиформный дерматит как кожные проявления </w:t>
      </w:r>
      <w:proofErr w:type="spellStart"/>
      <w:r w:rsidRPr="00CD14C3">
        <w:rPr>
          <w:sz w:val="28"/>
        </w:rPr>
        <w:t>целиакии</w:t>
      </w:r>
      <w:proofErr w:type="spellEnd"/>
      <w:r w:rsidRPr="00CD14C3">
        <w:rPr>
          <w:sz w:val="28"/>
        </w:rPr>
        <w:t xml:space="preserve">. У пациентов и с </w:t>
      </w:r>
      <w:proofErr w:type="spellStart"/>
      <w:r w:rsidRPr="00CD14C3">
        <w:rPr>
          <w:sz w:val="28"/>
        </w:rPr>
        <w:t>целиакией</w:t>
      </w:r>
      <w:proofErr w:type="spellEnd"/>
      <w:r w:rsidRPr="00CD14C3">
        <w:rPr>
          <w:sz w:val="28"/>
        </w:rPr>
        <w:t xml:space="preserve">, и с герпетиформным дерматитом обнаруживаются циркулирующие иммунные комплексы и </w:t>
      </w:r>
      <w:proofErr w:type="spellStart"/>
      <w:r w:rsidRPr="00CD14C3">
        <w:rPr>
          <w:sz w:val="28"/>
        </w:rPr>
        <w:t>аутоантитела</w:t>
      </w:r>
      <w:proofErr w:type="spellEnd"/>
      <w:r w:rsidRPr="00CD14C3">
        <w:rPr>
          <w:sz w:val="28"/>
        </w:rPr>
        <w:t xml:space="preserve"> </w:t>
      </w:r>
      <w:proofErr w:type="spellStart"/>
      <w:r w:rsidRPr="00CD14C3">
        <w:rPr>
          <w:sz w:val="28"/>
        </w:rPr>
        <w:t>IgA</w:t>
      </w:r>
      <w:proofErr w:type="spellEnd"/>
      <w:r w:rsidRPr="00CD14C3">
        <w:rPr>
          <w:sz w:val="28"/>
        </w:rPr>
        <w:t xml:space="preserve"> к </w:t>
      </w:r>
      <w:proofErr w:type="spellStart"/>
      <w:r w:rsidRPr="00CD14C3">
        <w:rPr>
          <w:sz w:val="28"/>
        </w:rPr>
        <w:t>трансглютаминазе</w:t>
      </w:r>
      <w:proofErr w:type="spellEnd"/>
      <w:r w:rsidRPr="00CD14C3">
        <w:rPr>
          <w:sz w:val="28"/>
        </w:rPr>
        <w:t xml:space="preserve">. Иммунные комплексы фиксируются в области верхушек сосочков дермы, вызывая воспалительную реакцию. Вследствие усиления хемотаксиса в </w:t>
      </w:r>
      <w:proofErr w:type="spellStart"/>
      <w:r w:rsidRPr="00CD14C3">
        <w:rPr>
          <w:sz w:val="28"/>
        </w:rPr>
        <w:t>субэпидермальной</w:t>
      </w:r>
      <w:proofErr w:type="spellEnd"/>
      <w:r w:rsidRPr="00CD14C3">
        <w:rPr>
          <w:sz w:val="28"/>
        </w:rPr>
        <w:t xml:space="preserve"> зоне образуются скопления эозинофилов и нейтрофилов, они разрушаются с высвобождением ферментов, следствием чего является отслоение эпидермиса от дермы. Одновременно могут происходить изменения активности </w:t>
      </w:r>
      <w:proofErr w:type="gramStart"/>
      <w:r w:rsidRPr="00CD14C3">
        <w:rPr>
          <w:sz w:val="28"/>
        </w:rPr>
        <w:t>кишечных ферментов</w:t>
      </w:r>
      <w:proofErr w:type="gramEnd"/>
      <w:r w:rsidRPr="00CD14C3">
        <w:rPr>
          <w:sz w:val="28"/>
        </w:rPr>
        <w:t xml:space="preserve"> и атрофия ворсинок тонкого кишечника.</w:t>
      </w:r>
      <w:r w:rsidR="002039B8" w:rsidRPr="006C6CE6">
        <w:rPr>
          <w:rFonts w:eastAsia="Calibri" w:cstheme="minorHAnsi"/>
          <w:b/>
          <w:sz w:val="28"/>
          <w:szCs w:val="28"/>
        </w:rPr>
        <w:br w:type="page"/>
      </w:r>
    </w:p>
    <w:p w14:paraId="228F258D" w14:textId="345940DE" w:rsidR="00C92621" w:rsidRPr="006C6CE6" w:rsidRDefault="00C92621" w:rsidP="00C92621">
      <w:pPr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КЛИНИЧЕСКАЯ КАРТИНА</w:t>
      </w:r>
    </w:p>
    <w:p w14:paraId="31509961" w14:textId="77777777" w:rsidR="00CD14C3" w:rsidRDefault="00CD14C3" w:rsidP="00CD14C3">
      <w:pPr>
        <w:spacing w:line="360" w:lineRule="auto"/>
        <w:jc w:val="both"/>
        <w:rPr>
          <w:sz w:val="28"/>
        </w:rPr>
      </w:pPr>
      <w:r w:rsidRPr="00CD14C3">
        <w:rPr>
          <w:sz w:val="28"/>
        </w:rPr>
        <w:t xml:space="preserve">Заболевание часто развивается остро, а в дальнейшем протекает хронически с рецидивами. Клиническая картина характеризуется истинным полиморфизмом сыпи. На коже появляются пятна, уртикарии, папулы, пузыри, которые склонны к группировке (герпетиформное расположение). Пузыри располагаются на внешне неизменном или </w:t>
      </w:r>
      <w:proofErr w:type="spellStart"/>
      <w:r w:rsidRPr="00CD14C3">
        <w:rPr>
          <w:sz w:val="28"/>
        </w:rPr>
        <w:t>эритематозном</w:t>
      </w:r>
      <w:proofErr w:type="spellEnd"/>
      <w:r w:rsidRPr="00CD14C3">
        <w:rPr>
          <w:sz w:val="28"/>
        </w:rPr>
        <w:t xml:space="preserve"> фоне, покрышка пузырей плотная, упругая, редко лопается, но может ссыхаться в корочку. Они напряженные, наполнены прозрачным или геморрагическим содержимым, образуя кольцевидные или </w:t>
      </w:r>
      <w:proofErr w:type="spellStart"/>
      <w:r w:rsidRPr="00CD14C3">
        <w:rPr>
          <w:sz w:val="28"/>
        </w:rPr>
        <w:t>гирляндообразные</w:t>
      </w:r>
      <w:proofErr w:type="spellEnd"/>
      <w:r w:rsidRPr="00CD14C3">
        <w:rPr>
          <w:sz w:val="28"/>
        </w:rPr>
        <w:t xml:space="preserve"> фигуры. Высыпания обычно симметричны, локализуются на разгибательных поверхностях конечностей, задней поверхности шеи, крестце, пояснице, крупных складках. Заболевание сопровождается субъективными ощущениями (зуд, покалывание, жжение), особенно в момент появления свежих элементов. Кроме того, в период обострения у пациентов может нарушаться общее состояние, повышается температура, появляются признаки интоксикации. Содержимое пузырей со временем мутнеет, иногда становится гнойным. При </w:t>
      </w:r>
      <w:proofErr w:type="spellStart"/>
      <w:r w:rsidRPr="00CD14C3">
        <w:rPr>
          <w:sz w:val="28"/>
        </w:rPr>
        <w:t>подсыхании</w:t>
      </w:r>
      <w:proofErr w:type="spellEnd"/>
      <w:r w:rsidRPr="00CD14C3">
        <w:rPr>
          <w:sz w:val="28"/>
        </w:rPr>
        <w:t xml:space="preserve"> элементов образуются корочки, а при расчесывании — эрозии, которые впоследствии также покрываются геморрагическими корочками. При регрессе на местах высыпаний остаются </w:t>
      </w:r>
      <w:proofErr w:type="spellStart"/>
      <w:r w:rsidRPr="00CD14C3">
        <w:rPr>
          <w:sz w:val="28"/>
        </w:rPr>
        <w:t>гипер</w:t>
      </w:r>
      <w:proofErr w:type="spellEnd"/>
      <w:r w:rsidRPr="00CD14C3">
        <w:rPr>
          <w:sz w:val="28"/>
        </w:rPr>
        <w:t xml:space="preserve">- или депигментированные пятна, рубцы. </w:t>
      </w:r>
    </w:p>
    <w:p w14:paraId="644570B2" w14:textId="77777777" w:rsidR="00CD14C3" w:rsidRDefault="00CD14C3" w:rsidP="00CD14C3">
      <w:pPr>
        <w:spacing w:line="360" w:lineRule="auto"/>
        <w:jc w:val="both"/>
        <w:rPr>
          <w:sz w:val="28"/>
        </w:rPr>
      </w:pPr>
    </w:p>
    <w:p w14:paraId="56F05D32" w14:textId="6718A790" w:rsidR="00CD14C3" w:rsidRDefault="00CD14C3" w:rsidP="00CD14C3">
      <w:pPr>
        <w:spacing w:line="360" w:lineRule="auto"/>
        <w:jc w:val="both"/>
        <w:rPr>
          <w:rFonts w:cstheme="minorHAnsi"/>
          <w:b/>
          <w:bCs/>
          <w:sz w:val="40"/>
          <w:szCs w:val="40"/>
        </w:rPr>
      </w:pPr>
      <w:r w:rsidRPr="00CD14C3">
        <w:rPr>
          <w:b/>
          <w:sz w:val="28"/>
        </w:rPr>
        <w:t>У детей</w:t>
      </w:r>
      <w:r w:rsidRPr="00CD14C3">
        <w:rPr>
          <w:sz w:val="28"/>
        </w:rPr>
        <w:t xml:space="preserve"> герпетиформный дерматит Дюринга имеет свои особенности. Он всегда начинается остро и сопровождается нарушением общего состояния в виде вялости, сонливости, снижения аппетита, бледности кожных покровов. На коже наблюдается высыпание довольно крупных пузырей размерами от горошины до лесного ореха и более, заполненных прозрачным или геморрагическим содержимым. Сыпь часто располагается в складках и вокруг естественных отверстий. Иногда высыпание пузырей наблюдается и на слизистых оболоч</w:t>
      </w:r>
      <w:r>
        <w:rPr>
          <w:sz w:val="28"/>
        </w:rPr>
        <w:t xml:space="preserve">ках. </w:t>
      </w:r>
      <w:r w:rsidRPr="00CD14C3">
        <w:rPr>
          <w:sz w:val="28"/>
        </w:rPr>
        <w:t xml:space="preserve"> Очаги поражения симметричны и, сливаясь между собой, приобретают форму дуг, гирлянд, колец. У всех детей отмечается выраженный </w:t>
      </w:r>
      <w:proofErr w:type="spellStart"/>
      <w:r w:rsidRPr="00CD14C3">
        <w:rPr>
          <w:sz w:val="28"/>
        </w:rPr>
        <w:t>полиаденит</w:t>
      </w:r>
      <w:proofErr w:type="spellEnd"/>
      <w:r w:rsidRPr="00CD14C3">
        <w:rPr>
          <w:sz w:val="28"/>
        </w:rPr>
        <w:t xml:space="preserve">. Нередко процесс осложняется наслоением вторичной </w:t>
      </w:r>
      <w:proofErr w:type="spellStart"/>
      <w:r w:rsidRPr="00CD14C3">
        <w:rPr>
          <w:sz w:val="28"/>
        </w:rPr>
        <w:t>пиококковой</w:t>
      </w:r>
      <w:proofErr w:type="spellEnd"/>
      <w:r w:rsidRPr="00CD14C3">
        <w:rPr>
          <w:sz w:val="28"/>
        </w:rPr>
        <w:t xml:space="preserve"> инфекции, вследствие чего пузыри превращаются в пустулы. Заболевание </w:t>
      </w:r>
      <w:r w:rsidRPr="00CD14C3">
        <w:rPr>
          <w:sz w:val="28"/>
        </w:rPr>
        <w:lastRenderedPageBreak/>
        <w:t xml:space="preserve">у детей, как правило, имеет доброкачественное течение и в большинстве случаев к периоду полового созревания исчезает. У детей, несмотря на выраженную клиническую симптоматику дерматита Дюринга, нередко отсутствуют </w:t>
      </w:r>
      <w:proofErr w:type="spellStart"/>
      <w:proofErr w:type="gramStart"/>
      <w:r w:rsidRPr="00CD14C3">
        <w:rPr>
          <w:sz w:val="28"/>
        </w:rPr>
        <w:t>эозинофилия</w:t>
      </w:r>
      <w:proofErr w:type="spellEnd"/>
      <w:proofErr w:type="gramEnd"/>
      <w:r w:rsidRPr="00CD14C3">
        <w:rPr>
          <w:sz w:val="28"/>
        </w:rPr>
        <w:t xml:space="preserve"> и повышенная чувствительность к препаратам йода, что дало повод ряду дерматологов считать эти признаки не безусловными, а вероятными симптомами заболевания. Дети заболевают в редких случаях, но процесс может проявиться в первые месяцы жизни. У большинства детей болезнь Дюринга развивается после перенесенных инфекционных болезней. Преобладают крупные эритематозно-отечные очаги с </w:t>
      </w:r>
      <w:proofErr w:type="spellStart"/>
      <w:r w:rsidRPr="00CD14C3">
        <w:rPr>
          <w:sz w:val="28"/>
        </w:rPr>
        <w:t>везикулезно</w:t>
      </w:r>
      <w:proofErr w:type="spellEnd"/>
      <w:r w:rsidRPr="00CD14C3">
        <w:rPr>
          <w:sz w:val="28"/>
        </w:rPr>
        <w:t xml:space="preserve">-буллезными элементами, больных беспокоит резкий зуд. У детей меньше наклонность к группировке высыпаний при высокой частоте </w:t>
      </w:r>
      <w:proofErr w:type="spellStart"/>
      <w:r w:rsidRPr="00CD14C3">
        <w:rPr>
          <w:sz w:val="28"/>
        </w:rPr>
        <w:t>генерализованных</w:t>
      </w:r>
      <w:proofErr w:type="spellEnd"/>
      <w:r w:rsidRPr="00CD14C3">
        <w:rPr>
          <w:sz w:val="28"/>
        </w:rPr>
        <w:t xml:space="preserve"> диссеминированных </w:t>
      </w:r>
      <w:proofErr w:type="spellStart"/>
      <w:r w:rsidRPr="00CD14C3">
        <w:rPr>
          <w:sz w:val="28"/>
        </w:rPr>
        <w:t>уртикарных</w:t>
      </w:r>
      <w:proofErr w:type="spellEnd"/>
      <w:r w:rsidRPr="00CD14C3">
        <w:rPr>
          <w:sz w:val="28"/>
        </w:rPr>
        <w:t xml:space="preserve">, пятнисто-папулезных высыпаний, быстро превращающихся в везикулы, пузыри и пустулы. Следует учитывать частое расположение высыпаний в области гениталий, крупных складок и присоединение вторичной </w:t>
      </w:r>
      <w:proofErr w:type="spellStart"/>
      <w:r w:rsidRPr="00CD14C3">
        <w:rPr>
          <w:sz w:val="28"/>
        </w:rPr>
        <w:t>пиококковой</w:t>
      </w:r>
      <w:proofErr w:type="spellEnd"/>
      <w:r w:rsidRPr="00CD14C3">
        <w:rPr>
          <w:sz w:val="28"/>
        </w:rPr>
        <w:t xml:space="preserve"> инфекции. Слизистые оболочки рта у детей поражаются </w:t>
      </w:r>
      <w:proofErr w:type="spellStart"/>
      <w:r w:rsidRPr="00CD14C3">
        <w:rPr>
          <w:sz w:val="28"/>
        </w:rPr>
        <w:t>везикулярно</w:t>
      </w:r>
      <w:proofErr w:type="spellEnd"/>
      <w:r w:rsidRPr="00CD14C3">
        <w:rPr>
          <w:sz w:val="28"/>
        </w:rPr>
        <w:t>-буллезными элементами более часто, чем у взрослых.</w:t>
      </w:r>
    </w:p>
    <w:p w14:paraId="5E34262C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7412C3D6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0EEFD637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21F9BDFF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04FA9417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1C0FEF87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2A64D839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1A9C27AC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73AAB178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76674D70" w14:textId="77777777" w:rsidR="00CD14C3" w:rsidRDefault="00CD14C3" w:rsidP="00C92621">
      <w:pPr>
        <w:jc w:val="center"/>
        <w:rPr>
          <w:rFonts w:cstheme="minorHAnsi"/>
          <w:b/>
          <w:bCs/>
          <w:sz w:val="40"/>
          <w:szCs w:val="40"/>
        </w:rPr>
      </w:pPr>
    </w:p>
    <w:p w14:paraId="3CAC2D79" w14:textId="4A256898" w:rsidR="00C92621" w:rsidRPr="006C6CE6" w:rsidRDefault="00C92621" w:rsidP="00C92621">
      <w:pPr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ДИАГНОСТИКА</w:t>
      </w:r>
    </w:p>
    <w:p w14:paraId="182A7280" w14:textId="03A1F33A" w:rsidR="00C92621" w:rsidRDefault="00CD14C3" w:rsidP="00CD14C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14C3">
        <w:rPr>
          <w:sz w:val="28"/>
          <w:szCs w:val="28"/>
        </w:rPr>
        <w:t xml:space="preserve">Диагноз основывается на клинических данных. Для подтверждения диагноза используют определение количества эозинофилов в крови и пузырной жидкости. Повышенный уровень их в обеих этих жидкостях или в одной из них свидетельствует в пользу диагноза герпетиформного дерматита, вместе с тем отсутствие </w:t>
      </w:r>
      <w:proofErr w:type="spellStart"/>
      <w:r w:rsidRPr="00CD14C3">
        <w:rPr>
          <w:sz w:val="28"/>
          <w:szCs w:val="28"/>
        </w:rPr>
        <w:t>эозинофилии</w:t>
      </w:r>
      <w:proofErr w:type="spellEnd"/>
      <w:r w:rsidRPr="00CD14C3">
        <w:rPr>
          <w:sz w:val="28"/>
          <w:szCs w:val="28"/>
        </w:rPr>
        <w:t xml:space="preserve"> не исключает его; проба с йодом (проба </w:t>
      </w:r>
      <w:proofErr w:type="spellStart"/>
      <w:r w:rsidRPr="00CD14C3">
        <w:rPr>
          <w:sz w:val="28"/>
          <w:szCs w:val="28"/>
        </w:rPr>
        <w:t>Ядассона</w:t>
      </w:r>
      <w:proofErr w:type="spellEnd"/>
      <w:r w:rsidRPr="00CD14C3">
        <w:rPr>
          <w:sz w:val="28"/>
          <w:szCs w:val="28"/>
        </w:rPr>
        <w:t xml:space="preserve">) применяется в двух модификациях: накожно и внутрь. На 1 кв. см видимо здоровой кожи, лучше предплечья, под компресс па 24 ч накладывают мазь с 50% йодидом калия. Проба считается положительной, если на месте наложения мази появляются эритема, везикулы или папулы. При отрицательном результате назначают внутрь 2—3 столовые ложки 3—5% раствора калия йодида. Проба считается положительной при появлении признаков обострения заболевания. При тяжелом течении герпетиформного дерматита внутренняя проба может вызвать резкое обострение заболевания, поэтому проводить ее в подобных случаях не следует. Наиболее надежны результаты гистологического исследования, которые позволяют обнаружить </w:t>
      </w:r>
      <w:proofErr w:type="spellStart"/>
      <w:r w:rsidRPr="00CD14C3">
        <w:rPr>
          <w:sz w:val="28"/>
          <w:szCs w:val="28"/>
        </w:rPr>
        <w:t>субэпидермальный</w:t>
      </w:r>
      <w:proofErr w:type="spellEnd"/>
      <w:r w:rsidRPr="00CD14C3">
        <w:rPr>
          <w:sz w:val="28"/>
          <w:szCs w:val="28"/>
        </w:rPr>
        <w:t xml:space="preserve"> пузырь, папиллярные микроабсцессы и «ядерную пыль». Особенно ценны данные прямой </w:t>
      </w:r>
      <w:proofErr w:type="spellStart"/>
      <w:r w:rsidRPr="00CD14C3">
        <w:rPr>
          <w:sz w:val="28"/>
          <w:szCs w:val="28"/>
        </w:rPr>
        <w:t>иммунофлюоресценции</w:t>
      </w:r>
      <w:proofErr w:type="spellEnd"/>
      <w:r w:rsidRPr="00CD14C3">
        <w:rPr>
          <w:sz w:val="28"/>
          <w:szCs w:val="28"/>
        </w:rPr>
        <w:t xml:space="preserve">, выявляющие в области </w:t>
      </w:r>
      <w:proofErr w:type="spellStart"/>
      <w:r w:rsidRPr="00CD14C3">
        <w:rPr>
          <w:sz w:val="28"/>
          <w:szCs w:val="28"/>
        </w:rPr>
        <w:t>эпидермо-дермального</w:t>
      </w:r>
      <w:proofErr w:type="spellEnd"/>
      <w:r w:rsidRPr="00CD14C3">
        <w:rPr>
          <w:sz w:val="28"/>
          <w:szCs w:val="28"/>
        </w:rPr>
        <w:t xml:space="preserve"> соединения отложения </w:t>
      </w:r>
      <w:proofErr w:type="spellStart"/>
      <w:r w:rsidRPr="00CD14C3">
        <w:rPr>
          <w:sz w:val="28"/>
          <w:szCs w:val="28"/>
        </w:rPr>
        <w:t>IgА</w:t>
      </w:r>
      <w:proofErr w:type="spellEnd"/>
      <w:r w:rsidRPr="00CD14C3">
        <w:rPr>
          <w:sz w:val="28"/>
          <w:szCs w:val="28"/>
        </w:rPr>
        <w:t>, расположенные гранулами или линейно.</w:t>
      </w:r>
    </w:p>
    <w:p w14:paraId="5E9D2D2A" w14:textId="77777777" w:rsidR="00CD14C3" w:rsidRDefault="00CD14C3" w:rsidP="00CD14C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EDA8AAF" w14:textId="0E8FB78B" w:rsidR="00CD14C3" w:rsidRPr="00CD14C3" w:rsidRDefault="00CD14C3" w:rsidP="00CD14C3">
      <w:pPr>
        <w:spacing w:line="360" w:lineRule="auto"/>
        <w:ind w:firstLine="709"/>
        <w:contextualSpacing/>
        <w:jc w:val="both"/>
        <w:rPr>
          <w:rFonts w:cstheme="minorHAnsi"/>
          <w:b/>
          <w:bCs/>
          <w:sz w:val="28"/>
          <w:szCs w:val="28"/>
        </w:rPr>
      </w:pPr>
      <w:r w:rsidRPr="00CD14C3">
        <w:rPr>
          <w:b/>
          <w:sz w:val="28"/>
          <w:szCs w:val="28"/>
        </w:rPr>
        <w:t>Дифференциальная диагностика.</w:t>
      </w:r>
      <w:r w:rsidRPr="00CD14C3">
        <w:rPr>
          <w:sz w:val="28"/>
          <w:szCs w:val="28"/>
        </w:rPr>
        <w:t xml:space="preserve"> Дифференциальный диагноз проводят с пузырчаткой и буллезной </w:t>
      </w:r>
      <w:proofErr w:type="spellStart"/>
      <w:r w:rsidRPr="00CD14C3">
        <w:rPr>
          <w:sz w:val="28"/>
          <w:szCs w:val="28"/>
        </w:rPr>
        <w:t>токсикодермией</w:t>
      </w:r>
      <w:proofErr w:type="spellEnd"/>
      <w:r w:rsidRPr="00CD14C3">
        <w:rPr>
          <w:sz w:val="28"/>
          <w:szCs w:val="28"/>
        </w:rPr>
        <w:t>.</w:t>
      </w:r>
    </w:p>
    <w:p w14:paraId="3FC31D70" w14:textId="77777777" w:rsidR="00C92621" w:rsidRPr="006C6CE6" w:rsidRDefault="00C92621">
      <w:pPr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br w:type="page"/>
      </w:r>
    </w:p>
    <w:p w14:paraId="4C0D88F2" w14:textId="6598B361" w:rsidR="00C92621" w:rsidRPr="006C6CE6" w:rsidRDefault="00C92621" w:rsidP="00C92621">
      <w:pPr>
        <w:spacing w:line="360" w:lineRule="auto"/>
        <w:ind w:firstLine="851"/>
        <w:contextualSpacing/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ЛЕЧЕНИЕ</w:t>
      </w:r>
      <w:r w:rsidR="00CD14C3">
        <w:rPr>
          <w:rFonts w:cstheme="minorHAnsi"/>
          <w:b/>
          <w:bCs/>
          <w:sz w:val="40"/>
          <w:szCs w:val="40"/>
        </w:rPr>
        <w:t xml:space="preserve"> И ПРОФИЛАКТИКА</w:t>
      </w:r>
    </w:p>
    <w:p w14:paraId="4C314709" w14:textId="77777777" w:rsidR="00CD14C3" w:rsidRPr="00CD14C3" w:rsidRDefault="00CD14C3" w:rsidP="009725B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14C3">
        <w:rPr>
          <w:sz w:val="28"/>
          <w:szCs w:val="28"/>
        </w:rPr>
        <w:t xml:space="preserve">Больные герпетиформным дерматитом подлежат обследованию на наличие сопутствующих заболеваний, в первую очередь желудочно-кишечных, фокальной инфекции, онкологических, особенно при атипичных формах болезни улиц пожилого и преклонного возраста. Важно соблюдение диеты: из рациона исключают продукты, содержащие йод и </w:t>
      </w:r>
      <w:proofErr w:type="spellStart"/>
      <w:r w:rsidRPr="00CD14C3">
        <w:rPr>
          <w:sz w:val="28"/>
          <w:szCs w:val="28"/>
        </w:rPr>
        <w:t>глютен</w:t>
      </w:r>
      <w:proofErr w:type="spellEnd"/>
      <w:r w:rsidRPr="00CD14C3">
        <w:rPr>
          <w:sz w:val="28"/>
          <w:szCs w:val="28"/>
        </w:rPr>
        <w:t xml:space="preserve">. Наиболее эффективны </w:t>
      </w:r>
      <w:proofErr w:type="spellStart"/>
      <w:r w:rsidRPr="00CD14C3">
        <w:rPr>
          <w:sz w:val="28"/>
          <w:szCs w:val="28"/>
        </w:rPr>
        <w:t>сульфоновые</w:t>
      </w:r>
      <w:proofErr w:type="spellEnd"/>
      <w:r w:rsidRPr="00CD14C3">
        <w:rPr>
          <w:sz w:val="28"/>
          <w:szCs w:val="28"/>
        </w:rPr>
        <w:t xml:space="preserve"> средства: ДДС, </w:t>
      </w:r>
      <w:proofErr w:type="spellStart"/>
      <w:r w:rsidRPr="00CD14C3">
        <w:rPr>
          <w:sz w:val="28"/>
          <w:szCs w:val="28"/>
        </w:rPr>
        <w:t>дапсон</w:t>
      </w:r>
      <w:proofErr w:type="spellEnd"/>
      <w:r w:rsidRPr="00CD14C3">
        <w:rPr>
          <w:sz w:val="28"/>
          <w:szCs w:val="28"/>
        </w:rPr>
        <w:t xml:space="preserve">, </w:t>
      </w:r>
      <w:proofErr w:type="spellStart"/>
      <w:r w:rsidRPr="00CD14C3">
        <w:rPr>
          <w:sz w:val="28"/>
          <w:szCs w:val="28"/>
        </w:rPr>
        <w:t>авлосульфон</w:t>
      </w:r>
      <w:proofErr w:type="spellEnd"/>
      <w:r w:rsidRPr="00CD14C3">
        <w:rPr>
          <w:sz w:val="28"/>
          <w:szCs w:val="28"/>
        </w:rPr>
        <w:t xml:space="preserve">, </w:t>
      </w:r>
      <w:proofErr w:type="spellStart"/>
      <w:r w:rsidRPr="00CD14C3">
        <w:rPr>
          <w:sz w:val="28"/>
          <w:szCs w:val="28"/>
        </w:rPr>
        <w:t>диуцифон</w:t>
      </w:r>
      <w:proofErr w:type="spellEnd"/>
      <w:r w:rsidRPr="00CD14C3">
        <w:rPr>
          <w:sz w:val="28"/>
          <w:szCs w:val="28"/>
        </w:rPr>
        <w:t xml:space="preserve">, </w:t>
      </w:r>
      <w:proofErr w:type="spellStart"/>
      <w:r w:rsidRPr="00CD14C3">
        <w:rPr>
          <w:sz w:val="28"/>
          <w:szCs w:val="28"/>
        </w:rPr>
        <w:t>сульфапиридин</w:t>
      </w:r>
      <w:proofErr w:type="spellEnd"/>
      <w:r w:rsidRPr="00CD14C3">
        <w:rPr>
          <w:sz w:val="28"/>
          <w:szCs w:val="28"/>
        </w:rPr>
        <w:t xml:space="preserve"> и др. Обычно назначают </w:t>
      </w:r>
      <w:proofErr w:type="spellStart"/>
      <w:r w:rsidRPr="00CD14C3">
        <w:rPr>
          <w:sz w:val="28"/>
          <w:szCs w:val="28"/>
        </w:rPr>
        <w:t>диуцифон</w:t>
      </w:r>
      <w:proofErr w:type="spellEnd"/>
      <w:r w:rsidRPr="00CD14C3">
        <w:rPr>
          <w:sz w:val="28"/>
          <w:szCs w:val="28"/>
        </w:rPr>
        <w:t xml:space="preserve"> по 0,05—0,1 г 2 раза в сутки циклами по 5—6 дней с интервалами 1—3 дня. Курсовая доза зависит от эффективности и переносимости препарата и возраста больного. При </w:t>
      </w:r>
      <w:proofErr w:type="spellStart"/>
      <w:r w:rsidRPr="00CD14C3">
        <w:rPr>
          <w:sz w:val="28"/>
          <w:szCs w:val="28"/>
        </w:rPr>
        <w:t>резистентностн</w:t>
      </w:r>
      <w:proofErr w:type="spellEnd"/>
      <w:r w:rsidRPr="00CD14C3">
        <w:rPr>
          <w:sz w:val="28"/>
          <w:szCs w:val="28"/>
        </w:rPr>
        <w:t xml:space="preserve"> клинических проявлений герпетиформного дерматита к </w:t>
      </w:r>
      <w:proofErr w:type="spellStart"/>
      <w:r w:rsidRPr="00CD14C3">
        <w:rPr>
          <w:sz w:val="28"/>
          <w:szCs w:val="28"/>
        </w:rPr>
        <w:t>сульфоновым</w:t>
      </w:r>
      <w:proofErr w:type="spellEnd"/>
      <w:r w:rsidRPr="00CD14C3">
        <w:rPr>
          <w:sz w:val="28"/>
          <w:szCs w:val="28"/>
        </w:rPr>
        <w:t xml:space="preserve"> препаратам, показаны кортикостероидные гормоны в средних суточных дозах. </w:t>
      </w:r>
      <w:proofErr w:type="spellStart"/>
      <w:r w:rsidRPr="00CD14C3">
        <w:rPr>
          <w:sz w:val="28"/>
          <w:szCs w:val="28"/>
        </w:rPr>
        <w:t>Местно</w:t>
      </w:r>
      <w:proofErr w:type="spellEnd"/>
      <w:r w:rsidRPr="00CD14C3">
        <w:rPr>
          <w:sz w:val="28"/>
          <w:szCs w:val="28"/>
        </w:rPr>
        <w:t xml:space="preserve"> назначают теплые ванны с 0,05—0,1% раствором перманганата калия; пузыри и пузырьки вскрывают, затем обрабатывают водным раствором анилиновых красителей; используют 5% </w:t>
      </w:r>
      <w:proofErr w:type="spellStart"/>
      <w:r w:rsidRPr="00CD14C3">
        <w:rPr>
          <w:sz w:val="28"/>
          <w:szCs w:val="28"/>
        </w:rPr>
        <w:t>дерматоловую</w:t>
      </w:r>
      <w:proofErr w:type="spellEnd"/>
      <w:r w:rsidRPr="00CD14C3">
        <w:rPr>
          <w:sz w:val="28"/>
          <w:szCs w:val="28"/>
        </w:rPr>
        <w:t xml:space="preserve"> мазь; </w:t>
      </w:r>
      <w:proofErr w:type="spellStart"/>
      <w:r w:rsidRPr="00CD14C3">
        <w:rPr>
          <w:sz w:val="28"/>
          <w:szCs w:val="28"/>
        </w:rPr>
        <w:t>левосин</w:t>
      </w:r>
      <w:proofErr w:type="spellEnd"/>
      <w:r w:rsidRPr="00CD14C3">
        <w:rPr>
          <w:sz w:val="28"/>
          <w:szCs w:val="28"/>
        </w:rPr>
        <w:t xml:space="preserve">; </w:t>
      </w:r>
      <w:proofErr w:type="spellStart"/>
      <w:r w:rsidRPr="00CD14C3">
        <w:rPr>
          <w:sz w:val="28"/>
          <w:szCs w:val="28"/>
        </w:rPr>
        <w:t>олазоль</w:t>
      </w:r>
      <w:proofErr w:type="spellEnd"/>
      <w:r w:rsidRPr="00CD14C3">
        <w:rPr>
          <w:sz w:val="28"/>
          <w:szCs w:val="28"/>
        </w:rPr>
        <w:t xml:space="preserve">, </w:t>
      </w:r>
      <w:proofErr w:type="spellStart"/>
      <w:r w:rsidRPr="00CD14C3">
        <w:rPr>
          <w:sz w:val="28"/>
          <w:szCs w:val="28"/>
        </w:rPr>
        <w:t>пантенол</w:t>
      </w:r>
      <w:proofErr w:type="spellEnd"/>
      <w:r w:rsidRPr="00CD14C3">
        <w:rPr>
          <w:sz w:val="28"/>
          <w:szCs w:val="28"/>
        </w:rPr>
        <w:t xml:space="preserve"> в виде аэрозоли; кортикостероидные мази. Прогноз. У детей прогноз относительно благоприятный. Возможно выздоровление. </w:t>
      </w:r>
    </w:p>
    <w:p w14:paraId="38DB9EDA" w14:textId="77777777" w:rsidR="00CD14C3" w:rsidRPr="00CD14C3" w:rsidRDefault="00CD14C3" w:rsidP="009725B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0A047ED" w14:textId="197F047B" w:rsidR="00C92621" w:rsidRPr="006C6CE6" w:rsidRDefault="00CD14C3" w:rsidP="009725B3">
      <w:pPr>
        <w:spacing w:line="360" w:lineRule="auto"/>
        <w:ind w:firstLine="709"/>
        <w:contextualSpacing/>
        <w:jc w:val="both"/>
        <w:rPr>
          <w:rFonts w:cstheme="minorHAnsi"/>
        </w:rPr>
      </w:pPr>
      <w:r w:rsidRPr="00CD14C3">
        <w:rPr>
          <w:sz w:val="28"/>
          <w:szCs w:val="28"/>
        </w:rPr>
        <w:t xml:space="preserve">Профилактика. Пациентам с непереносимостью </w:t>
      </w:r>
      <w:proofErr w:type="spellStart"/>
      <w:r w:rsidRPr="00CD14C3">
        <w:rPr>
          <w:sz w:val="28"/>
          <w:szCs w:val="28"/>
        </w:rPr>
        <w:t>глютена</w:t>
      </w:r>
      <w:proofErr w:type="spellEnd"/>
      <w:r w:rsidRPr="00CD14C3">
        <w:rPr>
          <w:sz w:val="28"/>
          <w:szCs w:val="28"/>
        </w:rPr>
        <w:t xml:space="preserve"> рекомендуется пожизненно соблюдать </w:t>
      </w:r>
      <w:proofErr w:type="spellStart"/>
      <w:r w:rsidRPr="00CD14C3">
        <w:rPr>
          <w:sz w:val="28"/>
          <w:szCs w:val="28"/>
        </w:rPr>
        <w:t>безглютеновую</w:t>
      </w:r>
      <w:proofErr w:type="spellEnd"/>
      <w:r w:rsidRPr="00CD14C3">
        <w:rPr>
          <w:sz w:val="28"/>
          <w:szCs w:val="28"/>
        </w:rPr>
        <w:t xml:space="preserve"> диету.</w:t>
      </w:r>
      <w:r>
        <w:t xml:space="preserve"> </w:t>
      </w:r>
      <w:r w:rsidR="00C92621" w:rsidRPr="006C6CE6">
        <w:rPr>
          <w:rFonts w:cstheme="minorHAnsi"/>
        </w:rPr>
        <w:br w:type="page"/>
      </w:r>
    </w:p>
    <w:p w14:paraId="69E0D6BC" w14:textId="77777777" w:rsidR="00C92621" w:rsidRPr="006C6CE6" w:rsidRDefault="00C92621" w:rsidP="00C92621">
      <w:pPr>
        <w:pStyle w:val="a7"/>
        <w:spacing w:line="360" w:lineRule="auto"/>
        <w:ind w:left="0" w:firstLine="709"/>
        <w:jc w:val="center"/>
        <w:rPr>
          <w:rFonts w:cstheme="minorHAnsi"/>
          <w:b/>
          <w:bCs/>
          <w:sz w:val="40"/>
          <w:szCs w:val="40"/>
        </w:rPr>
      </w:pPr>
      <w:r w:rsidRPr="006C6CE6">
        <w:rPr>
          <w:rFonts w:cstheme="minorHAnsi"/>
          <w:b/>
          <w:bCs/>
          <w:sz w:val="40"/>
          <w:szCs w:val="40"/>
        </w:rPr>
        <w:lastRenderedPageBreak/>
        <w:t>СПИСОК ЛИТЕРАТУРЫ</w:t>
      </w:r>
    </w:p>
    <w:p w14:paraId="4B9AB3B7" w14:textId="27AA1FDB" w:rsidR="003A033B" w:rsidRPr="00CD14C3" w:rsidRDefault="00CD14C3" w:rsidP="00CD14C3">
      <w:pPr>
        <w:pStyle w:val="a7"/>
        <w:numPr>
          <w:ilvl w:val="0"/>
          <w:numId w:val="26"/>
        </w:numPr>
        <w:jc w:val="both"/>
        <w:rPr>
          <w:rFonts w:cstheme="minorHAnsi"/>
        </w:rPr>
      </w:pPr>
      <w:r w:rsidRPr="00CD14C3">
        <w:rPr>
          <w:rFonts w:cstheme="minorHAnsi"/>
          <w:sz w:val="28"/>
          <w:szCs w:val="28"/>
          <w:shd w:val="clear" w:color="auto" w:fill="FFFFFF"/>
        </w:rPr>
        <w:t>Федорович, Э. И. </w:t>
      </w:r>
      <w:hyperlink r:id="rId8" w:history="1">
        <w:r w:rsidRPr="00CD14C3">
          <w:rPr>
            <w:rStyle w:val="ae"/>
            <w:rFonts w:cstheme="minorHAnsi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Материалы к изучению пузырчатки, дерматита Дюринга и буллезного </w:t>
        </w:r>
        <w:proofErr w:type="spellStart"/>
        <w:r w:rsidRPr="00CD14C3">
          <w:rPr>
            <w:rStyle w:val="ae"/>
            <w:rFonts w:cstheme="minorHAnsi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эпидермолиза</w:t>
        </w:r>
        <w:proofErr w:type="spellEnd"/>
        <w:r w:rsidRPr="00CD14C3">
          <w:rPr>
            <w:rStyle w:val="ae"/>
            <w:rFonts w:cstheme="minorHAnsi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. (Иммунологическое исследование</w:t>
        </w:r>
        <w:proofErr w:type="gramStart"/>
        <w:r w:rsidRPr="00CD14C3">
          <w:rPr>
            <w:rStyle w:val="ae"/>
            <w:rFonts w:cstheme="minorHAnsi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)</w:t>
        </w:r>
      </w:hyperlink>
      <w:r w:rsidRPr="00CD14C3">
        <w:rPr>
          <w:rFonts w:cstheme="minorHAnsi"/>
          <w:sz w:val="28"/>
          <w:szCs w:val="28"/>
          <w:shd w:val="clear" w:color="auto" w:fill="FFFFFF"/>
        </w:rPr>
        <w:t> :</w:t>
      </w:r>
      <w:proofErr w:type="gramEnd"/>
      <w:r w:rsidRPr="00CD14C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CD14C3">
        <w:rPr>
          <w:rFonts w:cstheme="minorHAnsi"/>
          <w:sz w:val="28"/>
          <w:szCs w:val="28"/>
          <w:shd w:val="clear" w:color="auto" w:fill="FFFFFF"/>
        </w:rPr>
        <w:t>автореф</w:t>
      </w:r>
      <w:proofErr w:type="spellEnd"/>
      <w:r w:rsidRPr="00CD14C3">
        <w:rPr>
          <w:rFonts w:cstheme="minorHAnsi"/>
          <w:sz w:val="28"/>
          <w:szCs w:val="28"/>
          <w:shd w:val="clear" w:color="auto" w:fill="FFFFFF"/>
        </w:rPr>
        <w:t xml:space="preserve">. </w:t>
      </w:r>
      <w:proofErr w:type="spellStart"/>
      <w:r w:rsidRPr="00CD14C3">
        <w:rPr>
          <w:rFonts w:cstheme="minorHAnsi"/>
          <w:sz w:val="28"/>
          <w:szCs w:val="28"/>
          <w:shd w:val="clear" w:color="auto" w:fill="FFFFFF"/>
        </w:rPr>
        <w:t>дис</w:t>
      </w:r>
      <w:proofErr w:type="spellEnd"/>
      <w:r w:rsidRPr="00CD14C3">
        <w:rPr>
          <w:rFonts w:cstheme="minorHAnsi"/>
          <w:sz w:val="28"/>
          <w:szCs w:val="28"/>
          <w:shd w:val="clear" w:color="auto" w:fill="FFFFFF"/>
        </w:rPr>
        <w:t xml:space="preserve">. ... канд. мед. наук / Э. И. Федорович. - </w:t>
      </w:r>
      <w:proofErr w:type="gramStart"/>
      <w:r w:rsidRPr="00CD14C3">
        <w:rPr>
          <w:rFonts w:cstheme="minorHAnsi"/>
          <w:sz w:val="28"/>
          <w:szCs w:val="28"/>
          <w:shd w:val="clear" w:color="auto" w:fill="FFFFFF"/>
        </w:rPr>
        <w:t>Минск :</w:t>
      </w:r>
      <w:proofErr w:type="gramEnd"/>
      <w:r w:rsidRPr="00CD14C3">
        <w:rPr>
          <w:rFonts w:cstheme="minorHAnsi"/>
          <w:sz w:val="28"/>
          <w:szCs w:val="28"/>
          <w:shd w:val="clear" w:color="auto" w:fill="FFFFFF"/>
        </w:rPr>
        <w:t xml:space="preserve"> б/и, 1970. - 15 с</w:t>
      </w:r>
      <w:r w:rsidRPr="00CD14C3">
        <w:rPr>
          <w:rFonts w:ascii="Tahoma" w:hAnsi="Tahoma" w:cs="Tahoma"/>
          <w:sz w:val="27"/>
          <w:szCs w:val="27"/>
          <w:shd w:val="clear" w:color="auto" w:fill="FFFFFF"/>
        </w:rPr>
        <w:t>.</w:t>
      </w:r>
    </w:p>
    <w:p w14:paraId="6FE964A1" w14:textId="33FE5225" w:rsidR="00CD14C3" w:rsidRPr="00CD14C3" w:rsidRDefault="00CD14C3" w:rsidP="00CD14C3">
      <w:pPr>
        <w:pStyle w:val="a7"/>
        <w:numPr>
          <w:ilvl w:val="0"/>
          <w:numId w:val="26"/>
        </w:numPr>
        <w:jc w:val="both"/>
        <w:rPr>
          <w:rFonts w:cstheme="minorHAnsi"/>
        </w:rPr>
      </w:pPr>
      <w:proofErr w:type="spellStart"/>
      <w:r w:rsidRPr="00CD14C3">
        <w:rPr>
          <w:rFonts w:cstheme="minorHAnsi"/>
          <w:sz w:val="28"/>
          <w:szCs w:val="28"/>
          <w:shd w:val="clear" w:color="auto" w:fill="FFFFFF"/>
        </w:rPr>
        <w:t>Дерматовенерология</w:t>
      </w:r>
      <w:proofErr w:type="spellEnd"/>
      <w:r w:rsidRPr="00CD14C3">
        <w:rPr>
          <w:rFonts w:cstheme="minorHAnsi"/>
          <w:sz w:val="28"/>
          <w:szCs w:val="28"/>
          <w:shd w:val="clear" w:color="auto" w:fill="FFFFFF"/>
        </w:rPr>
        <w:t xml:space="preserve">: учебник для студентов высших учебных заведений / В.В. Чеботарёв, О.Б. </w:t>
      </w:r>
      <w:proofErr w:type="spellStart"/>
      <w:r w:rsidRPr="00CD14C3">
        <w:rPr>
          <w:rFonts w:cstheme="minorHAnsi"/>
          <w:sz w:val="28"/>
          <w:szCs w:val="28"/>
          <w:shd w:val="clear" w:color="auto" w:fill="FFFFFF"/>
        </w:rPr>
        <w:t>Тамразова</w:t>
      </w:r>
      <w:proofErr w:type="spellEnd"/>
      <w:r w:rsidRPr="00CD14C3">
        <w:rPr>
          <w:rFonts w:cstheme="minorHAnsi"/>
          <w:sz w:val="28"/>
          <w:szCs w:val="28"/>
          <w:shd w:val="clear" w:color="auto" w:fill="FFFFFF"/>
        </w:rPr>
        <w:t>, Н.В. Чеботарёва, А.В. Одинец. – 2013. -584с. : ил.</w:t>
      </w:r>
    </w:p>
    <w:p w14:paraId="4494DE23" w14:textId="1186625A" w:rsidR="00CD14C3" w:rsidRPr="00CD14C3" w:rsidRDefault="00CD14C3" w:rsidP="00CD14C3">
      <w:pPr>
        <w:pStyle w:val="a7"/>
        <w:numPr>
          <w:ilvl w:val="0"/>
          <w:numId w:val="26"/>
        </w:numPr>
        <w:jc w:val="both"/>
        <w:rPr>
          <w:rFonts w:cstheme="minorHAnsi"/>
          <w:sz w:val="32"/>
        </w:rPr>
      </w:pPr>
      <w:r w:rsidRPr="00CD14C3">
        <w:rPr>
          <w:rFonts w:cstheme="minorHAnsi"/>
          <w:sz w:val="28"/>
          <w:szCs w:val="20"/>
          <w:shd w:val="clear" w:color="auto" w:fill="FBFBFB"/>
        </w:rPr>
        <w:t>Т. </w:t>
      </w:r>
      <w:proofErr w:type="spellStart"/>
      <w:r w:rsidRPr="00CD14C3">
        <w:rPr>
          <w:rFonts w:cstheme="minorHAnsi"/>
          <w:bCs/>
          <w:sz w:val="28"/>
          <w:szCs w:val="28"/>
          <w:shd w:val="clear" w:color="auto" w:fill="FBFBFB"/>
        </w:rPr>
        <w:t>Фицпатрик</w:t>
      </w:r>
      <w:proofErr w:type="spellEnd"/>
      <w:r w:rsidRPr="00CD14C3">
        <w:rPr>
          <w:rFonts w:cstheme="minorHAnsi"/>
          <w:sz w:val="28"/>
          <w:szCs w:val="28"/>
          <w:shd w:val="clear" w:color="auto" w:fill="FBFBFB"/>
        </w:rPr>
        <w:t xml:space="preserve">, Р. Джонсон, К. Вулф, М. </w:t>
      </w:r>
      <w:proofErr w:type="spellStart"/>
      <w:r w:rsidRPr="00CD14C3">
        <w:rPr>
          <w:rFonts w:cstheme="minorHAnsi"/>
          <w:sz w:val="28"/>
          <w:szCs w:val="28"/>
          <w:shd w:val="clear" w:color="auto" w:fill="FBFBFB"/>
        </w:rPr>
        <w:t>Полано</w:t>
      </w:r>
      <w:proofErr w:type="spellEnd"/>
      <w:r w:rsidRPr="00CD14C3">
        <w:rPr>
          <w:rFonts w:cstheme="minorHAnsi"/>
          <w:sz w:val="28"/>
          <w:szCs w:val="28"/>
          <w:shd w:val="clear" w:color="auto" w:fill="FBFBFB"/>
        </w:rPr>
        <w:t xml:space="preserve">, Д. </w:t>
      </w:r>
      <w:proofErr w:type="spellStart"/>
      <w:r w:rsidRPr="00CD14C3">
        <w:rPr>
          <w:rFonts w:cstheme="minorHAnsi"/>
          <w:sz w:val="28"/>
          <w:szCs w:val="28"/>
          <w:shd w:val="clear" w:color="auto" w:fill="FBFBFB"/>
        </w:rPr>
        <w:t>Сюрмонд</w:t>
      </w:r>
      <w:proofErr w:type="spellEnd"/>
      <w:r w:rsidRPr="00CD14C3">
        <w:rPr>
          <w:rFonts w:cstheme="minorHAnsi"/>
          <w:sz w:val="28"/>
          <w:szCs w:val="28"/>
          <w:shd w:val="clear" w:color="auto" w:fill="FBFBFB"/>
        </w:rPr>
        <w:t>. </w:t>
      </w:r>
      <w:r w:rsidRPr="00CD14C3">
        <w:rPr>
          <w:rFonts w:cstheme="minorHAnsi"/>
          <w:bCs/>
          <w:sz w:val="28"/>
          <w:szCs w:val="28"/>
          <w:shd w:val="clear" w:color="auto" w:fill="FBFBFB"/>
        </w:rPr>
        <w:t>Дерматология</w:t>
      </w:r>
      <w:r w:rsidRPr="00CD14C3">
        <w:rPr>
          <w:rFonts w:cstheme="minorHAnsi"/>
          <w:sz w:val="28"/>
          <w:szCs w:val="28"/>
          <w:shd w:val="clear" w:color="auto" w:fill="FBFBFB"/>
        </w:rPr>
        <w:t>. атлас-справочник.</w:t>
      </w:r>
      <w:r w:rsidRPr="00CD14C3">
        <w:rPr>
          <w:rFonts w:cstheme="minorHAnsi"/>
          <w:sz w:val="28"/>
          <w:szCs w:val="28"/>
          <w:shd w:val="clear" w:color="auto" w:fill="FBFBFB"/>
        </w:rPr>
        <w:t xml:space="preserve"> </w:t>
      </w:r>
      <w:r w:rsidRPr="00CD14C3">
        <w:rPr>
          <w:sz w:val="28"/>
          <w:szCs w:val="28"/>
        </w:rPr>
        <w:t xml:space="preserve">Перевод с английского канд. мед. наук Э. А. </w:t>
      </w:r>
      <w:proofErr w:type="spellStart"/>
      <w:r w:rsidRPr="00CD14C3">
        <w:rPr>
          <w:sz w:val="28"/>
          <w:szCs w:val="28"/>
        </w:rPr>
        <w:t>Антуха</w:t>
      </w:r>
      <w:proofErr w:type="spellEnd"/>
      <w:r w:rsidRPr="00CD14C3">
        <w:rPr>
          <w:sz w:val="28"/>
          <w:szCs w:val="28"/>
        </w:rPr>
        <w:t xml:space="preserve">, Т. Г. </w:t>
      </w:r>
      <w:proofErr w:type="spellStart"/>
      <w:r w:rsidRPr="00CD14C3">
        <w:rPr>
          <w:sz w:val="28"/>
          <w:szCs w:val="28"/>
        </w:rPr>
        <w:t>Горлиной</w:t>
      </w:r>
      <w:proofErr w:type="spellEnd"/>
      <w:r w:rsidRPr="00CD14C3">
        <w:rPr>
          <w:sz w:val="28"/>
          <w:szCs w:val="28"/>
        </w:rPr>
        <w:t xml:space="preserve">, Е. Е. </w:t>
      </w:r>
      <w:proofErr w:type="spellStart"/>
      <w:r w:rsidRPr="00CD14C3">
        <w:rPr>
          <w:sz w:val="28"/>
          <w:szCs w:val="28"/>
        </w:rPr>
        <w:t>Жаркова</w:t>
      </w:r>
      <w:proofErr w:type="spellEnd"/>
      <w:r w:rsidRPr="00CD14C3">
        <w:rPr>
          <w:sz w:val="28"/>
          <w:szCs w:val="28"/>
        </w:rPr>
        <w:t xml:space="preserve">, И. В. Журавлева, М. В. </w:t>
      </w:r>
      <w:proofErr w:type="spellStart"/>
      <w:r w:rsidRPr="00CD14C3">
        <w:rPr>
          <w:sz w:val="28"/>
          <w:szCs w:val="28"/>
        </w:rPr>
        <w:t>Замерграда</w:t>
      </w:r>
      <w:proofErr w:type="spellEnd"/>
      <w:r w:rsidRPr="00CD14C3">
        <w:rPr>
          <w:sz w:val="28"/>
          <w:szCs w:val="28"/>
        </w:rPr>
        <w:t xml:space="preserve">, канд. биол. наук Л. М. Качаловой, А. Ю. Лаврова, Д. В. Левина, канд. мед. наук Д. Д. Проценко, Н. А. Тимониной, О. В. Удовиченко, С. Л. </w:t>
      </w:r>
      <w:proofErr w:type="spellStart"/>
      <w:r w:rsidRPr="00CD14C3">
        <w:rPr>
          <w:sz w:val="28"/>
          <w:szCs w:val="28"/>
        </w:rPr>
        <w:t>Феданова</w:t>
      </w:r>
      <w:proofErr w:type="spellEnd"/>
      <w:r w:rsidRPr="00CD14C3">
        <w:rPr>
          <w:sz w:val="28"/>
          <w:szCs w:val="28"/>
        </w:rPr>
        <w:t xml:space="preserve">, Н. А. Федоровой, канд. мед. наук В. Ю. </w:t>
      </w:r>
      <w:proofErr w:type="spellStart"/>
      <w:r w:rsidRPr="00CD14C3">
        <w:rPr>
          <w:sz w:val="28"/>
          <w:szCs w:val="28"/>
        </w:rPr>
        <w:t>Халатова</w:t>
      </w:r>
      <w:proofErr w:type="spellEnd"/>
      <w:r w:rsidRPr="00CD14C3">
        <w:rPr>
          <w:sz w:val="28"/>
          <w:szCs w:val="28"/>
        </w:rPr>
        <w:t xml:space="preserve">, Д. В. </w:t>
      </w:r>
      <w:proofErr w:type="spellStart"/>
      <w:r w:rsidRPr="00CD14C3">
        <w:rPr>
          <w:sz w:val="28"/>
          <w:szCs w:val="28"/>
        </w:rPr>
        <w:t>Харазишвили</w:t>
      </w:r>
      <w:proofErr w:type="spellEnd"/>
      <w:r w:rsidRPr="00CD14C3">
        <w:rPr>
          <w:sz w:val="28"/>
          <w:szCs w:val="28"/>
        </w:rPr>
        <w:t xml:space="preserve">, канд. мед. наук А. М. </w:t>
      </w:r>
      <w:proofErr w:type="spellStart"/>
      <w:r w:rsidRPr="00CD14C3">
        <w:rPr>
          <w:sz w:val="28"/>
          <w:szCs w:val="28"/>
        </w:rPr>
        <w:t>Цейтлина</w:t>
      </w:r>
      <w:proofErr w:type="spellEnd"/>
    </w:p>
    <w:sectPr w:rsidR="00CD14C3" w:rsidRPr="00CD14C3" w:rsidSect="00C9262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57FF7" w14:textId="77777777" w:rsidR="00131796" w:rsidRDefault="00131796" w:rsidP="00C92621">
      <w:pPr>
        <w:spacing w:after="0" w:line="240" w:lineRule="auto"/>
      </w:pPr>
      <w:r>
        <w:separator/>
      </w:r>
    </w:p>
  </w:endnote>
  <w:endnote w:type="continuationSeparator" w:id="0">
    <w:p w14:paraId="0CF1F4EE" w14:textId="77777777" w:rsidR="00131796" w:rsidRDefault="00131796" w:rsidP="00C9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9174" w14:textId="77777777" w:rsidR="00C92621" w:rsidRDefault="00C926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753AA" w14:textId="77777777" w:rsidR="00131796" w:rsidRDefault="00131796" w:rsidP="00C92621">
      <w:pPr>
        <w:spacing w:after="0" w:line="240" w:lineRule="auto"/>
      </w:pPr>
      <w:r>
        <w:separator/>
      </w:r>
    </w:p>
  </w:footnote>
  <w:footnote w:type="continuationSeparator" w:id="0">
    <w:p w14:paraId="364DD3FD" w14:textId="77777777" w:rsidR="00131796" w:rsidRDefault="00131796" w:rsidP="00C9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E73"/>
    <w:multiLevelType w:val="hybridMultilevel"/>
    <w:tmpl w:val="E63064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8168A"/>
    <w:multiLevelType w:val="hybridMultilevel"/>
    <w:tmpl w:val="5842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A1AC1"/>
    <w:multiLevelType w:val="hybridMultilevel"/>
    <w:tmpl w:val="7A3E403C"/>
    <w:lvl w:ilvl="0" w:tplc="4F4CA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A34469"/>
    <w:multiLevelType w:val="hybridMultilevel"/>
    <w:tmpl w:val="76762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2631"/>
    <w:multiLevelType w:val="hybridMultilevel"/>
    <w:tmpl w:val="BED23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A6B03"/>
    <w:multiLevelType w:val="hybridMultilevel"/>
    <w:tmpl w:val="26A4A5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B14192"/>
    <w:multiLevelType w:val="hybridMultilevel"/>
    <w:tmpl w:val="294216D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1D8585C"/>
    <w:multiLevelType w:val="hybridMultilevel"/>
    <w:tmpl w:val="2C7AB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83E8D"/>
    <w:multiLevelType w:val="hybridMultilevel"/>
    <w:tmpl w:val="3AAEB48C"/>
    <w:lvl w:ilvl="0" w:tplc="1B5A8F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C5F55"/>
    <w:multiLevelType w:val="hybridMultilevel"/>
    <w:tmpl w:val="FE06EA04"/>
    <w:lvl w:ilvl="0" w:tplc="2AB0017A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B2C3F"/>
    <w:multiLevelType w:val="hybridMultilevel"/>
    <w:tmpl w:val="97FAE8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A03827"/>
    <w:multiLevelType w:val="hybridMultilevel"/>
    <w:tmpl w:val="999A190E"/>
    <w:lvl w:ilvl="0" w:tplc="07FCB33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6714E5"/>
    <w:multiLevelType w:val="hybridMultilevel"/>
    <w:tmpl w:val="B90C7F9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950F45"/>
    <w:multiLevelType w:val="hybridMultilevel"/>
    <w:tmpl w:val="C82CF1B2"/>
    <w:lvl w:ilvl="0" w:tplc="4F4CA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271258"/>
    <w:multiLevelType w:val="hybridMultilevel"/>
    <w:tmpl w:val="A4783EF4"/>
    <w:lvl w:ilvl="0" w:tplc="4F4CAA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9BF45EB"/>
    <w:multiLevelType w:val="hybridMultilevel"/>
    <w:tmpl w:val="2EE2DA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C384F"/>
    <w:multiLevelType w:val="hybridMultilevel"/>
    <w:tmpl w:val="F3DE2F0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3AA35FD"/>
    <w:multiLevelType w:val="multilevel"/>
    <w:tmpl w:val="DD7210C6"/>
    <w:lvl w:ilvl="0">
      <w:start w:val="1"/>
      <w:numFmt w:val="bullet"/>
      <w:pStyle w:val="1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D6B4D"/>
    <w:multiLevelType w:val="hybridMultilevel"/>
    <w:tmpl w:val="F6A6EF22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9">
    <w:nsid w:val="67527B82"/>
    <w:multiLevelType w:val="hybridMultilevel"/>
    <w:tmpl w:val="1B469BE6"/>
    <w:lvl w:ilvl="0" w:tplc="0419000B">
      <w:start w:val="1"/>
      <w:numFmt w:val="bullet"/>
      <w:lvlText w:val="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0">
    <w:nsid w:val="67A334F7"/>
    <w:multiLevelType w:val="hybridMultilevel"/>
    <w:tmpl w:val="66D4423A"/>
    <w:lvl w:ilvl="0" w:tplc="E09C5E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32C2F"/>
    <w:multiLevelType w:val="hybridMultilevel"/>
    <w:tmpl w:val="8B34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789"/>
    <w:multiLevelType w:val="hybridMultilevel"/>
    <w:tmpl w:val="A80EAD00"/>
    <w:lvl w:ilvl="0" w:tplc="C136D7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1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13"/>
  </w:num>
  <w:num w:numId="11">
    <w:abstractNumId w:val="2"/>
  </w:num>
  <w:num w:numId="12">
    <w:abstractNumId w:val="2"/>
  </w:num>
  <w:num w:numId="13">
    <w:abstractNumId w:val="12"/>
  </w:num>
  <w:num w:numId="14">
    <w:abstractNumId w:val="6"/>
  </w:num>
  <w:num w:numId="15">
    <w:abstractNumId w:val="16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4"/>
  </w:num>
  <w:num w:numId="22">
    <w:abstractNumId w:val="22"/>
  </w:num>
  <w:num w:numId="23">
    <w:abstractNumId w:val="9"/>
  </w:num>
  <w:num w:numId="24">
    <w:abstractNumId w:val="1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79"/>
    <w:rsid w:val="00120D53"/>
    <w:rsid w:val="00131796"/>
    <w:rsid w:val="001D6179"/>
    <w:rsid w:val="002039B8"/>
    <w:rsid w:val="003A033B"/>
    <w:rsid w:val="0048125D"/>
    <w:rsid w:val="00603D40"/>
    <w:rsid w:val="006C6CE6"/>
    <w:rsid w:val="00724E15"/>
    <w:rsid w:val="009725B3"/>
    <w:rsid w:val="00C31988"/>
    <w:rsid w:val="00C92621"/>
    <w:rsid w:val="00CD14C3"/>
    <w:rsid w:val="00C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27DD"/>
  <w15:chartTrackingRefBased/>
  <w15:docId w15:val="{90D478FA-02FB-4556-A514-2758A955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21"/>
  </w:style>
  <w:style w:type="paragraph" w:styleId="10">
    <w:name w:val="heading 1"/>
    <w:basedOn w:val="2"/>
    <w:link w:val="11"/>
    <w:uiPriority w:val="9"/>
    <w:qFormat/>
    <w:rsid w:val="002039B8"/>
    <w:pPr>
      <w:keepNext w:val="0"/>
      <w:keepLines w:val="0"/>
      <w:suppressAutoHyphens/>
      <w:spacing w:before="240" w:line="360" w:lineRule="auto"/>
      <w:jc w:val="both"/>
      <w:outlineLvl w:val="0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203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C6C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621"/>
  </w:style>
  <w:style w:type="paragraph" w:styleId="a5">
    <w:name w:val="footer"/>
    <w:basedOn w:val="a"/>
    <w:link w:val="a6"/>
    <w:uiPriority w:val="99"/>
    <w:unhideWhenUsed/>
    <w:rsid w:val="00C9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621"/>
  </w:style>
  <w:style w:type="paragraph" w:styleId="a7">
    <w:name w:val="List Paragraph"/>
    <w:basedOn w:val="a"/>
    <w:uiPriority w:val="34"/>
    <w:qFormat/>
    <w:rsid w:val="00C92621"/>
    <w:pPr>
      <w:ind w:left="720"/>
      <w:contextualSpacing/>
    </w:pPr>
  </w:style>
  <w:style w:type="character" w:customStyle="1" w:styleId="a8">
    <w:name w:val="Обычный (веб) Знак"/>
    <w:link w:val="a9"/>
    <w:uiPriority w:val="99"/>
    <w:locked/>
    <w:rsid w:val="002039B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qFormat/>
    <w:rsid w:val="002039B8"/>
    <w:pPr>
      <w:spacing w:before="100" w:beforeAutospacing="1" w:after="100" w:afterAutospacing="1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qFormat/>
    <w:rsid w:val="002039B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2039B8"/>
  </w:style>
  <w:style w:type="character" w:customStyle="1" w:styleId="20">
    <w:name w:val="Заголовок 2 Знак"/>
    <w:basedOn w:val="a0"/>
    <w:link w:val="2"/>
    <w:uiPriority w:val="9"/>
    <w:rsid w:val="002039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39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a">
    <w:name w:val="Strong"/>
    <w:basedOn w:val="a0"/>
    <w:uiPriority w:val="22"/>
    <w:qFormat/>
    <w:rsid w:val="002039B8"/>
    <w:rPr>
      <w:b/>
      <w:bCs/>
    </w:rPr>
  </w:style>
  <w:style w:type="character" w:styleId="ab">
    <w:name w:val="Emphasis"/>
    <w:basedOn w:val="a0"/>
    <w:uiPriority w:val="20"/>
    <w:qFormat/>
    <w:rsid w:val="006C6CE6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6C6C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CE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c">
    <w:name w:val="Body Text"/>
    <w:basedOn w:val="a"/>
    <w:link w:val="ad"/>
    <w:semiHidden/>
    <w:unhideWhenUsed/>
    <w:rsid w:val="006C6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6C6CE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0">
    <w:name w:val="Стиль1 Знак1"/>
    <w:link w:val="1"/>
    <w:locked/>
    <w:rsid w:val="006C6CE6"/>
    <w:rPr>
      <w:rFonts w:ascii="Times New Roman" w:eastAsia="Times New Roman" w:hAnsi="Times New Roman" w:cs="Times New Roman"/>
      <w:sz w:val="24"/>
    </w:rPr>
  </w:style>
  <w:style w:type="paragraph" w:customStyle="1" w:styleId="1">
    <w:name w:val="Стиль1"/>
    <w:basedOn w:val="a"/>
    <w:link w:val="110"/>
    <w:rsid w:val="006C6CE6"/>
    <w:pPr>
      <w:numPr>
        <w:numId w:val="16"/>
      </w:numPr>
      <w:spacing w:before="240"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</w:rPr>
  </w:style>
  <w:style w:type="character" w:styleId="ae">
    <w:name w:val="Hyperlink"/>
    <w:basedOn w:val="a0"/>
    <w:uiPriority w:val="99"/>
    <w:semiHidden/>
    <w:unhideWhenUsed/>
    <w:rsid w:val="003A033B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D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1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elib&amp;cat=catalog&amp;res_id=1104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9D54-6CC0-42D3-966F-76BF736F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Лабенская О.К.</cp:lastModifiedBy>
  <cp:revision>2</cp:revision>
  <cp:lastPrinted>2021-09-05T09:11:00Z</cp:lastPrinted>
  <dcterms:created xsi:type="dcterms:W3CDTF">2021-09-05T09:15:00Z</dcterms:created>
  <dcterms:modified xsi:type="dcterms:W3CDTF">2021-09-05T09:15:00Z</dcterms:modified>
</cp:coreProperties>
</file>