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8932E" w14:textId="32D14A16" w:rsidR="00582635" w:rsidRPr="00582635" w:rsidRDefault="00582635" w:rsidP="00582635">
      <w:pPr>
        <w:jc w:val="center"/>
        <w:rPr>
          <w:rFonts w:ascii="Times New Roman" w:hAnsi="Times New Roman" w:cs="Times New Roman"/>
          <w:sz w:val="24"/>
          <w:szCs w:val="24"/>
        </w:rPr>
      </w:pPr>
      <w:r w:rsidRPr="00582635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</w:t>
      </w:r>
      <w:r w:rsidR="00D60B5B">
        <w:rPr>
          <w:rFonts w:ascii="Times New Roman" w:hAnsi="Times New Roman" w:cs="Times New Roman"/>
          <w:sz w:val="24"/>
          <w:szCs w:val="24"/>
        </w:rPr>
        <w:t>Ф</w:t>
      </w:r>
    </w:p>
    <w:p w14:paraId="7D433D39" w14:textId="6E08A3D0" w:rsidR="00582635" w:rsidRDefault="00582635" w:rsidP="00582635">
      <w:pPr>
        <w:jc w:val="center"/>
        <w:rPr>
          <w:rFonts w:ascii="Times New Roman" w:hAnsi="Times New Roman" w:cs="Times New Roman"/>
        </w:rPr>
      </w:pPr>
    </w:p>
    <w:p w14:paraId="5C815F2B" w14:textId="6A2CD128" w:rsidR="00D60B5B" w:rsidRDefault="00D60B5B" w:rsidP="00582635">
      <w:pPr>
        <w:jc w:val="center"/>
        <w:rPr>
          <w:rFonts w:ascii="Times New Roman" w:hAnsi="Times New Roman" w:cs="Times New Roman"/>
        </w:rPr>
      </w:pPr>
    </w:p>
    <w:p w14:paraId="5460D1E2" w14:textId="77777777" w:rsidR="00D60B5B" w:rsidRPr="00582635" w:rsidRDefault="00D60B5B" w:rsidP="00582635">
      <w:pPr>
        <w:jc w:val="center"/>
        <w:rPr>
          <w:rFonts w:ascii="Times New Roman" w:hAnsi="Times New Roman" w:cs="Times New Roman"/>
        </w:rPr>
      </w:pPr>
    </w:p>
    <w:p w14:paraId="1790BB08" w14:textId="75B9A555" w:rsidR="00582635" w:rsidRPr="00582635" w:rsidRDefault="006D2DA3" w:rsidP="00582635">
      <w:pPr>
        <w:jc w:val="center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hyperlink r:id="rId5" w:history="1">
        <w:r w:rsidR="00D60B5B" w:rsidRPr="0058263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КАФЕДРА ТРАВМАТОЛОГИИ, ОРТОПЕДИИ И НЕЙРОХИРУРГИИ С КУРСОМ ПО</w:t>
        </w:r>
      </w:hyperlink>
    </w:p>
    <w:p w14:paraId="2663D72F" w14:textId="77777777" w:rsidR="00582635" w:rsidRPr="00582635" w:rsidRDefault="00582635" w:rsidP="00582635">
      <w:pPr>
        <w:jc w:val="center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5F42DF2B" w14:textId="77777777" w:rsidR="00582635" w:rsidRPr="00582635" w:rsidRDefault="00582635" w:rsidP="00582635">
      <w:pPr>
        <w:jc w:val="center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23785E32" w14:textId="77777777" w:rsidR="00582635" w:rsidRPr="00582635" w:rsidRDefault="00582635" w:rsidP="00582635">
      <w:pPr>
        <w:jc w:val="center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5BC27B61" w14:textId="2160A997" w:rsidR="00582635" w:rsidRDefault="00582635" w:rsidP="00582635">
      <w:pPr>
        <w:jc w:val="center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1456BB35" w14:textId="77777777" w:rsidR="00D60B5B" w:rsidRPr="00582635" w:rsidRDefault="00D60B5B" w:rsidP="00582635">
      <w:pPr>
        <w:jc w:val="center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4F042290" w14:textId="090B28E2" w:rsidR="00582635" w:rsidRPr="00582635" w:rsidRDefault="00D60B5B" w:rsidP="00582635">
      <w:pPr>
        <w:jc w:val="center"/>
        <w:rPr>
          <w:rStyle w:val="a7"/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  <w:r w:rsidRPr="00582635">
        <w:rPr>
          <w:rStyle w:val="a7"/>
          <w:rFonts w:ascii="Times New Roman" w:hAnsi="Times New Roman" w:cs="Times New Roman"/>
          <w:color w:val="auto"/>
          <w:sz w:val="32"/>
          <w:szCs w:val="32"/>
        </w:rPr>
        <w:t>РЕФЕРАТ</w:t>
      </w:r>
    </w:p>
    <w:p w14:paraId="6CAEBE7C" w14:textId="290FF569" w:rsidR="00582635" w:rsidRPr="00D60B5B" w:rsidRDefault="00D60B5B" w:rsidP="00582635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D60B5B">
        <w:rPr>
          <w:rStyle w:val="a7"/>
          <w:rFonts w:ascii="Times New Roman" w:hAnsi="Times New Roman" w:cs="Times New Roman"/>
          <w:color w:val="auto"/>
          <w:sz w:val="32"/>
          <w:szCs w:val="32"/>
        </w:rPr>
        <w:t>«</w:t>
      </w:r>
      <w:r w:rsidRPr="00D60B5B">
        <w:rPr>
          <w:rFonts w:ascii="Times New Roman" w:hAnsi="Times New Roman" w:cs="Times New Roman"/>
          <w:sz w:val="32"/>
          <w:szCs w:val="32"/>
          <w:lang w:eastAsia="ru-RU"/>
        </w:rPr>
        <w:t>ПОВРЕЖДЕНИЕ ВРАЩАТЕЛЬНОЙ МАНЖЕТЫ ПЛЕЧА»</w:t>
      </w:r>
    </w:p>
    <w:p w14:paraId="06CE8287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3B7222AD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24A91214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05274AD5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4F6E7E62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5CF3477F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7C0AC16E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43AB8130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2587DB64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67F853B5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3CB0326D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4E8B5A1C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530CCE32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41274778" w14:textId="075BB661" w:rsidR="00D60B5B" w:rsidRDefault="006D2DA3" w:rsidP="00582635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hAnsi="Times New Roman" w:cs="Times New Roman"/>
          <w:sz w:val="28"/>
          <w:szCs w:val="28"/>
          <w:lang w:eastAsia="ru-RU"/>
        </w:rPr>
        <w:t>Выполнила:</w:t>
      </w:r>
      <w:r w:rsidR="00582635" w:rsidRPr="005826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D4F2ED4" w14:textId="476BA399" w:rsidR="00582635" w:rsidRPr="00582635" w:rsidRDefault="006D2DA3" w:rsidP="00582635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82635" w:rsidRPr="00582635">
        <w:rPr>
          <w:rFonts w:ascii="Times New Roman" w:hAnsi="Times New Roman" w:cs="Times New Roman"/>
          <w:sz w:val="28"/>
          <w:szCs w:val="28"/>
          <w:lang w:eastAsia="ru-RU"/>
        </w:rPr>
        <w:t xml:space="preserve">рдинатор </w:t>
      </w:r>
    </w:p>
    <w:p w14:paraId="51C44C9D" w14:textId="77777777" w:rsidR="00582635" w:rsidRPr="00582635" w:rsidRDefault="00582635" w:rsidP="00582635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hAnsi="Times New Roman" w:cs="Times New Roman"/>
          <w:sz w:val="28"/>
          <w:szCs w:val="28"/>
          <w:lang w:eastAsia="ru-RU"/>
        </w:rPr>
        <w:t>кафедры травматологии,</w:t>
      </w:r>
    </w:p>
    <w:p w14:paraId="72BBF574" w14:textId="77777777" w:rsidR="00582635" w:rsidRPr="00582635" w:rsidRDefault="00582635" w:rsidP="00582635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hAnsi="Times New Roman" w:cs="Times New Roman"/>
          <w:sz w:val="28"/>
          <w:szCs w:val="28"/>
          <w:lang w:eastAsia="ru-RU"/>
        </w:rPr>
        <w:t xml:space="preserve"> ортопедии и нейрохирургии </w:t>
      </w:r>
    </w:p>
    <w:p w14:paraId="2FC45BDA" w14:textId="77777777" w:rsidR="00582635" w:rsidRPr="00582635" w:rsidRDefault="00582635" w:rsidP="00582635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hAnsi="Times New Roman" w:cs="Times New Roman"/>
          <w:sz w:val="28"/>
          <w:szCs w:val="28"/>
          <w:lang w:eastAsia="ru-RU"/>
        </w:rPr>
        <w:t>с курсом ПО</w:t>
      </w:r>
    </w:p>
    <w:p w14:paraId="1B0485A7" w14:textId="03CE8491" w:rsidR="00582635" w:rsidRPr="00582635" w:rsidRDefault="00D60B5B" w:rsidP="00582635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Панкратьева М.В.</w:t>
      </w:r>
    </w:p>
    <w:p w14:paraId="178807C6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589F01EF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671A00D8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6B9F4232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57BB6F4D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4CA9AF9E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24C327A7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63C1DC8C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1F36D3BC" w14:textId="77777777" w:rsidR="00582635" w:rsidRPr="00582635" w:rsidRDefault="00582635" w:rsidP="00582635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156583DA" w14:textId="77777777" w:rsidR="00582635" w:rsidRPr="00582635" w:rsidRDefault="00582635" w:rsidP="00582635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728010A4" w14:textId="47AB45EB" w:rsidR="00582635" w:rsidRPr="00582635" w:rsidRDefault="00D60B5B" w:rsidP="00582635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2635">
        <w:rPr>
          <w:rFonts w:ascii="Times New Roman" w:hAnsi="Times New Roman" w:cs="Times New Roman"/>
          <w:sz w:val="24"/>
          <w:szCs w:val="24"/>
          <w:lang w:eastAsia="ru-RU"/>
        </w:rPr>
        <w:t>КРАСНОЯРСК, 2019</w:t>
      </w: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</w:p>
    <w:p w14:paraId="360B6A9A" w14:textId="77777777" w:rsidR="00582635" w:rsidRPr="00D60B5B" w:rsidRDefault="00582635" w:rsidP="0058263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D60B5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lastRenderedPageBreak/>
        <w:t>План реферата</w:t>
      </w:r>
    </w:p>
    <w:p w14:paraId="7C58DAE9" w14:textId="074CF0AE" w:rsidR="00582635" w:rsidRPr="00D60B5B" w:rsidRDefault="00582635" w:rsidP="00582635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60B5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Определение</w:t>
      </w:r>
    </w:p>
    <w:p w14:paraId="6F0555B5" w14:textId="0B1491C6" w:rsidR="00582635" w:rsidRPr="00D60B5B" w:rsidRDefault="00582635" w:rsidP="00582635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60B5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Классификация повреждений вращательной манжеты плеча</w:t>
      </w:r>
    </w:p>
    <w:p w14:paraId="3AB5F0B3" w14:textId="77777777" w:rsidR="00582635" w:rsidRPr="00D60B5B" w:rsidRDefault="00582635" w:rsidP="00582635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60B5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Диагностические критерии (жалобы, анамнез, </w:t>
      </w:r>
      <w:proofErr w:type="spellStart"/>
      <w:r w:rsidRPr="00D60B5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физикальное</w:t>
      </w:r>
      <w:proofErr w:type="spellEnd"/>
      <w:r w:rsidRPr="00D60B5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обследование, инструментальные исследования)</w:t>
      </w:r>
    </w:p>
    <w:p w14:paraId="70DFC4E3" w14:textId="77777777" w:rsidR="00582635" w:rsidRPr="00D60B5B" w:rsidRDefault="00582635" w:rsidP="00582635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60B5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Тактика лечения</w:t>
      </w:r>
    </w:p>
    <w:p w14:paraId="53912BB4" w14:textId="77777777" w:rsidR="00582635" w:rsidRPr="00D60B5B" w:rsidRDefault="00582635" w:rsidP="00582635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60B5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Хирургическое вмешательство</w:t>
      </w:r>
    </w:p>
    <w:p w14:paraId="03468052" w14:textId="77777777" w:rsidR="00582635" w:rsidRPr="00D60B5B" w:rsidRDefault="00582635" w:rsidP="00582635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60B5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Профилактические мероприятия</w:t>
      </w:r>
    </w:p>
    <w:p w14:paraId="42B57ACB" w14:textId="77777777" w:rsidR="00582635" w:rsidRPr="00D60B5B" w:rsidRDefault="00582635" w:rsidP="00582635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60B5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Индикаторы эффективности лечения</w:t>
      </w:r>
    </w:p>
    <w:p w14:paraId="47348FA5" w14:textId="2029998D" w:rsidR="00582635" w:rsidRPr="00D60B5B" w:rsidRDefault="00582635" w:rsidP="00582635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60B5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Дальнейшее ведение</w:t>
      </w:r>
    </w:p>
    <w:p w14:paraId="76F47D40" w14:textId="6FB1D8F4" w:rsidR="00582635" w:rsidRPr="00D60B5B" w:rsidRDefault="00582635" w:rsidP="00582635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60B5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Показания для госпитализации</w:t>
      </w:r>
    </w:p>
    <w:p w14:paraId="46778BE0" w14:textId="77777777" w:rsidR="00582635" w:rsidRPr="00D60B5B" w:rsidRDefault="00582635" w:rsidP="00582635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60B5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Список литературы</w:t>
      </w:r>
    </w:p>
    <w:p w14:paraId="5F0CE96B" w14:textId="77777777" w:rsidR="00582635" w:rsidRPr="00D60B5B" w:rsidRDefault="00582635">
      <w:pPr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14:paraId="3F45D82F" w14:textId="77777777" w:rsidR="00582635" w:rsidRDefault="0058263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C98C2C8" w14:textId="77777777" w:rsidR="00582635" w:rsidRDefault="0058263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EA56E90" w14:textId="77777777" w:rsidR="00582635" w:rsidRDefault="0058263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C997D83" w14:textId="77777777" w:rsidR="00582635" w:rsidRDefault="0058263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F18173A" w14:textId="77777777" w:rsidR="00582635" w:rsidRDefault="0058263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5B95009" w14:textId="77777777" w:rsidR="00582635" w:rsidRDefault="0058263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B3B653F" w14:textId="77777777" w:rsidR="00582635" w:rsidRDefault="0058263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7B8BD03" w14:textId="77777777" w:rsidR="00582635" w:rsidRDefault="0058263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AE04B4D" w14:textId="77777777" w:rsidR="00582635" w:rsidRDefault="0058263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A2520DD" w14:textId="77777777" w:rsidR="00582635" w:rsidRDefault="0058263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9EE1CBF" w14:textId="77777777" w:rsidR="00582635" w:rsidRDefault="0058263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48FA662" w14:textId="77777777" w:rsidR="00582635" w:rsidRDefault="0058263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4AC942B" w14:textId="77777777" w:rsidR="00582635" w:rsidRDefault="0058263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AF3827C" w14:textId="77777777" w:rsidR="00582635" w:rsidRDefault="0058263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DFEFF4D" w14:textId="77777777" w:rsidR="00582635" w:rsidRDefault="0058263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1F10E35" w14:textId="77777777" w:rsidR="00582635" w:rsidRDefault="0058263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9FDA900" w14:textId="77777777" w:rsidR="00582635" w:rsidRDefault="0058263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A8400B8" w14:textId="77777777" w:rsidR="00582635" w:rsidRDefault="0058263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EDB633C" w14:textId="77777777" w:rsidR="00582635" w:rsidRDefault="0058263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5851EDD" w14:textId="3A978022" w:rsidR="00582635" w:rsidRDefault="003869CB" w:rsidP="00D60B5B">
      <w:pPr>
        <w:tabs>
          <w:tab w:val="left" w:pos="284"/>
        </w:tabs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63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ОПРЕДЕЛЕНИЕ</w:t>
      </w:r>
    </w:p>
    <w:p w14:paraId="611B64DA" w14:textId="77777777" w:rsidR="003869CB" w:rsidRPr="00582635" w:rsidRDefault="003869CB" w:rsidP="00D60B5B">
      <w:pPr>
        <w:tabs>
          <w:tab w:val="left" w:pos="284"/>
        </w:tabs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585481F" w14:textId="6EB94B28" w:rsidR="002C2DD3" w:rsidRPr="00582635" w:rsidRDefault="001531FF" w:rsidP="00D60B5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63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Повреждение вращательной манжеты плеча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 — рецидивирующие, неоднократные вывихи головки плечевой кости, возникающие в связи с повреждением суставной губы (</w:t>
      </w:r>
      <w:proofErr w:type="spellStart"/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Bankart</w:t>
      </w:r>
      <w:proofErr w:type="spellEnd"/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) или дефекта головки плеча (Хилл-Сакса)</w:t>
      </w:r>
    </w:p>
    <w:p w14:paraId="3EFEC7C1" w14:textId="0322C4E2" w:rsidR="00FF4F8F" w:rsidRPr="00582635" w:rsidRDefault="00FF4F8F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Клиническая классификация повреждений вращательной манжеты плеча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F4214FF" w14:textId="77777777" w:rsidR="00FF4F8F" w:rsidRPr="00582635" w:rsidRDefault="00FF4F8F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этиологии:</w:t>
      </w:r>
    </w:p>
    <w:p w14:paraId="352C6B54" w14:textId="77777777" w:rsidR="00FF4F8F" w:rsidRPr="00582635" w:rsidRDefault="00FF4F8F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Травматический —вследствие острой травмы сустава;</w:t>
      </w:r>
    </w:p>
    <w:p w14:paraId="041E568D" w14:textId="77777777" w:rsidR="00FF4F8F" w:rsidRPr="00582635" w:rsidRDefault="00FF4F8F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Нетравматический — вследствие дегенеративно-дистрофических поражений внутрисуставных структур;</w:t>
      </w:r>
    </w:p>
    <w:p w14:paraId="1AEB1B51" w14:textId="77777777" w:rsidR="00FF4F8F" w:rsidRPr="00582635" w:rsidRDefault="00FF4F8F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Типы повреждений:</w:t>
      </w:r>
    </w:p>
    <w:p w14:paraId="4883BFD4" w14:textId="77777777" w:rsidR="00FF4F8F" w:rsidRPr="00582635" w:rsidRDefault="00FF4F8F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Тип А – внесуставной разрыв;</w:t>
      </w:r>
    </w:p>
    <w:p w14:paraId="0162F3D9" w14:textId="77777777" w:rsidR="00FF4F8F" w:rsidRPr="00582635" w:rsidRDefault="00FF4F8F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Тип В – внутрисуставной разрыв.</w:t>
      </w:r>
    </w:p>
    <w:p w14:paraId="429364EE" w14:textId="77777777" w:rsidR="00582635" w:rsidRPr="00582635" w:rsidRDefault="00582635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878A15" w14:textId="67E7CC3E" w:rsidR="00F5421F" w:rsidRPr="00582635" w:rsidRDefault="00F5421F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Диагностические критерии</w:t>
      </w:r>
    </w:p>
    <w:p w14:paraId="57C91780" w14:textId="77777777" w:rsidR="00F5421F" w:rsidRPr="00582635" w:rsidRDefault="00F5421F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Жалобы: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боли в области плечевого сустава при внутренней ротации и отведении плеча, ночные боли.</w:t>
      </w:r>
    </w:p>
    <w:p w14:paraId="58977B77" w14:textId="77777777" w:rsidR="00F5421F" w:rsidRPr="00582635" w:rsidRDefault="00F5421F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Анамнез: 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наличие травмы с непрямым механизмом (форсированное движение в плечевом суставе, превышающем его нормальные амплитуды). Реже от прямого удара в область плечевого сустава.</w:t>
      </w:r>
    </w:p>
    <w:p w14:paraId="466868A2" w14:textId="77777777" w:rsidR="00F5421F" w:rsidRPr="00582635" w:rsidRDefault="00F5421F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Физикальное</w:t>
      </w:r>
      <w:proofErr w:type="spellEnd"/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обследование</w:t>
      </w:r>
    </w:p>
    <w:p w14:paraId="2E82F7FA" w14:textId="77777777" w:rsidR="00F5421F" w:rsidRPr="00582635" w:rsidRDefault="00F5421F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осмотре отмечается:</w:t>
      </w:r>
    </w:p>
    <w:p w14:paraId="71700596" w14:textId="77777777" w:rsidR="00F5421F" w:rsidRPr="00582635" w:rsidRDefault="00F5421F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ограничения пассивных движений в плечевом суставе;</w:t>
      </w:r>
    </w:p>
    <w:p w14:paraId="71934E8A" w14:textId="77777777" w:rsidR="00F5421F" w:rsidRPr="00582635" w:rsidRDefault="00F5421F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атрофия надостной и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подостной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мышц</w:t>
      </w:r>
    </w:p>
    <w:p w14:paraId="3B38F87F" w14:textId="77777777" w:rsidR="00F5421F" w:rsidRPr="00582635" w:rsidRDefault="00F5421F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26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пальпации отмечается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3A1FD6D" w14:textId="77777777" w:rsidR="00F5421F" w:rsidRPr="00582635" w:rsidRDefault="00F5421F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боль в области большого бугорка плечевой </w:t>
      </w:r>
      <w:proofErr w:type="gram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 ;</w:t>
      </w:r>
      <w:proofErr w:type="gramEnd"/>
    </w:p>
    <w:p w14:paraId="4883F78B" w14:textId="77777777" w:rsidR="00F5421F" w:rsidRPr="00582635" w:rsidRDefault="00F5421F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положительный тест «падающей руки» и «болезненной дуги</w:t>
      </w:r>
      <w:proofErr w:type="gram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» ;</w:t>
      </w:r>
      <w:proofErr w:type="gramEnd"/>
    </w:p>
    <w:p w14:paraId="09BC6B23" w14:textId="77777777" w:rsidR="00F5421F" w:rsidRPr="00582635" w:rsidRDefault="00F5421F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болезненность над большим бугорком и крепитация при пассивной ротации руки;</w:t>
      </w:r>
    </w:p>
    <w:p w14:paraId="1C66D6D0" w14:textId="77777777" w:rsidR="00F5421F" w:rsidRPr="00582635" w:rsidRDefault="00F5421F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Лабораторные исследования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отсутствие патологических изменений в анализах крови и мочи.</w:t>
      </w:r>
    </w:p>
    <w:p w14:paraId="304BACC6" w14:textId="77777777" w:rsidR="00F5421F" w:rsidRPr="00582635" w:rsidRDefault="00F5421F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Инструментальные исследования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22FFF25" w14:textId="77777777" w:rsidR="00F5421F" w:rsidRPr="00582635" w:rsidRDefault="00F5421F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Рентгенография плечевого сустава в 2-х проекциях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отмечаются участки склероза или лизиса большого бугорка.</w:t>
      </w:r>
    </w:p>
    <w:p w14:paraId="665C18C3" w14:textId="77777777" w:rsidR="00F5421F" w:rsidRPr="00582635" w:rsidRDefault="00F5421F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Магнитно-резонансная томография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определяются признаки повреждения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капсульно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-связочного аппарата и сухожилий.</w:t>
      </w:r>
    </w:p>
    <w:p w14:paraId="762EE760" w14:textId="77777777" w:rsidR="00F5421F" w:rsidRPr="00582635" w:rsidRDefault="00F5421F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Ультразвуковое исследование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: определяются структурные изменения сухожилия надостной мышцы.</w:t>
      </w:r>
    </w:p>
    <w:p w14:paraId="006F355B" w14:textId="77777777" w:rsidR="00F5421F" w:rsidRPr="00582635" w:rsidRDefault="00F5421F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Показания для консультации специалистов:</w:t>
      </w:r>
    </w:p>
    <w:p w14:paraId="455E91B1" w14:textId="77777777" w:rsidR="00F5421F" w:rsidRPr="00582635" w:rsidRDefault="00F5421F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консультация нейрохирурга при повреждении плечевого сплетения и сочетанной травме головного мозга;</w:t>
      </w:r>
    </w:p>
    <w:p w14:paraId="5807FE87" w14:textId="77777777" w:rsidR="00F5421F" w:rsidRPr="00582635" w:rsidRDefault="00F5421F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консультация хирурга при сочетанной травме живота;</w:t>
      </w:r>
    </w:p>
    <w:p w14:paraId="45BC746F" w14:textId="77777777" w:rsidR="00F5421F" w:rsidRPr="00582635" w:rsidRDefault="00F5421F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консультация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ангиохирурга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сопутствующем повреждении сосудов;</w:t>
      </w:r>
    </w:p>
    <w:p w14:paraId="69CB95AC" w14:textId="77777777" w:rsidR="00F5421F" w:rsidRPr="00582635" w:rsidRDefault="00F5421F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консультация терапевта при наличии сопутствующих соматических заболеваний;</w:t>
      </w:r>
    </w:p>
    <w:p w14:paraId="4239CF09" w14:textId="77777777" w:rsidR="00F5421F" w:rsidRPr="00582635" w:rsidRDefault="00F5421F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консультация эндокринолога при наличии сопутствующих эндокринных заболеваний.</w:t>
      </w:r>
    </w:p>
    <w:p w14:paraId="6F605604" w14:textId="77777777" w:rsidR="00582635" w:rsidRPr="00582635" w:rsidRDefault="00582635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347868" w14:textId="232C23A6" w:rsidR="002B6DB0" w:rsidRPr="00582635" w:rsidRDefault="002B6DB0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Тактика лечения</w:t>
      </w:r>
    </w:p>
    <w:p w14:paraId="0AFBED40" w14:textId="77777777" w:rsidR="002B6DB0" w:rsidRPr="00582635" w:rsidRDefault="002B6DB0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Немедикаментозное лечение:</w:t>
      </w:r>
    </w:p>
    <w:p w14:paraId="7DC95DF4" w14:textId="77777777" w:rsidR="002B6DB0" w:rsidRPr="00582635" w:rsidRDefault="002B6DB0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свободный.</w:t>
      </w:r>
    </w:p>
    <w:p w14:paraId="31265234" w14:textId="77777777" w:rsidR="002B6DB0" w:rsidRPr="00582635" w:rsidRDefault="002B6DB0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Диета – стол 15, другие виды диет назначаются в зависимости от сопутствующей патологии.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D623E7E" w14:textId="36A931E1" w:rsidR="002B6DB0" w:rsidRPr="00582635" w:rsidRDefault="002B6DB0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Антибактериальная терапия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воспалении послеоперационной раны и для профилактики послеоперационных воспалительных процессов применяются антибактериальные препараты. С этой целью применяются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цефазолин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гентамицин при аллергии на b-лактамы или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ванкомицин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выявлении/высоком риске наличия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метициллин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-резистентного золотистого стафилококка. Согласно рекомендациям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Scottish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Intercollegiate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Guidelines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антибиотикопрофилактика при данном виде операций настоятельно рекомендована. Изменение перечня антибиотиков для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периоперационной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должно проводиться с учетом микробиологического мониторинга в стационаре.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D043208" w14:textId="77777777" w:rsidR="002B6DB0" w:rsidRPr="00582635" w:rsidRDefault="002B6DB0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Ненаркотические и наркотические анальгетики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трамадол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кетопрофен или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кеторолак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; парацетамол).</w:t>
      </w:r>
    </w:p>
    <w:p w14:paraId="7500109B" w14:textId="48F3F5CA" w:rsidR="002B6DB0" w:rsidRPr="00582635" w:rsidRDefault="002B6DB0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НПВС в целях обезболивания назначается перорально.</w:t>
      </w:r>
    </w:p>
    <w:p w14:paraId="1E89F0E3" w14:textId="3CA4D3B3" w:rsidR="002B6DB0" w:rsidRPr="00582635" w:rsidRDefault="002B6DB0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НПВС в целях послеоперационного обезболивания следует начинать за 30-60 мин до предполагаемого окончания операции внутривенно. Не показано внутримышечное введение НПВС для послеоперационного обезболивания из-за изменчивости концентраций препаратов в сыворотке крови и боли, вызванной инъекцией, исключением является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кеторолак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(возможно внутримышечное введение).</w:t>
      </w:r>
    </w:p>
    <w:p w14:paraId="2CEB0191" w14:textId="77777777" w:rsidR="002B6DB0" w:rsidRPr="00582635" w:rsidRDefault="002B6DB0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НПВС противопоказаны пациентам с язвенными поражениями и кровотечениями из желудочно-кишечного тракта в анамнезе. В данной ситуации препаратом выбора будет парацетамол, не оказывающий влияния на слизистую желудочно-кишечного тракта.</w:t>
      </w:r>
    </w:p>
    <w:p w14:paraId="4EA7EDFE" w14:textId="77777777" w:rsidR="002B6DB0" w:rsidRPr="00582635" w:rsidRDefault="002B6DB0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комбинировать НПВС между собой.</w:t>
      </w:r>
    </w:p>
    <w:p w14:paraId="1B620CB5" w14:textId="77777777" w:rsidR="002B6DB0" w:rsidRPr="00582635" w:rsidRDefault="002B6DB0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Комбинация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трамадола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парацетамола является эффективной </w:t>
      </w:r>
    </w:p>
    <w:p w14:paraId="423CEA22" w14:textId="77777777" w:rsidR="00582635" w:rsidRPr="00582635" w:rsidRDefault="00582635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759DA3" w14:textId="6E18A348" w:rsidR="008C5CAC" w:rsidRPr="00582635" w:rsidRDefault="008C5CAC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Другие виды лечения, оказываемые на амбулаторном уровне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F2D5B97" w14:textId="77777777" w:rsidR="008C5CAC" w:rsidRPr="00582635" w:rsidRDefault="008C5CAC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наложение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иммобилизационных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(шины, мягкие повязки, гипсовой повязки,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брейс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ортез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ранние сроки, срок иммобилизации 3-4 недели.</w:t>
      </w:r>
    </w:p>
    <w:p w14:paraId="6A1FA6EA" w14:textId="0E730878" w:rsidR="008C5CAC" w:rsidRPr="00582635" w:rsidRDefault="008C5CAC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 постоянный контроль за шиной или повязкой для профилактики ишемии дистального отдела конечности и пролежня;</w:t>
      </w:r>
    </w:p>
    <w:p w14:paraId="5B5350E6" w14:textId="77777777" w:rsidR="008C5CAC" w:rsidRPr="00582635" w:rsidRDefault="008C5CAC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новокаиновые блокады.</w:t>
      </w:r>
    </w:p>
    <w:p w14:paraId="265364FE" w14:textId="77777777" w:rsidR="008C5CAC" w:rsidRPr="00582635" w:rsidRDefault="008C5CAC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Другие виды лечения, оказываемые на стационарном уровне:</w:t>
      </w:r>
    </w:p>
    <w:p w14:paraId="68562B27" w14:textId="77777777" w:rsidR="008C5CAC" w:rsidRPr="00582635" w:rsidRDefault="008C5CAC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наложение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иммобилизационных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(шины, мягкие повязки, гипсовые повязки,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брейс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ортез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ранние сроки, срок иммобилизации 3-4 недель.</w:t>
      </w:r>
    </w:p>
    <w:p w14:paraId="4CC270ED" w14:textId="77777777" w:rsidR="008C5CAC" w:rsidRPr="00582635" w:rsidRDefault="008C5CAC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 постоянный контроль за шиной или повязкой для профилактики ишемии дистального отдела конечности и пролежня [8];</w:t>
      </w:r>
    </w:p>
    <w:p w14:paraId="5A73144E" w14:textId="77777777" w:rsidR="008C5CAC" w:rsidRPr="00582635" w:rsidRDefault="008C5CAC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новокаиновые блокады.</w:t>
      </w:r>
    </w:p>
    <w:p w14:paraId="0BDED6DF" w14:textId="77777777" w:rsidR="008C5CAC" w:rsidRPr="00582635" w:rsidRDefault="008C5CAC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Другие виды лечения, оказываемые на этапе скорой неотложной помощи:</w:t>
      </w:r>
    </w:p>
    <w:p w14:paraId="7EE5D704" w14:textId="77777777" w:rsidR="008C5CAC" w:rsidRPr="00582635" w:rsidRDefault="008C5CAC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наложение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иммобилизационных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(шины, мягкие повязки,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брейс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ортез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5276A286" w14:textId="35EEE043" w:rsidR="008C5CAC" w:rsidRPr="00582635" w:rsidRDefault="008C5CAC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Хирургическое (</w:t>
      </w:r>
      <w:proofErr w:type="spellStart"/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артроскопическое</w:t>
      </w:r>
      <w:proofErr w:type="spellEnd"/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вмешательство:</w:t>
      </w:r>
    </w:p>
    <w:p w14:paraId="281E2FE0" w14:textId="77777777" w:rsidR="00582635" w:rsidRPr="00582635" w:rsidRDefault="00582635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45C214" w14:textId="77777777" w:rsidR="008C5CAC" w:rsidRPr="00582635" w:rsidRDefault="008C5CAC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Способы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артроскопического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восстановления вращательной манжеты:</w:t>
      </w:r>
    </w:p>
    <w:p w14:paraId="0B33331D" w14:textId="77777777" w:rsidR="008C5CAC" w:rsidRPr="00582635" w:rsidRDefault="008C5CAC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Фиксация анкерным швом</w:t>
      </w:r>
    </w:p>
    <w:p w14:paraId="463C9BB4" w14:textId="77777777" w:rsidR="008C5CAC" w:rsidRPr="00582635" w:rsidRDefault="008C5CAC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Шов «все внутри»</w:t>
      </w:r>
    </w:p>
    <w:p w14:paraId="1E2E1CC3" w14:textId="77777777" w:rsidR="008C5CAC" w:rsidRPr="00582635" w:rsidRDefault="008C5CAC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Профилактические мероприятия</w:t>
      </w:r>
    </w:p>
    <w:p w14:paraId="6A122C8B" w14:textId="77777777" w:rsidR="008C5CAC" w:rsidRPr="00582635" w:rsidRDefault="008C5CAC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Профилактика травматизма</w:t>
      </w:r>
    </w:p>
    <w:p w14:paraId="5643CA2E" w14:textId="77777777" w:rsidR="008C5CAC" w:rsidRPr="00582635" w:rsidRDefault="008C5CAC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соблюдение правил техники безопасности в быту и на производстве;</w:t>
      </w:r>
    </w:p>
    <w:p w14:paraId="01B01FF4" w14:textId="77777777" w:rsidR="008C5CAC" w:rsidRPr="00582635" w:rsidRDefault="008C5CAC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соблюдение правил дорожного движения;</w:t>
      </w:r>
    </w:p>
    <w:p w14:paraId="5CC693ED" w14:textId="77777777" w:rsidR="008C5CAC" w:rsidRPr="00582635" w:rsidRDefault="008C5CAC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соблюдение мер по профилактике уличного травматизма (ныряние на мелководье, прыжки с высоты, переход с балкона на балкон и прочие);</w:t>
      </w:r>
    </w:p>
    <w:p w14:paraId="4925E575" w14:textId="77777777" w:rsidR="008C5CAC" w:rsidRPr="00582635" w:rsidRDefault="008C5CAC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создание безопасной среды на улице, в быту и на производстве (гололедица, установление дорожных знаков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и.т.д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14:paraId="4DE09BBC" w14:textId="77777777" w:rsidR="008C5CAC" w:rsidRPr="00582635" w:rsidRDefault="008C5CAC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проведение информационно-разъяснительной работы среди населения о мерах профилактики травматизма.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3CC35A28" w14:textId="77777777" w:rsidR="008C5CAC" w:rsidRPr="00582635" w:rsidRDefault="008C5CAC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Дальнейшее ведение</w:t>
      </w:r>
    </w:p>
    <w:p w14:paraId="2D6688B9" w14:textId="77777777" w:rsidR="008C5CAC" w:rsidRPr="00582635" w:rsidRDefault="008C5CAC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Мероприятия по ранней медицинской реабилитации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197F307" w14:textId="77777777" w:rsidR="008C5CAC" w:rsidRPr="00582635" w:rsidRDefault="008C5CAC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локальная криотерапия (курс лечения составляет 5-10 процедур);</w:t>
      </w:r>
    </w:p>
    <w:p w14:paraId="4D533ADE" w14:textId="77777777" w:rsidR="008C5CAC" w:rsidRPr="00582635" w:rsidRDefault="008C5CAC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ультрафиолетовое облучение (курс лечения составляет 5-10 процедур);</w:t>
      </w:r>
    </w:p>
    <w:p w14:paraId="0D064300" w14:textId="77777777" w:rsidR="008C5CAC" w:rsidRPr="00582635" w:rsidRDefault="008C5CAC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магнитотерапия (курс лечения составляет 5-10 процедур);</w:t>
      </w:r>
    </w:p>
    <w:p w14:paraId="4444FD23" w14:textId="77777777" w:rsidR="008C5CAC" w:rsidRPr="00582635" w:rsidRDefault="008C5CAC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УВЧ-терапия (курс лечения составляет 5-10 процедур);</w:t>
      </w:r>
    </w:p>
    <w:p w14:paraId="25B01304" w14:textId="77777777" w:rsidR="008C5CAC" w:rsidRPr="00582635" w:rsidRDefault="008C5CAC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лазеротерапия (курс лечения составляет 5-10 процедур);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ED6381F" w14:textId="77777777" w:rsidR="008C5CAC" w:rsidRPr="00582635" w:rsidRDefault="008C5CAC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целях предупреждения атрофии мышц и улучшения регионарной гемодинамики поврежденной конечности, применяют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B33FBE4" w14:textId="77777777" w:rsidR="008C5CAC" w:rsidRPr="00582635" w:rsidRDefault="008C5CAC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изометрическое напряжение мышц плеча и предплечья, интенсивность напряжений увеличивают постепенно, длительность 5-7 секунд, количество повторений 8-10 за одно занятие;</w:t>
      </w:r>
    </w:p>
    <w:p w14:paraId="045332C6" w14:textId="77777777" w:rsidR="008C5CAC" w:rsidRPr="00582635" w:rsidRDefault="008C5CAC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активные многократные сгибания и разгибания пальцев рук, а </w:t>
      </w:r>
      <w:proofErr w:type="gram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тренирующие периферическое кровообращение (опускание с последующим приданием возвышенного положения поврежденной конечности);</w:t>
      </w:r>
    </w:p>
    <w:p w14:paraId="06CF7A59" w14:textId="77777777" w:rsidR="008C5CAC" w:rsidRPr="00582635" w:rsidRDefault="008C5CAC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идеомоторным упражнениям уделяют особое внимание, как методу сохранения двигательного динамического стереотипа, которые служат профилактике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тугоподвижности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суставах. Особенно эффективными являются воображаемые движения, когда мысленно воспроизводится конкретный двигательный акт с давно выработанным динамическим стереотипом. Эффект оказывается значительно большим, если параллельно с воображаемыми, это движение реально</w:t>
      </w:r>
    </w:p>
    <w:p w14:paraId="60956672" w14:textId="77777777" w:rsidR="008C5CAC" w:rsidRPr="00582635" w:rsidRDefault="008C5CAC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воспроизводится симметричной здоровой конечностью. За одно занятие выполняют 12-14 идеомоторных движений.</w:t>
      </w:r>
    </w:p>
    <w:p w14:paraId="5E881381" w14:textId="77777777" w:rsidR="008C5CAC" w:rsidRPr="00582635" w:rsidRDefault="008C5CAC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26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Рекомендации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Проведение иммобилизации сроком 3-4 недель.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56131E1" w14:textId="77777777" w:rsidR="008C5CAC" w:rsidRPr="00582635" w:rsidRDefault="008C5CAC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Индикаторы эффективности лечения и безопасности методов диагностики и лечения:</w:t>
      </w:r>
    </w:p>
    <w:p w14:paraId="1CC33B70" w14:textId="77777777" w:rsidR="008C5CAC" w:rsidRPr="00582635" w:rsidRDefault="008C5CAC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устранение боли;</w:t>
      </w:r>
    </w:p>
    <w:p w14:paraId="08CC0218" w14:textId="77777777" w:rsidR="008C5CAC" w:rsidRPr="00582635" w:rsidRDefault="008C5CAC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восстановление двигательной функции плечевого сустава.</w:t>
      </w:r>
    </w:p>
    <w:p w14:paraId="1579145C" w14:textId="77777777" w:rsidR="008C5CAC" w:rsidRPr="00582635" w:rsidRDefault="008C5CAC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Индекс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Бартела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выше 85 баллов;</w:t>
      </w:r>
    </w:p>
    <w:p w14:paraId="610EC564" w14:textId="77777777" w:rsidR="008C5CAC" w:rsidRPr="00582635" w:rsidRDefault="008C5CAC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MRC-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scale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более 3 баллов;</w:t>
      </w:r>
    </w:p>
    <w:p w14:paraId="0EB78178" w14:textId="77777777" w:rsidR="008C5CAC" w:rsidRPr="00582635" w:rsidRDefault="008C5CAC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Индекс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Карновского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80 баллов;</w:t>
      </w:r>
    </w:p>
    <w:p w14:paraId="30EEA0E7" w14:textId="77777777" w:rsidR="008C5CAC" w:rsidRPr="00582635" w:rsidRDefault="008C5CAC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Гониометрия – менее 80% от нормы.</w:t>
      </w:r>
    </w:p>
    <w:p w14:paraId="35B5F29F" w14:textId="77777777" w:rsidR="00582635" w:rsidRPr="00582635" w:rsidRDefault="00582635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C0D8C7" w14:textId="291F6D6F" w:rsidR="009F502B" w:rsidRPr="00582635" w:rsidRDefault="009F502B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Показания для госпитализации</w:t>
      </w:r>
    </w:p>
    <w:p w14:paraId="7C490D47" w14:textId="77777777" w:rsidR="009F502B" w:rsidRPr="00582635" w:rsidRDefault="009F502B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Показания для экстренной госпитализации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нет.</w:t>
      </w:r>
    </w:p>
    <w:p w14:paraId="198F4578" w14:textId="77777777" w:rsidR="009F502B" w:rsidRPr="00582635" w:rsidRDefault="009F502B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Показания для плановой госпитализации:</w:t>
      </w:r>
    </w:p>
    <w:p w14:paraId="2868DCFE" w14:textId="77777777" w:rsidR="009F502B" w:rsidRPr="00582635" w:rsidRDefault="009F502B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Полный и частичный разрыв ротаторной манжеты плеча;</w:t>
      </w:r>
    </w:p>
    <w:p w14:paraId="59F2D24A" w14:textId="77777777" w:rsidR="009F502B" w:rsidRPr="00582635" w:rsidRDefault="009F502B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Псевдопаралич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(синдром «падающей руки» и «болезненной дуги»;</w:t>
      </w:r>
    </w:p>
    <w:p w14:paraId="537A4ECD" w14:textId="77777777" w:rsidR="009F502B" w:rsidRPr="00582635" w:rsidRDefault="009F502B" w:rsidP="00D60B5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Посттравматическая дистрофия руки.</w:t>
      </w:r>
    </w:p>
    <w:p w14:paraId="332C2076" w14:textId="29AB2A65" w:rsidR="00582635" w:rsidRDefault="00995964" w:rsidP="00D60B5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14:paraId="26862E0C" w14:textId="04A15589" w:rsidR="00D60B5B" w:rsidRDefault="00D60B5B" w:rsidP="00D60B5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C5B0DB6" w14:textId="0C29C7A7" w:rsidR="00D60B5B" w:rsidRDefault="00D60B5B" w:rsidP="00D60B5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9DCFE8D" w14:textId="6E1E397E" w:rsidR="00D60B5B" w:rsidRDefault="00D60B5B" w:rsidP="00D60B5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890818D" w14:textId="7AC6AB8D" w:rsidR="00D60B5B" w:rsidRDefault="00D60B5B" w:rsidP="00D60B5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2B03C4E" w14:textId="2E064E62" w:rsidR="00D60B5B" w:rsidRDefault="00D60B5B" w:rsidP="00D60B5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2F9DB78" w14:textId="06656A95" w:rsidR="00D60B5B" w:rsidRDefault="00D60B5B" w:rsidP="00D60B5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BB67D63" w14:textId="22F54610" w:rsidR="00D60B5B" w:rsidRDefault="00D60B5B" w:rsidP="00D60B5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68D9A79" w14:textId="716BD272" w:rsidR="00D60B5B" w:rsidRDefault="00D60B5B" w:rsidP="00D60B5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B0129D7" w14:textId="77777777" w:rsidR="00582635" w:rsidRPr="00582635" w:rsidRDefault="00582635" w:rsidP="00D60B5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826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Список литературы</w:t>
      </w:r>
    </w:p>
    <w:p w14:paraId="2BFF4972" w14:textId="77777777" w:rsidR="00582635" w:rsidRPr="00582635" w:rsidRDefault="00995964" w:rsidP="00D60B5B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Травматология и ортопедия. Корнилов Н.В. – СПб.: Гиппократ, 2001. – 408 с. </w:t>
      </w:r>
    </w:p>
    <w:p w14:paraId="4C02A4CC" w14:textId="77777777" w:rsidR="00582635" w:rsidRPr="00582635" w:rsidRDefault="00995964" w:rsidP="00D60B5B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Травматология и ортопедия: Руководство для врачей / под ред. </w:t>
      </w:r>
      <w:proofErr w:type="spellStart"/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D60B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D60B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Корнилова</w:t>
      </w:r>
      <w:proofErr w:type="spellEnd"/>
      <w:r w:rsidRPr="00D60B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D60B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 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томах</w:t>
      </w:r>
      <w:r w:rsidRPr="00D60B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СПб</w:t>
      </w:r>
      <w:r w:rsidRPr="00D60B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Гиппократ</w:t>
      </w:r>
      <w:r w:rsidRPr="00D60B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2004. – 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D60B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1: </w:t>
      </w:r>
    </w:p>
    <w:p w14:paraId="583BD829" w14:textId="77777777" w:rsidR="00582635" w:rsidRPr="00582635" w:rsidRDefault="00995964" w:rsidP="00D60B5B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Травма</w:t>
      </w:r>
      <w:r w:rsidRPr="00D60B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D60B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3-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D60B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D60B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D60B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 / 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Дэвид</w:t>
      </w:r>
      <w:r w:rsidRPr="00D60B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D60B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Феличано</w:t>
      </w:r>
      <w:proofErr w:type="spellEnd"/>
      <w:r w:rsidRPr="00D60B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Кеннэт</w:t>
      </w:r>
      <w:proofErr w:type="spellEnd"/>
      <w:r w:rsidRPr="00D60B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D60B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Маттокс</w:t>
      </w:r>
      <w:proofErr w:type="spellEnd"/>
      <w:r w:rsidRPr="00D60B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Эрнест</w:t>
      </w:r>
      <w:r w:rsidRPr="00D60B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60B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Мур</w:t>
      </w:r>
      <w:r w:rsidRPr="00D60B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пер</w:t>
      </w:r>
      <w:r w:rsidRPr="00D60B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D60B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англ</w:t>
      </w:r>
      <w:r w:rsidRPr="00D60B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.; 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r w:rsidRPr="00D60B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ред</w:t>
      </w:r>
      <w:r w:rsidRPr="00D60B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Л.А.Якимова</w:t>
      </w:r>
      <w:proofErr w:type="spellEnd"/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Н.Л.Матвеева</w:t>
      </w:r>
      <w:proofErr w:type="spellEnd"/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М.: Издательство Панфилова; БИНОМ. Лаборатория знаний, 2011. </w:t>
      </w:r>
    </w:p>
    <w:p w14:paraId="245FB0B2" w14:textId="6B69E324" w:rsidR="00FF4F8F" w:rsidRPr="00582635" w:rsidRDefault="00995964" w:rsidP="00D60B5B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Штробель</w:t>
      </w:r>
      <w:proofErr w:type="spellEnd"/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 Руководство по </w:t>
      </w:r>
      <w:proofErr w:type="spellStart"/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артроскопической</w:t>
      </w:r>
      <w:proofErr w:type="spellEnd"/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хирургии: в 2 томах /Пер с англ. Под ред. </w:t>
      </w:r>
      <w:proofErr w:type="spellStart"/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А.В.Королева</w:t>
      </w:r>
      <w:proofErr w:type="spellEnd"/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spellStart"/>
      <w:proofErr w:type="gramStart"/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М.:Издательство</w:t>
      </w:r>
      <w:proofErr w:type="spellEnd"/>
      <w:proofErr w:type="gramEnd"/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Панфилова; БИНОМ. Лаборатория знаний, 2011.</w:t>
      </w:r>
    </w:p>
    <w:sectPr w:rsidR="00FF4F8F" w:rsidRPr="00582635" w:rsidSect="00D60B5B">
      <w:pgSz w:w="11906" w:h="16838"/>
      <w:pgMar w:top="1134" w:right="282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236A9"/>
    <w:multiLevelType w:val="hybridMultilevel"/>
    <w:tmpl w:val="E43698E6"/>
    <w:lvl w:ilvl="0" w:tplc="1BCE075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A6EA7"/>
    <w:multiLevelType w:val="hybridMultilevel"/>
    <w:tmpl w:val="BF2ED42A"/>
    <w:lvl w:ilvl="0" w:tplc="F244B9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D3"/>
    <w:rsid w:val="001531FF"/>
    <w:rsid w:val="002B6DB0"/>
    <w:rsid w:val="002C2DD3"/>
    <w:rsid w:val="003869CB"/>
    <w:rsid w:val="00582635"/>
    <w:rsid w:val="006D2DA3"/>
    <w:rsid w:val="008C5CAC"/>
    <w:rsid w:val="00995964"/>
    <w:rsid w:val="009F502B"/>
    <w:rsid w:val="00D60B5B"/>
    <w:rsid w:val="00F5421F"/>
    <w:rsid w:val="00FF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8EA6"/>
  <w15:chartTrackingRefBased/>
  <w15:docId w15:val="{E0BDE6DA-182C-4B27-A5F3-E47D227A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3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531FF"/>
    <w:rPr>
      <w:b/>
      <w:bCs/>
    </w:rPr>
  </w:style>
  <w:style w:type="character" w:styleId="a4">
    <w:name w:val="Hyperlink"/>
    <w:basedOn w:val="a0"/>
    <w:uiPriority w:val="99"/>
    <w:semiHidden/>
    <w:unhideWhenUsed/>
    <w:rsid w:val="00582635"/>
    <w:rPr>
      <w:color w:val="0000FF"/>
      <w:u w:val="single"/>
    </w:rPr>
  </w:style>
  <w:style w:type="paragraph" w:styleId="a5">
    <w:name w:val="No Spacing"/>
    <w:uiPriority w:val="1"/>
    <w:qFormat/>
    <w:rsid w:val="0058263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82635"/>
    <w:pPr>
      <w:spacing w:line="252" w:lineRule="auto"/>
      <w:ind w:left="720"/>
      <w:contextualSpacing/>
    </w:pPr>
  </w:style>
  <w:style w:type="character" w:styleId="a7">
    <w:name w:val="Subtle Emphasis"/>
    <w:basedOn w:val="a0"/>
    <w:uiPriority w:val="19"/>
    <w:qFormat/>
    <w:rsid w:val="0058263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82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14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89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25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asgmu.ru/index.php?page%5bcommon%5d=dept&amp;id=3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1295</Words>
  <Characters>7384</Characters>
  <Application>Microsoft Office Word</Application>
  <DocSecurity>0</DocSecurity>
  <Lines>61</Lines>
  <Paragraphs>17</Paragraphs>
  <ScaleCrop>false</ScaleCrop>
  <Company/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Шигаева</dc:creator>
  <cp:keywords/>
  <dc:description/>
  <cp:lastModifiedBy>Мария Панкратьева</cp:lastModifiedBy>
  <cp:revision>12</cp:revision>
  <dcterms:created xsi:type="dcterms:W3CDTF">2019-09-27T07:35:00Z</dcterms:created>
  <dcterms:modified xsi:type="dcterms:W3CDTF">2019-10-08T15:42:00Z</dcterms:modified>
</cp:coreProperties>
</file>