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D4" w:rsidRDefault="006649D4" w:rsidP="006649D4">
      <w:pPr>
        <w:ind w:left="99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Практикум к лекции №</w:t>
      </w:r>
    </w:p>
    <w:p w:rsidR="006649D4" w:rsidRDefault="006649D4" w:rsidP="006649D4">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Тема: </w:t>
      </w:r>
      <w:r w:rsidRPr="002D54F5">
        <w:rPr>
          <w:rFonts w:ascii="Times New Roman" w:hAnsi="Times New Roman" w:cs="Times New Roman"/>
          <w:b/>
          <w:sz w:val="28"/>
          <w:szCs w:val="28"/>
          <w:lang w:eastAsia="ru-RU"/>
        </w:rPr>
        <w:t>Методика планирования воспитательной групповой деятельности  со студентами</w:t>
      </w:r>
    </w:p>
    <w:p w:rsidR="006649D4" w:rsidRDefault="006649D4" w:rsidP="006649D4">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План:</w:t>
      </w:r>
    </w:p>
    <w:p w:rsidR="006649D4" w:rsidRDefault="006649D4" w:rsidP="006649D4">
      <w:pPr>
        <w:pStyle w:val="a5"/>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Понятие Коллективного Творческого Дела (КТД)</w:t>
      </w:r>
    </w:p>
    <w:p w:rsidR="006649D4" w:rsidRDefault="006649D4" w:rsidP="006649D4">
      <w:pPr>
        <w:pStyle w:val="a5"/>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Этапы подготовки  и проведения КТД и их методическая аранжировка</w:t>
      </w:r>
    </w:p>
    <w:p w:rsidR="006649D4" w:rsidRPr="006649D4" w:rsidRDefault="006649D4" w:rsidP="006649D4">
      <w:pPr>
        <w:pStyle w:val="a5"/>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Задание по практикуму</w:t>
      </w:r>
    </w:p>
    <w:p w:rsidR="006649D4" w:rsidRPr="002D54F5" w:rsidRDefault="006649D4" w:rsidP="006649D4">
      <w:pPr>
        <w:jc w:val="both"/>
        <w:rPr>
          <w:rFonts w:ascii="Times New Roman" w:hAnsi="Times New Roman" w:cs="Times New Roman"/>
          <w:b/>
          <w:sz w:val="28"/>
          <w:szCs w:val="28"/>
          <w:lang w:eastAsia="ru-RU"/>
        </w:rPr>
      </w:pPr>
    </w:p>
    <w:p w:rsidR="006649D4" w:rsidRDefault="006649D4" w:rsidP="006649D4">
      <w:pPr>
        <w:pStyle w:val="a4"/>
        <w:shd w:val="clear" w:color="auto" w:fill="FFFFFF"/>
        <w:spacing w:before="0" w:beforeAutospacing="0" w:after="0" w:afterAutospacing="0" w:line="245" w:lineRule="atLeast"/>
        <w:jc w:val="both"/>
        <w:rPr>
          <w:color w:val="000000"/>
          <w:sz w:val="28"/>
          <w:szCs w:val="28"/>
        </w:rPr>
      </w:pPr>
    </w:p>
    <w:p w:rsidR="006649D4" w:rsidRDefault="006649D4" w:rsidP="006649D4">
      <w:pPr>
        <w:pStyle w:val="a4"/>
        <w:shd w:val="clear" w:color="auto" w:fill="FFFFFF"/>
        <w:spacing w:before="0" w:beforeAutospacing="0" w:after="0" w:afterAutospacing="0" w:line="245" w:lineRule="atLeast"/>
        <w:ind w:firstLine="708"/>
        <w:jc w:val="both"/>
        <w:rPr>
          <w:b/>
          <w:color w:val="000000"/>
          <w:sz w:val="28"/>
          <w:szCs w:val="28"/>
        </w:rPr>
      </w:pPr>
      <w:r w:rsidRPr="00447ED4">
        <w:rPr>
          <w:color w:val="000000"/>
          <w:sz w:val="28"/>
          <w:szCs w:val="28"/>
        </w:rPr>
        <w:t>Любой</w:t>
      </w:r>
      <w:r>
        <w:rPr>
          <w:color w:val="000000"/>
          <w:sz w:val="28"/>
          <w:szCs w:val="28"/>
        </w:rPr>
        <w:t xml:space="preserve"> </w:t>
      </w:r>
      <w:r w:rsidRPr="00447ED4">
        <w:rPr>
          <w:color w:val="000000"/>
          <w:sz w:val="28"/>
          <w:szCs w:val="28"/>
        </w:rPr>
        <w:t>вид и форму воспитывающей деятельности можно провести</w:t>
      </w:r>
      <w:r>
        <w:rPr>
          <w:color w:val="000000"/>
          <w:sz w:val="28"/>
          <w:szCs w:val="28"/>
        </w:rPr>
        <w:t xml:space="preserve"> как </w:t>
      </w:r>
      <w:r>
        <w:rPr>
          <w:b/>
          <w:color w:val="000000"/>
          <w:sz w:val="28"/>
          <w:szCs w:val="28"/>
        </w:rPr>
        <w:t xml:space="preserve">коллективное творческое дело (КТД). </w:t>
      </w:r>
    </w:p>
    <w:p w:rsidR="006649D4" w:rsidRDefault="006649D4" w:rsidP="006649D4">
      <w:pPr>
        <w:pStyle w:val="a4"/>
        <w:shd w:val="clear" w:color="auto" w:fill="FFFFFF"/>
        <w:spacing w:before="0" w:beforeAutospacing="0" w:after="0" w:afterAutospacing="0" w:line="245" w:lineRule="atLeast"/>
        <w:ind w:firstLine="708"/>
        <w:jc w:val="both"/>
        <w:rPr>
          <w:color w:val="000000"/>
          <w:sz w:val="28"/>
          <w:szCs w:val="28"/>
        </w:rPr>
      </w:pPr>
      <w:r w:rsidRPr="006649D4">
        <w:rPr>
          <w:color w:val="000000"/>
          <w:sz w:val="28"/>
          <w:szCs w:val="28"/>
        </w:rPr>
        <w:t>Оно коллективное</w:t>
      </w:r>
      <w:r>
        <w:rPr>
          <w:color w:val="000000"/>
          <w:sz w:val="28"/>
          <w:szCs w:val="28"/>
        </w:rPr>
        <w:t xml:space="preserve"> – потому что готовится, планируется и проводится совместно со студентами</w:t>
      </w:r>
    </w:p>
    <w:p w:rsidR="006649D4" w:rsidRDefault="006649D4" w:rsidP="006649D4">
      <w:pPr>
        <w:pStyle w:val="a4"/>
        <w:shd w:val="clear" w:color="auto" w:fill="FFFFFF"/>
        <w:spacing w:before="0" w:beforeAutospacing="0" w:after="0" w:afterAutospacing="0" w:line="245" w:lineRule="atLeast"/>
        <w:ind w:firstLine="708"/>
        <w:jc w:val="both"/>
        <w:rPr>
          <w:color w:val="000000"/>
          <w:sz w:val="28"/>
          <w:szCs w:val="28"/>
        </w:rPr>
      </w:pPr>
      <w:r>
        <w:rPr>
          <w:color w:val="000000"/>
          <w:sz w:val="28"/>
          <w:szCs w:val="28"/>
        </w:rPr>
        <w:t>Оно творческое – потому что проводится всегда не по шаблону и не так, как все</w:t>
      </w:r>
    </w:p>
    <w:p w:rsidR="006649D4" w:rsidRPr="006649D4" w:rsidRDefault="006649D4" w:rsidP="006649D4">
      <w:pPr>
        <w:pStyle w:val="a4"/>
        <w:shd w:val="clear" w:color="auto" w:fill="FFFFFF"/>
        <w:spacing w:before="0" w:beforeAutospacing="0" w:after="0" w:afterAutospacing="0" w:line="245" w:lineRule="atLeast"/>
        <w:ind w:firstLine="708"/>
        <w:jc w:val="both"/>
        <w:rPr>
          <w:color w:val="000000"/>
          <w:sz w:val="28"/>
          <w:szCs w:val="28"/>
        </w:rPr>
      </w:pPr>
      <w:proofErr w:type="gramStart"/>
      <w:r>
        <w:rPr>
          <w:color w:val="000000"/>
          <w:sz w:val="28"/>
          <w:szCs w:val="28"/>
        </w:rPr>
        <w:t>Оно дело, т.к. всегда есть предметный результат – сценарий, картина, спектакль, газета и пр.</w:t>
      </w:r>
      <w:proofErr w:type="gramEnd"/>
    </w:p>
    <w:p w:rsidR="006649D4" w:rsidRDefault="006649D4" w:rsidP="006649D4">
      <w:pPr>
        <w:pStyle w:val="a4"/>
        <w:shd w:val="clear" w:color="auto" w:fill="FFFFFF"/>
        <w:spacing w:before="0" w:beforeAutospacing="0" w:after="0" w:afterAutospacing="0" w:line="245" w:lineRule="atLeast"/>
        <w:ind w:firstLine="708"/>
        <w:jc w:val="both"/>
        <w:rPr>
          <w:color w:val="000000"/>
          <w:sz w:val="28"/>
          <w:szCs w:val="28"/>
        </w:rPr>
      </w:pPr>
      <w:r>
        <w:rPr>
          <w:color w:val="000000"/>
          <w:sz w:val="28"/>
          <w:szCs w:val="28"/>
        </w:rPr>
        <w:t>КТД – это способ организации воспитательного мероприятия. Организация воспитывающей деятельности в форме КТД включает в себя шесть этапов.</w:t>
      </w:r>
    </w:p>
    <w:p w:rsidR="006649D4" w:rsidRDefault="006649D4" w:rsidP="006649D4">
      <w:pPr>
        <w:pStyle w:val="a4"/>
        <w:shd w:val="clear" w:color="auto" w:fill="FFFFFF"/>
        <w:spacing w:before="0" w:beforeAutospacing="0" w:after="0" w:afterAutospacing="0" w:line="245" w:lineRule="atLeast"/>
        <w:ind w:firstLine="708"/>
        <w:jc w:val="both"/>
        <w:rPr>
          <w:color w:val="000000"/>
          <w:sz w:val="28"/>
          <w:szCs w:val="28"/>
        </w:rPr>
      </w:pPr>
      <w:r>
        <w:rPr>
          <w:color w:val="000000"/>
          <w:sz w:val="28"/>
          <w:szCs w:val="28"/>
        </w:rPr>
        <w:t xml:space="preserve"> </w:t>
      </w:r>
    </w:p>
    <w:p w:rsidR="006649D4" w:rsidRDefault="006649D4" w:rsidP="006649D4">
      <w:pPr>
        <w:pStyle w:val="a4"/>
        <w:shd w:val="clear" w:color="auto" w:fill="FFFFFF"/>
        <w:spacing w:before="0" w:beforeAutospacing="0" w:after="0" w:afterAutospacing="0" w:line="245" w:lineRule="atLeast"/>
        <w:ind w:firstLine="708"/>
        <w:jc w:val="center"/>
        <w:rPr>
          <w:color w:val="000000"/>
          <w:sz w:val="28"/>
          <w:szCs w:val="28"/>
        </w:rPr>
      </w:pPr>
      <w:r>
        <w:rPr>
          <w:color w:val="000000"/>
          <w:sz w:val="28"/>
          <w:szCs w:val="28"/>
        </w:rPr>
        <w:t>Этапы подготовки КТД</w:t>
      </w:r>
    </w:p>
    <w:p w:rsidR="006649D4" w:rsidRPr="004171CC" w:rsidRDefault="006649D4" w:rsidP="006649D4">
      <w:pPr>
        <w:pStyle w:val="a4"/>
        <w:numPr>
          <w:ilvl w:val="0"/>
          <w:numId w:val="1"/>
        </w:numPr>
        <w:shd w:val="clear" w:color="auto" w:fill="FFFFFF"/>
        <w:tabs>
          <w:tab w:val="left" w:pos="993"/>
        </w:tabs>
        <w:spacing w:before="0" w:beforeAutospacing="0" w:after="0" w:afterAutospacing="0" w:line="245" w:lineRule="atLeast"/>
        <w:ind w:left="0" w:firstLine="709"/>
        <w:jc w:val="both"/>
        <w:rPr>
          <w:b/>
          <w:color w:val="000000"/>
          <w:sz w:val="28"/>
          <w:szCs w:val="28"/>
        </w:rPr>
      </w:pPr>
      <w:r w:rsidRPr="00905C55">
        <w:rPr>
          <w:b/>
          <w:color w:val="000000"/>
          <w:sz w:val="28"/>
          <w:szCs w:val="28"/>
        </w:rPr>
        <w:t xml:space="preserve">Предварительная работа </w:t>
      </w:r>
      <w:r>
        <w:rPr>
          <w:b/>
          <w:color w:val="000000"/>
          <w:sz w:val="28"/>
          <w:szCs w:val="28"/>
        </w:rPr>
        <w:t xml:space="preserve">куратора. </w:t>
      </w:r>
      <w:r>
        <w:rPr>
          <w:color w:val="000000"/>
          <w:sz w:val="28"/>
          <w:szCs w:val="28"/>
        </w:rPr>
        <w:t xml:space="preserve">На этом этапе куратор должен подумать над общей идеей, над замыслом дела. Для себя создается образ будущего </w:t>
      </w:r>
      <w:proofErr w:type="gramStart"/>
      <w:r>
        <w:rPr>
          <w:color w:val="000000"/>
          <w:sz w:val="28"/>
          <w:szCs w:val="28"/>
        </w:rPr>
        <w:t>дела</w:t>
      </w:r>
      <w:proofErr w:type="gramEnd"/>
      <w:r>
        <w:rPr>
          <w:color w:val="000000"/>
          <w:sz w:val="28"/>
          <w:szCs w:val="28"/>
        </w:rPr>
        <w:t xml:space="preserve"> и выбираются тактические позиции. Это поможет следующий этап совершить более осмысленно и целенаправленно. Здесь важно отобрать воз</w:t>
      </w:r>
      <w:r w:rsidR="004C4BF8">
        <w:rPr>
          <w:color w:val="000000"/>
          <w:sz w:val="28"/>
          <w:szCs w:val="28"/>
        </w:rPr>
        <w:t>можные формы воплощения. Чего н</w:t>
      </w:r>
      <w:r>
        <w:rPr>
          <w:color w:val="000000"/>
          <w:sz w:val="28"/>
          <w:szCs w:val="28"/>
        </w:rPr>
        <w:t>ельзя допускать? Списывания чужих форм, чужих готовых сценариев, где указывается кто, что и когда буде</w:t>
      </w:r>
      <w:r w:rsidR="004C4BF8">
        <w:rPr>
          <w:color w:val="000000"/>
          <w:sz w:val="28"/>
          <w:szCs w:val="28"/>
        </w:rPr>
        <w:t>т говорить. При таком подходе ва</w:t>
      </w:r>
      <w:r>
        <w:rPr>
          <w:color w:val="000000"/>
          <w:sz w:val="28"/>
          <w:szCs w:val="28"/>
        </w:rPr>
        <w:t xml:space="preserve">ше дело уже не будет ни коллективным, ни творческим и вообще может превратиться в мероприятие в плохом смысле слова. И самый важный шаг на этой стадии – составить свой план организации, подготовки этого дела в группе студентов. Затем необходимо вдохновить студентов на  проведение того или иного дела. </w:t>
      </w:r>
    </w:p>
    <w:p w:rsidR="006649D4" w:rsidRDefault="006649D4" w:rsidP="006649D4">
      <w:pPr>
        <w:pStyle w:val="a4"/>
        <w:shd w:val="clear" w:color="auto" w:fill="FFFFFF"/>
        <w:tabs>
          <w:tab w:val="left" w:pos="993"/>
        </w:tabs>
        <w:spacing w:before="0" w:beforeAutospacing="0" w:after="0" w:afterAutospacing="0" w:line="245" w:lineRule="atLeast"/>
        <w:ind w:left="709"/>
        <w:jc w:val="both"/>
        <w:rPr>
          <w:color w:val="000000"/>
          <w:sz w:val="28"/>
          <w:szCs w:val="28"/>
        </w:rPr>
      </w:pPr>
      <w:r w:rsidRPr="004171CC">
        <w:rPr>
          <w:i/>
          <w:color w:val="000000"/>
          <w:sz w:val="28"/>
          <w:szCs w:val="28"/>
        </w:rPr>
        <w:t>Воспитательная задача на этом этапе</w:t>
      </w:r>
      <w:r>
        <w:rPr>
          <w:color w:val="000000"/>
          <w:sz w:val="28"/>
          <w:szCs w:val="28"/>
        </w:rPr>
        <w:t xml:space="preserve">:  увлечь, заразить студентов, подтолкнуть их к радостному делу. </w:t>
      </w:r>
    </w:p>
    <w:p w:rsidR="006649D4" w:rsidRPr="00087371" w:rsidRDefault="006649D4" w:rsidP="006649D4">
      <w:pPr>
        <w:pStyle w:val="a4"/>
        <w:shd w:val="clear" w:color="auto" w:fill="FFFFFF"/>
        <w:tabs>
          <w:tab w:val="left" w:pos="993"/>
        </w:tabs>
        <w:spacing w:before="0" w:beforeAutospacing="0" w:after="0" w:afterAutospacing="0" w:line="245" w:lineRule="atLeast"/>
        <w:ind w:left="709"/>
        <w:jc w:val="both"/>
        <w:rPr>
          <w:b/>
          <w:color w:val="000000"/>
          <w:sz w:val="28"/>
          <w:szCs w:val="28"/>
        </w:rPr>
      </w:pPr>
      <w:r w:rsidRPr="004171CC">
        <w:rPr>
          <w:i/>
          <w:color w:val="000000"/>
          <w:sz w:val="28"/>
          <w:szCs w:val="28"/>
        </w:rPr>
        <w:t>Ведущие методы</w:t>
      </w:r>
      <w:r>
        <w:rPr>
          <w:color w:val="000000"/>
          <w:sz w:val="28"/>
          <w:szCs w:val="28"/>
        </w:rPr>
        <w:t>: стимулирование и убеждение, размышление, разъяснение</w:t>
      </w:r>
    </w:p>
    <w:p w:rsidR="006649D4" w:rsidRDefault="006649D4" w:rsidP="006649D4">
      <w:pPr>
        <w:pStyle w:val="a4"/>
        <w:numPr>
          <w:ilvl w:val="0"/>
          <w:numId w:val="1"/>
        </w:numPr>
        <w:shd w:val="clear" w:color="auto" w:fill="FFFFFF"/>
        <w:tabs>
          <w:tab w:val="left" w:pos="1134"/>
        </w:tabs>
        <w:spacing w:before="0" w:beforeAutospacing="0" w:after="0" w:afterAutospacing="0" w:line="245" w:lineRule="atLeast"/>
        <w:ind w:left="0" w:firstLine="709"/>
        <w:jc w:val="both"/>
        <w:rPr>
          <w:color w:val="000000"/>
          <w:sz w:val="28"/>
          <w:szCs w:val="28"/>
        </w:rPr>
      </w:pPr>
      <w:r>
        <w:rPr>
          <w:b/>
          <w:color w:val="000000"/>
          <w:sz w:val="28"/>
          <w:szCs w:val="28"/>
        </w:rPr>
        <w:t xml:space="preserve">Коллективное планирование. </w:t>
      </w:r>
      <w:r w:rsidRPr="00087371">
        <w:rPr>
          <w:color w:val="000000"/>
          <w:sz w:val="28"/>
          <w:szCs w:val="28"/>
        </w:rPr>
        <w:t>Это,</w:t>
      </w:r>
      <w:r>
        <w:rPr>
          <w:color w:val="000000"/>
          <w:sz w:val="28"/>
          <w:szCs w:val="28"/>
        </w:rPr>
        <w:t xml:space="preserve"> пожалуй, самая трудная с методической точки зрения стадия. В тоже время она является решающей и во многом определяет успех. Можно задумать все великолепно на первой </w:t>
      </w:r>
      <w:r>
        <w:rPr>
          <w:color w:val="000000"/>
          <w:sz w:val="28"/>
          <w:szCs w:val="28"/>
        </w:rPr>
        <w:lastRenderedPageBreak/>
        <w:t>стадии и не суметь воплотить в жизнь, не справиться с педагогическим руководством процессом организаторской деятельности.</w:t>
      </w:r>
    </w:p>
    <w:p w:rsidR="006649D4" w:rsidRDefault="006649D4" w:rsidP="006649D4">
      <w:pPr>
        <w:pStyle w:val="a4"/>
        <w:shd w:val="clear" w:color="auto" w:fill="FFFFFF"/>
        <w:tabs>
          <w:tab w:val="left" w:pos="1134"/>
        </w:tabs>
        <w:spacing w:before="0" w:beforeAutospacing="0" w:after="0" w:afterAutospacing="0" w:line="245" w:lineRule="atLeast"/>
        <w:ind w:firstLine="709"/>
        <w:jc w:val="both"/>
        <w:rPr>
          <w:color w:val="000000"/>
          <w:sz w:val="28"/>
          <w:szCs w:val="28"/>
        </w:rPr>
      </w:pPr>
      <w:r w:rsidRPr="00087371">
        <w:rPr>
          <w:color w:val="000000"/>
          <w:sz w:val="28"/>
          <w:szCs w:val="28"/>
        </w:rPr>
        <w:t>Как</w:t>
      </w:r>
      <w:r>
        <w:rPr>
          <w:color w:val="000000"/>
          <w:sz w:val="28"/>
          <w:szCs w:val="28"/>
        </w:rPr>
        <w:t>им должен быть первый шаг куратора на этой стадии? Это зависит от того, какого рода форма, варианты формы выбраны были при предварительной подготовке. Если это формы экспромтные, то таким шагом может быть просто стартовая беседа с группой. Если же дело требует длительной подготовки и более тщательного планирования, то нужен общий сбор-старт, который</w:t>
      </w:r>
      <w:r w:rsidR="004C4BF8">
        <w:rPr>
          <w:color w:val="000000"/>
          <w:sz w:val="28"/>
          <w:szCs w:val="28"/>
        </w:rPr>
        <w:t xml:space="preserve"> </w:t>
      </w:r>
      <w:r>
        <w:rPr>
          <w:color w:val="000000"/>
          <w:sz w:val="28"/>
          <w:szCs w:val="28"/>
        </w:rPr>
        <w:t xml:space="preserve"> и решит</w:t>
      </w:r>
      <w:r w:rsidR="004C4BF8">
        <w:rPr>
          <w:color w:val="000000"/>
          <w:sz w:val="28"/>
          <w:szCs w:val="28"/>
        </w:rPr>
        <w:t>,</w:t>
      </w:r>
      <w:r>
        <w:rPr>
          <w:color w:val="000000"/>
          <w:sz w:val="28"/>
          <w:szCs w:val="28"/>
        </w:rPr>
        <w:t xml:space="preserve"> каким будет это дело, как к нему готовиться, кто возглавит организацию подготовки и пр. Для того</w:t>
      </w:r>
      <w:proofErr w:type="gramStart"/>
      <w:r>
        <w:rPr>
          <w:color w:val="000000"/>
          <w:sz w:val="28"/>
          <w:szCs w:val="28"/>
        </w:rPr>
        <w:t>,</w:t>
      </w:r>
      <w:proofErr w:type="gramEnd"/>
      <w:r>
        <w:rPr>
          <w:color w:val="000000"/>
          <w:sz w:val="28"/>
          <w:szCs w:val="28"/>
        </w:rPr>
        <w:t xml:space="preserve"> чтобы все получилось, необходимо разделить всех студентов на </w:t>
      </w:r>
      <w:proofErr w:type="spellStart"/>
      <w:r>
        <w:rPr>
          <w:color w:val="000000"/>
          <w:sz w:val="28"/>
          <w:szCs w:val="28"/>
        </w:rPr>
        <w:t>микрогруппы</w:t>
      </w:r>
      <w:proofErr w:type="spellEnd"/>
      <w:r>
        <w:rPr>
          <w:color w:val="000000"/>
          <w:sz w:val="28"/>
          <w:szCs w:val="28"/>
        </w:rPr>
        <w:t xml:space="preserve">, внутри которой происходит обсуждение идей и формулировка предложений по проведению предстоящего дела. От каждой </w:t>
      </w:r>
      <w:proofErr w:type="spellStart"/>
      <w:r>
        <w:rPr>
          <w:color w:val="000000"/>
          <w:sz w:val="28"/>
          <w:szCs w:val="28"/>
        </w:rPr>
        <w:t>микрогруппы</w:t>
      </w:r>
      <w:proofErr w:type="spellEnd"/>
      <w:r>
        <w:rPr>
          <w:color w:val="000000"/>
          <w:sz w:val="28"/>
          <w:szCs w:val="28"/>
        </w:rPr>
        <w:t xml:space="preserve"> выступает представитель и вносит предложения на предмет проведения предстоящего КТД. Куратор сопоставляет выдвинутые предложения с точки зрения их реальности, посильности, интересности, задает уточняющие вопросы. Каждое предложение записывается на доске и обсуждается. Затем выбирается «Совет дела». Можно от каждой </w:t>
      </w:r>
      <w:proofErr w:type="spellStart"/>
      <w:r>
        <w:rPr>
          <w:color w:val="000000"/>
          <w:sz w:val="28"/>
          <w:szCs w:val="28"/>
        </w:rPr>
        <w:t>микрогруппы</w:t>
      </w:r>
      <w:proofErr w:type="spellEnd"/>
      <w:r>
        <w:rPr>
          <w:color w:val="000000"/>
          <w:sz w:val="28"/>
          <w:szCs w:val="28"/>
        </w:rPr>
        <w:t xml:space="preserve"> по представителю включить в этот управляющий орган. </w:t>
      </w:r>
      <w:proofErr w:type="gramStart"/>
      <w:r>
        <w:rPr>
          <w:color w:val="000000"/>
          <w:sz w:val="28"/>
          <w:szCs w:val="28"/>
        </w:rPr>
        <w:t xml:space="preserve">Либо сделать какую-то </w:t>
      </w:r>
      <w:proofErr w:type="spellStart"/>
      <w:r>
        <w:rPr>
          <w:color w:val="000000"/>
          <w:sz w:val="28"/>
          <w:szCs w:val="28"/>
        </w:rPr>
        <w:t>микрогруппу</w:t>
      </w:r>
      <w:proofErr w:type="spellEnd"/>
      <w:r>
        <w:rPr>
          <w:color w:val="000000"/>
          <w:sz w:val="28"/>
          <w:szCs w:val="28"/>
        </w:rPr>
        <w:t xml:space="preserve"> ответственной за организацию и проведение.</w:t>
      </w:r>
      <w:proofErr w:type="gramEnd"/>
    </w:p>
    <w:p w:rsidR="006649D4" w:rsidRDefault="006649D4" w:rsidP="006649D4">
      <w:pPr>
        <w:pStyle w:val="a4"/>
        <w:shd w:val="clear" w:color="auto" w:fill="FFFFFF"/>
        <w:tabs>
          <w:tab w:val="left" w:pos="1134"/>
        </w:tabs>
        <w:spacing w:before="0" w:beforeAutospacing="0" w:after="0" w:afterAutospacing="0" w:line="245" w:lineRule="atLeast"/>
        <w:ind w:firstLine="709"/>
        <w:jc w:val="both"/>
        <w:rPr>
          <w:color w:val="000000"/>
          <w:sz w:val="28"/>
          <w:szCs w:val="28"/>
        </w:rPr>
      </w:pPr>
      <w:r w:rsidRPr="004171CC">
        <w:rPr>
          <w:i/>
          <w:color w:val="000000"/>
          <w:sz w:val="28"/>
          <w:szCs w:val="28"/>
        </w:rPr>
        <w:t>Воспитательная задача на этом этапе</w:t>
      </w:r>
      <w:r>
        <w:rPr>
          <w:color w:val="000000"/>
          <w:sz w:val="28"/>
          <w:szCs w:val="28"/>
        </w:rPr>
        <w:t>: научить разрабатывать проект предстоящего дела.</w:t>
      </w:r>
    </w:p>
    <w:p w:rsidR="006649D4" w:rsidRDefault="006649D4" w:rsidP="006649D4">
      <w:pPr>
        <w:pStyle w:val="a4"/>
        <w:shd w:val="clear" w:color="auto" w:fill="FFFFFF"/>
        <w:tabs>
          <w:tab w:val="left" w:pos="1134"/>
        </w:tabs>
        <w:spacing w:before="0" w:beforeAutospacing="0" w:after="0" w:afterAutospacing="0" w:line="245" w:lineRule="atLeast"/>
        <w:ind w:firstLine="709"/>
        <w:jc w:val="both"/>
        <w:rPr>
          <w:color w:val="000000"/>
          <w:sz w:val="28"/>
          <w:szCs w:val="28"/>
        </w:rPr>
      </w:pPr>
      <w:r w:rsidRPr="004171CC">
        <w:rPr>
          <w:i/>
          <w:color w:val="000000"/>
          <w:sz w:val="28"/>
          <w:szCs w:val="28"/>
        </w:rPr>
        <w:t xml:space="preserve">Ведущие методы: </w:t>
      </w:r>
      <w:r>
        <w:rPr>
          <w:color w:val="000000"/>
          <w:sz w:val="28"/>
          <w:szCs w:val="28"/>
        </w:rPr>
        <w:t>убеждение, разъяснение, соревнование, упражнение</w:t>
      </w:r>
    </w:p>
    <w:p w:rsidR="006649D4" w:rsidRDefault="006649D4" w:rsidP="006649D4">
      <w:pPr>
        <w:pStyle w:val="a4"/>
        <w:shd w:val="clear" w:color="auto" w:fill="FFFFFF"/>
        <w:tabs>
          <w:tab w:val="left" w:pos="1134"/>
        </w:tabs>
        <w:spacing w:before="0" w:beforeAutospacing="0" w:after="0" w:afterAutospacing="0" w:line="245" w:lineRule="atLeast"/>
        <w:ind w:firstLine="709"/>
        <w:jc w:val="both"/>
        <w:rPr>
          <w:color w:val="000000"/>
          <w:sz w:val="28"/>
          <w:szCs w:val="28"/>
        </w:rPr>
      </w:pPr>
      <w:r>
        <w:rPr>
          <w:i/>
          <w:color w:val="000000"/>
          <w:sz w:val="28"/>
          <w:szCs w:val="28"/>
        </w:rPr>
        <w:t xml:space="preserve">Приёмы: </w:t>
      </w:r>
      <w:r w:rsidRPr="004171CC">
        <w:rPr>
          <w:color w:val="000000"/>
          <w:sz w:val="28"/>
          <w:szCs w:val="28"/>
        </w:rPr>
        <w:t>подсказки</w:t>
      </w:r>
      <w:r>
        <w:rPr>
          <w:color w:val="000000"/>
          <w:sz w:val="28"/>
          <w:szCs w:val="28"/>
        </w:rPr>
        <w:t xml:space="preserve"> (посмотрите там-то, спросите у того-то, обратитесь к такой-то литературе, «заговоры» с отдельными членами группы и пр.)</w:t>
      </w:r>
    </w:p>
    <w:p w:rsidR="006649D4" w:rsidRDefault="006649D4" w:rsidP="006649D4">
      <w:pPr>
        <w:pStyle w:val="a4"/>
        <w:shd w:val="clear" w:color="auto" w:fill="FFFFFF"/>
        <w:tabs>
          <w:tab w:val="left" w:pos="1134"/>
        </w:tabs>
        <w:spacing w:before="0" w:beforeAutospacing="0" w:after="0" w:afterAutospacing="0" w:line="245" w:lineRule="atLeast"/>
        <w:ind w:firstLine="709"/>
        <w:jc w:val="both"/>
        <w:rPr>
          <w:color w:val="000000"/>
          <w:sz w:val="28"/>
          <w:szCs w:val="28"/>
        </w:rPr>
      </w:pPr>
    </w:p>
    <w:p w:rsidR="006649D4" w:rsidRPr="004171CC" w:rsidRDefault="006649D4" w:rsidP="006649D4">
      <w:pPr>
        <w:pStyle w:val="a4"/>
        <w:numPr>
          <w:ilvl w:val="0"/>
          <w:numId w:val="1"/>
        </w:numPr>
        <w:shd w:val="clear" w:color="auto" w:fill="FFFFFF"/>
        <w:tabs>
          <w:tab w:val="left" w:pos="0"/>
          <w:tab w:val="left" w:pos="993"/>
        </w:tabs>
        <w:spacing w:before="0" w:beforeAutospacing="0" w:after="0" w:afterAutospacing="0" w:line="245" w:lineRule="atLeast"/>
        <w:ind w:left="0" w:firstLine="709"/>
        <w:jc w:val="both"/>
        <w:rPr>
          <w:i/>
          <w:color w:val="000000"/>
          <w:sz w:val="28"/>
          <w:szCs w:val="28"/>
        </w:rPr>
      </w:pPr>
      <w:r w:rsidRPr="004171CC">
        <w:rPr>
          <w:b/>
          <w:color w:val="000000"/>
          <w:sz w:val="28"/>
          <w:szCs w:val="28"/>
        </w:rPr>
        <w:t>Совместная подготовка КТД</w:t>
      </w:r>
      <w:r>
        <w:rPr>
          <w:color w:val="000000"/>
          <w:sz w:val="28"/>
          <w:szCs w:val="28"/>
        </w:rPr>
        <w:t xml:space="preserve">. </w:t>
      </w:r>
      <w:r w:rsidR="004C4BF8">
        <w:rPr>
          <w:color w:val="000000"/>
          <w:sz w:val="28"/>
          <w:szCs w:val="28"/>
        </w:rPr>
        <w:t>На предыдущей</w:t>
      </w:r>
      <w:r w:rsidRPr="004171CC">
        <w:rPr>
          <w:color w:val="000000"/>
          <w:sz w:val="28"/>
          <w:szCs w:val="28"/>
        </w:rPr>
        <w:t xml:space="preserve"> стадии создается </w:t>
      </w:r>
      <w:r>
        <w:rPr>
          <w:color w:val="000000"/>
          <w:sz w:val="28"/>
          <w:szCs w:val="28"/>
        </w:rPr>
        <w:t xml:space="preserve"> </w:t>
      </w:r>
      <w:r w:rsidRPr="004171CC">
        <w:rPr>
          <w:i/>
          <w:color w:val="000000"/>
          <w:sz w:val="28"/>
          <w:szCs w:val="28"/>
        </w:rPr>
        <w:t>Проект дела</w:t>
      </w:r>
      <w:r>
        <w:rPr>
          <w:i/>
          <w:color w:val="000000"/>
          <w:sz w:val="28"/>
          <w:szCs w:val="28"/>
        </w:rPr>
        <w:t xml:space="preserve">. </w:t>
      </w:r>
      <w:r>
        <w:rPr>
          <w:color w:val="000000"/>
          <w:sz w:val="28"/>
          <w:szCs w:val="28"/>
        </w:rPr>
        <w:t xml:space="preserve">На этом этапе он уточняется, конкретизируется сначала Советом дела, затем раздаются поручения по </w:t>
      </w:r>
      <w:proofErr w:type="spellStart"/>
      <w:r>
        <w:rPr>
          <w:color w:val="000000"/>
          <w:sz w:val="28"/>
          <w:szCs w:val="28"/>
        </w:rPr>
        <w:t>микрогруппам</w:t>
      </w:r>
      <w:proofErr w:type="spellEnd"/>
      <w:r>
        <w:rPr>
          <w:color w:val="000000"/>
          <w:sz w:val="28"/>
          <w:szCs w:val="28"/>
        </w:rPr>
        <w:t xml:space="preserve">. Каждая </w:t>
      </w:r>
      <w:proofErr w:type="spellStart"/>
      <w:r>
        <w:rPr>
          <w:color w:val="000000"/>
          <w:sz w:val="28"/>
          <w:szCs w:val="28"/>
        </w:rPr>
        <w:t>микрогруппа</w:t>
      </w:r>
      <w:proofErr w:type="spellEnd"/>
      <w:r>
        <w:rPr>
          <w:color w:val="000000"/>
          <w:sz w:val="28"/>
          <w:szCs w:val="28"/>
        </w:rPr>
        <w:t xml:space="preserve"> отвечает за свой участок работы.</w:t>
      </w:r>
    </w:p>
    <w:p w:rsidR="006649D4" w:rsidRDefault="006649D4" w:rsidP="006649D4">
      <w:pPr>
        <w:pStyle w:val="a4"/>
        <w:shd w:val="clear" w:color="auto" w:fill="FFFFFF"/>
        <w:tabs>
          <w:tab w:val="left" w:pos="0"/>
          <w:tab w:val="left" w:pos="993"/>
        </w:tabs>
        <w:spacing w:before="0" w:beforeAutospacing="0" w:after="0" w:afterAutospacing="0" w:line="245" w:lineRule="atLeast"/>
        <w:ind w:left="709"/>
        <w:jc w:val="both"/>
        <w:rPr>
          <w:color w:val="000000"/>
          <w:sz w:val="28"/>
          <w:szCs w:val="28"/>
        </w:rPr>
      </w:pPr>
      <w:r>
        <w:rPr>
          <w:i/>
          <w:color w:val="000000"/>
          <w:sz w:val="28"/>
          <w:szCs w:val="28"/>
        </w:rPr>
        <w:t xml:space="preserve">Воспитательные методы: </w:t>
      </w:r>
      <w:r w:rsidRPr="004171CC">
        <w:rPr>
          <w:color w:val="000000"/>
          <w:sz w:val="28"/>
          <w:szCs w:val="28"/>
        </w:rPr>
        <w:t>упражнение, приучение, соревнование, контроль</w:t>
      </w:r>
    </w:p>
    <w:p w:rsidR="006649D4" w:rsidRDefault="006649D4" w:rsidP="006649D4">
      <w:pPr>
        <w:pStyle w:val="a4"/>
        <w:shd w:val="clear" w:color="auto" w:fill="FFFFFF"/>
        <w:tabs>
          <w:tab w:val="left" w:pos="0"/>
          <w:tab w:val="left" w:pos="993"/>
        </w:tabs>
        <w:spacing w:before="0" w:beforeAutospacing="0" w:after="0" w:afterAutospacing="0" w:line="245" w:lineRule="atLeast"/>
        <w:ind w:left="709"/>
        <w:jc w:val="both"/>
        <w:rPr>
          <w:color w:val="000000"/>
          <w:sz w:val="28"/>
          <w:szCs w:val="28"/>
        </w:rPr>
      </w:pPr>
      <w:r w:rsidRPr="00E704FD">
        <w:rPr>
          <w:i/>
          <w:color w:val="000000"/>
          <w:sz w:val="28"/>
          <w:szCs w:val="28"/>
        </w:rPr>
        <w:t>Приёмы</w:t>
      </w:r>
      <w:r>
        <w:rPr>
          <w:i/>
          <w:color w:val="000000"/>
          <w:sz w:val="28"/>
          <w:szCs w:val="28"/>
        </w:rPr>
        <w:t xml:space="preserve">: </w:t>
      </w:r>
      <w:r>
        <w:rPr>
          <w:color w:val="000000"/>
          <w:sz w:val="28"/>
          <w:szCs w:val="28"/>
        </w:rPr>
        <w:t xml:space="preserve"> помощь советом, увлечение «секретным договором», доверие ответственным поручением, обращение за помощью, напоминание.</w:t>
      </w:r>
    </w:p>
    <w:p w:rsidR="006649D4" w:rsidRPr="00E704FD" w:rsidRDefault="006649D4" w:rsidP="006649D4">
      <w:pPr>
        <w:pStyle w:val="a4"/>
        <w:numPr>
          <w:ilvl w:val="0"/>
          <w:numId w:val="1"/>
        </w:numPr>
        <w:shd w:val="clear" w:color="auto" w:fill="FFFFFF"/>
        <w:tabs>
          <w:tab w:val="left" w:pos="0"/>
          <w:tab w:val="left" w:pos="1134"/>
        </w:tabs>
        <w:spacing w:before="0" w:beforeAutospacing="0" w:after="0" w:afterAutospacing="0" w:line="245" w:lineRule="atLeast"/>
        <w:ind w:left="0" w:firstLine="709"/>
        <w:jc w:val="both"/>
        <w:rPr>
          <w:b/>
          <w:color w:val="000000"/>
          <w:sz w:val="28"/>
          <w:szCs w:val="28"/>
        </w:rPr>
      </w:pPr>
      <w:r>
        <w:rPr>
          <w:b/>
          <w:color w:val="000000"/>
          <w:sz w:val="28"/>
          <w:szCs w:val="28"/>
        </w:rPr>
        <w:t xml:space="preserve">Проведение КТД. </w:t>
      </w:r>
      <w:r>
        <w:rPr>
          <w:color w:val="000000"/>
          <w:sz w:val="28"/>
          <w:szCs w:val="28"/>
        </w:rPr>
        <w:t xml:space="preserve"> Эта стадия – итог работы, проделанной при его подготовке. </w:t>
      </w:r>
      <w:proofErr w:type="gramStart"/>
      <w:r>
        <w:rPr>
          <w:color w:val="000000"/>
          <w:sz w:val="28"/>
          <w:szCs w:val="28"/>
        </w:rPr>
        <w:t>Здесь очень важно структурно выстроить содержание, отобранное студентами, в целостный сценарий, чтобы повлиять на то, чтобы участники «прожили» содержание, а не «отбыли» его.</w:t>
      </w:r>
      <w:proofErr w:type="gramEnd"/>
      <w:r>
        <w:rPr>
          <w:color w:val="000000"/>
          <w:sz w:val="28"/>
          <w:szCs w:val="28"/>
        </w:rPr>
        <w:t xml:space="preserve"> Куратор должен помнить, что сам сценарий целиком</w:t>
      </w:r>
      <w:r w:rsidR="004C4BF8">
        <w:rPr>
          <w:color w:val="000000"/>
          <w:sz w:val="28"/>
          <w:szCs w:val="28"/>
        </w:rPr>
        <w:t xml:space="preserve"> должен быть тайной для всех. Не</w:t>
      </w:r>
      <w:r>
        <w:rPr>
          <w:color w:val="000000"/>
          <w:sz w:val="28"/>
          <w:szCs w:val="28"/>
        </w:rPr>
        <w:t xml:space="preserve"> нужно проводить репетиции целиком, предварительные прослушивания, т.к. исчезнет эффект неожиданности и острота эмоциональных впечатлений.</w:t>
      </w:r>
    </w:p>
    <w:p w:rsidR="006649D4" w:rsidRDefault="006649D4" w:rsidP="006649D4">
      <w:pPr>
        <w:pStyle w:val="a4"/>
        <w:shd w:val="clear" w:color="auto" w:fill="FFFFFF"/>
        <w:tabs>
          <w:tab w:val="left" w:pos="0"/>
          <w:tab w:val="left" w:pos="1134"/>
        </w:tabs>
        <w:spacing w:before="0" w:beforeAutospacing="0" w:after="0" w:afterAutospacing="0" w:line="245" w:lineRule="atLeast"/>
        <w:ind w:left="709"/>
        <w:jc w:val="center"/>
        <w:rPr>
          <w:color w:val="000000"/>
          <w:sz w:val="28"/>
          <w:szCs w:val="28"/>
        </w:rPr>
      </w:pPr>
      <w:r w:rsidRPr="00E704FD">
        <w:rPr>
          <w:color w:val="000000"/>
          <w:sz w:val="28"/>
          <w:szCs w:val="28"/>
        </w:rPr>
        <w:t>СТРУКТУРА ВОСПИТАТЕЛЬНОГО МЕРОПРИЯТИЯ</w:t>
      </w:r>
    </w:p>
    <w:p w:rsidR="006649D4" w:rsidRDefault="006649D4" w:rsidP="006649D4">
      <w:pPr>
        <w:pStyle w:val="a4"/>
        <w:shd w:val="clear" w:color="auto" w:fill="FFFFFF"/>
        <w:tabs>
          <w:tab w:val="left" w:pos="0"/>
          <w:tab w:val="left" w:pos="1134"/>
        </w:tabs>
        <w:spacing w:before="0" w:beforeAutospacing="0" w:after="0" w:afterAutospacing="0" w:line="245" w:lineRule="atLeast"/>
        <w:ind w:left="709"/>
        <w:jc w:val="center"/>
        <w:rPr>
          <w:color w:val="000000"/>
          <w:sz w:val="28"/>
          <w:szCs w:val="28"/>
        </w:rPr>
      </w:pPr>
      <w:r>
        <w:rPr>
          <w:color w:val="000000"/>
          <w:sz w:val="28"/>
          <w:szCs w:val="28"/>
        </w:rPr>
        <w:t>(сценария)</w:t>
      </w:r>
    </w:p>
    <w:p w:rsidR="006649D4" w:rsidRDefault="006649D4" w:rsidP="006649D4">
      <w:pPr>
        <w:pStyle w:val="a4"/>
        <w:numPr>
          <w:ilvl w:val="0"/>
          <w:numId w:val="2"/>
        </w:numPr>
        <w:shd w:val="clear" w:color="auto" w:fill="FFFFFF"/>
        <w:tabs>
          <w:tab w:val="left" w:pos="0"/>
          <w:tab w:val="left" w:pos="1134"/>
        </w:tabs>
        <w:spacing w:before="0" w:beforeAutospacing="0" w:after="0" w:afterAutospacing="0" w:line="245" w:lineRule="atLeast"/>
        <w:jc w:val="both"/>
        <w:rPr>
          <w:color w:val="000000"/>
          <w:sz w:val="28"/>
          <w:szCs w:val="28"/>
        </w:rPr>
      </w:pPr>
      <w:r>
        <w:rPr>
          <w:color w:val="000000"/>
          <w:sz w:val="28"/>
          <w:szCs w:val="28"/>
        </w:rPr>
        <w:t xml:space="preserve">Психологический настрой группы. Он зависит </w:t>
      </w:r>
      <w:proofErr w:type="gramStart"/>
      <w:r>
        <w:rPr>
          <w:color w:val="000000"/>
          <w:sz w:val="28"/>
          <w:szCs w:val="28"/>
        </w:rPr>
        <w:t>от</w:t>
      </w:r>
      <w:proofErr w:type="gramEnd"/>
      <w:r>
        <w:rPr>
          <w:color w:val="000000"/>
          <w:sz w:val="28"/>
          <w:szCs w:val="28"/>
        </w:rPr>
        <w:t>:</w:t>
      </w:r>
    </w:p>
    <w:p w:rsidR="006649D4" w:rsidRDefault="006649D4" w:rsidP="006649D4">
      <w:pPr>
        <w:pStyle w:val="a4"/>
        <w:numPr>
          <w:ilvl w:val="0"/>
          <w:numId w:val="3"/>
        </w:numPr>
        <w:shd w:val="clear" w:color="auto" w:fill="FFFFFF"/>
        <w:tabs>
          <w:tab w:val="left" w:pos="0"/>
          <w:tab w:val="left" w:pos="1134"/>
        </w:tabs>
        <w:spacing w:before="0" w:beforeAutospacing="0" w:after="0" w:afterAutospacing="0" w:line="245" w:lineRule="atLeast"/>
        <w:jc w:val="both"/>
        <w:rPr>
          <w:color w:val="000000"/>
          <w:sz w:val="28"/>
          <w:szCs w:val="28"/>
        </w:rPr>
      </w:pPr>
      <w:r>
        <w:rPr>
          <w:color w:val="000000"/>
          <w:sz w:val="28"/>
          <w:szCs w:val="28"/>
        </w:rPr>
        <w:lastRenderedPageBreak/>
        <w:t>Вступительного слова определенной тональности, музыкального фрагмента, групповой песни, ритуальных совместных действий, используемой символики</w:t>
      </w:r>
    </w:p>
    <w:p w:rsidR="006649D4" w:rsidRDefault="006649D4" w:rsidP="006649D4">
      <w:pPr>
        <w:pStyle w:val="a4"/>
        <w:numPr>
          <w:ilvl w:val="0"/>
          <w:numId w:val="3"/>
        </w:numPr>
        <w:shd w:val="clear" w:color="auto" w:fill="FFFFFF"/>
        <w:tabs>
          <w:tab w:val="left" w:pos="0"/>
          <w:tab w:val="left" w:pos="1134"/>
        </w:tabs>
        <w:spacing w:before="0" w:beforeAutospacing="0" w:after="0" w:afterAutospacing="0" w:line="245" w:lineRule="atLeast"/>
        <w:jc w:val="both"/>
        <w:rPr>
          <w:color w:val="000000"/>
          <w:sz w:val="28"/>
          <w:szCs w:val="28"/>
        </w:rPr>
      </w:pPr>
      <w:r>
        <w:rPr>
          <w:color w:val="000000"/>
          <w:sz w:val="28"/>
          <w:szCs w:val="28"/>
        </w:rPr>
        <w:t>Эстетического оформления места проведения. Большое внимание необходимо уделить украшени</w:t>
      </w:r>
      <w:r w:rsidR="004C4BF8">
        <w:rPr>
          <w:color w:val="000000"/>
          <w:sz w:val="28"/>
          <w:szCs w:val="28"/>
        </w:rPr>
        <w:t>ю интерьера п</w:t>
      </w:r>
      <w:r>
        <w:rPr>
          <w:color w:val="000000"/>
          <w:sz w:val="28"/>
          <w:szCs w:val="28"/>
        </w:rPr>
        <w:t>ространства (подбираются необычные атрибуты, продумывается интерьер, обстановка, эстетика внешнего вида)</w:t>
      </w:r>
    </w:p>
    <w:p w:rsidR="006649D4" w:rsidRDefault="006649D4" w:rsidP="006649D4">
      <w:pPr>
        <w:pStyle w:val="a4"/>
        <w:numPr>
          <w:ilvl w:val="0"/>
          <w:numId w:val="2"/>
        </w:numPr>
        <w:shd w:val="clear" w:color="auto" w:fill="FFFFFF"/>
        <w:tabs>
          <w:tab w:val="left" w:pos="0"/>
          <w:tab w:val="left" w:pos="1134"/>
        </w:tabs>
        <w:spacing w:before="0" w:beforeAutospacing="0" w:after="0" w:afterAutospacing="0" w:line="245" w:lineRule="atLeast"/>
        <w:jc w:val="both"/>
        <w:rPr>
          <w:color w:val="000000"/>
          <w:sz w:val="28"/>
          <w:szCs w:val="28"/>
        </w:rPr>
      </w:pPr>
      <w:r>
        <w:rPr>
          <w:color w:val="000000"/>
          <w:sz w:val="28"/>
          <w:szCs w:val="28"/>
        </w:rPr>
        <w:t xml:space="preserve">Собственно содержательный этап. Здесь разворачивается предметная деятельность (выступают, слушают, обсуждают, соревнуются, исполняют). </w:t>
      </w:r>
      <w:r w:rsidR="004C4BF8">
        <w:rPr>
          <w:color w:val="000000"/>
          <w:sz w:val="28"/>
          <w:szCs w:val="28"/>
        </w:rPr>
        <w:t>Н</w:t>
      </w:r>
      <w:r w:rsidR="004C4BF8">
        <w:rPr>
          <w:color w:val="000000"/>
          <w:sz w:val="28"/>
          <w:szCs w:val="28"/>
        </w:rPr>
        <w:t>аряду с домашними заготовками</w:t>
      </w:r>
      <w:r w:rsidR="004C4BF8">
        <w:rPr>
          <w:color w:val="000000"/>
          <w:sz w:val="28"/>
          <w:szCs w:val="28"/>
        </w:rPr>
        <w:t>, з</w:t>
      </w:r>
      <w:r>
        <w:rPr>
          <w:color w:val="000000"/>
          <w:sz w:val="28"/>
          <w:szCs w:val="28"/>
        </w:rPr>
        <w:t>десь очень важны импровизация, экспромты.</w:t>
      </w:r>
    </w:p>
    <w:p w:rsidR="006649D4" w:rsidRDefault="006649D4" w:rsidP="006649D4">
      <w:pPr>
        <w:pStyle w:val="a4"/>
        <w:numPr>
          <w:ilvl w:val="0"/>
          <w:numId w:val="2"/>
        </w:numPr>
        <w:shd w:val="clear" w:color="auto" w:fill="FFFFFF"/>
        <w:tabs>
          <w:tab w:val="left" w:pos="0"/>
          <w:tab w:val="left" w:pos="1134"/>
        </w:tabs>
        <w:spacing w:before="0" w:beforeAutospacing="0" w:after="0" w:afterAutospacing="0" w:line="245" w:lineRule="atLeast"/>
        <w:jc w:val="both"/>
        <w:rPr>
          <w:color w:val="000000"/>
          <w:sz w:val="28"/>
          <w:szCs w:val="28"/>
        </w:rPr>
      </w:pPr>
      <w:r>
        <w:rPr>
          <w:color w:val="000000"/>
          <w:sz w:val="28"/>
          <w:szCs w:val="28"/>
        </w:rPr>
        <w:t>Финал. Его назначение – вызвать или усилить, довести до высокого уровня переживания чувство, возникшее в период проведения дела. Средства на этом этапе могут быть самыми разнообразными: совместная песня, ритуалы дружбы, музыка, слова благодарности, новая символика и пр.</w:t>
      </w:r>
    </w:p>
    <w:p w:rsidR="006649D4" w:rsidRDefault="006649D4" w:rsidP="006649D4">
      <w:pPr>
        <w:pStyle w:val="a4"/>
        <w:shd w:val="clear" w:color="auto" w:fill="FFFFFF"/>
        <w:tabs>
          <w:tab w:val="left" w:pos="0"/>
          <w:tab w:val="left" w:pos="1134"/>
        </w:tabs>
        <w:spacing w:before="0" w:beforeAutospacing="0" w:after="0" w:afterAutospacing="0" w:line="245" w:lineRule="atLeast"/>
        <w:ind w:left="1069"/>
        <w:jc w:val="center"/>
        <w:rPr>
          <w:color w:val="000000"/>
          <w:sz w:val="28"/>
          <w:szCs w:val="28"/>
        </w:rPr>
      </w:pPr>
    </w:p>
    <w:p w:rsidR="006649D4" w:rsidRDefault="006649D4" w:rsidP="006649D4">
      <w:pPr>
        <w:pStyle w:val="a4"/>
        <w:shd w:val="clear" w:color="auto" w:fill="FFFFFF"/>
        <w:tabs>
          <w:tab w:val="left" w:pos="0"/>
          <w:tab w:val="left" w:pos="1134"/>
        </w:tabs>
        <w:spacing w:before="0" w:beforeAutospacing="0" w:after="0" w:afterAutospacing="0" w:line="245" w:lineRule="atLeast"/>
        <w:ind w:left="1069"/>
        <w:jc w:val="center"/>
        <w:rPr>
          <w:color w:val="000000"/>
          <w:sz w:val="28"/>
          <w:szCs w:val="28"/>
        </w:rPr>
      </w:pPr>
      <w:r>
        <w:rPr>
          <w:color w:val="000000"/>
          <w:sz w:val="28"/>
          <w:szCs w:val="28"/>
        </w:rPr>
        <w:t xml:space="preserve">КРИТЕРИИ ОЦЕНКИ </w:t>
      </w:r>
      <w:proofErr w:type="gramStart"/>
      <w:r>
        <w:rPr>
          <w:color w:val="000000"/>
          <w:sz w:val="28"/>
          <w:szCs w:val="28"/>
        </w:rPr>
        <w:t>ВОСПИТАТЕЛЬНОГО</w:t>
      </w:r>
      <w:proofErr w:type="gramEnd"/>
    </w:p>
    <w:p w:rsidR="006649D4" w:rsidRDefault="006649D4" w:rsidP="006649D4">
      <w:pPr>
        <w:pStyle w:val="a4"/>
        <w:shd w:val="clear" w:color="auto" w:fill="FFFFFF"/>
        <w:tabs>
          <w:tab w:val="left" w:pos="0"/>
          <w:tab w:val="left" w:pos="1134"/>
        </w:tabs>
        <w:spacing w:before="0" w:beforeAutospacing="0" w:after="0" w:afterAutospacing="0" w:line="245" w:lineRule="atLeast"/>
        <w:ind w:left="1069"/>
        <w:jc w:val="center"/>
        <w:rPr>
          <w:color w:val="000000"/>
          <w:sz w:val="28"/>
          <w:szCs w:val="28"/>
        </w:rPr>
      </w:pPr>
      <w:r>
        <w:rPr>
          <w:color w:val="000000"/>
          <w:sz w:val="28"/>
          <w:szCs w:val="28"/>
        </w:rPr>
        <w:t>МЕРОПРИЯТИЯ</w:t>
      </w:r>
    </w:p>
    <w:p w:rsidR="00307F7D" w:rsidRDefault="00307F7D" w:rsidP="006649D4">
      <w:pPr>
        <w:pStyle w:val="a4"/>
        <w:shd w:val="clear" w:color="auto" w:fill="FFFFFF"/>
        <w:tabs>
          <w:tab w:val="left" w:pos="0"/>
          <w:tab w:val="left" w:pos="1134"/>
        </w:tabs>
        <w:spacing w:before="0" w:beforeAutospacing="0" w:after="0" w:afterAutospacing="0" w:line="245" w:lineRule="atLeast"/>
        <w:ind w:left="1069"/>
        <w:jc w:val="center"/>
        <w:rPr>
          <w:color w:val="000000"/>
          <w:sz w:val="28"/>
          <w:szCs w:val="28"/>
        </w:rPr>
      </w:pPr>
    </w:p>
    <w:tbl>
      <w:tblPr>
        <w:tblStyle w:val="a3"/>
        <w:tblW w:w="0" w:type="auto"/>
        <w:tblInd w:w="-176" w:type="dxa"/>
        <w:tblLook w:val="04A0" w:firstRow="1" w:lastRow="0" w:firstColumn="1" w:lastColumn="0" w:noHBand="0" w:noVBand="1"/>
      </w:tblPr>
      <w:tblGrid>
        <w:gridCol w:w="710"/>
        <w:gridCol w:w="2693"/>
        <w:gridCol w:w="6344"/>
      </w:tblGrid>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w:t>
            </w:r>
          </w:p>
        </w:tc>
        <w:tc>
          <w:tcPr>
            <w:tcW w:w="2693"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Что оценивается</w:t>
            </w:r>
          </w:p>
        </w:tc>
        <w:tc>
          <w:tcPr>
            <w:tcW w:w="6344"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Критерии</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1</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Тема</w:t>
            </w:r>
          </w:p>
        </w:tc>
        <w:tc>
          <w:tcPr>
            <w:tcW w:w="6344" w:type="dxa"/>
          </w:tcPr>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Актуальность. Соответствие названия возрастным особенностям, потребностям и интересам подростков и студентов</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2</w:t>
            </w:r>
          </w:p>
        </w:tc>
        <w:tc>
          <w:tcPr>
            <w:tcW w:w="2693" w:type="dxa"/>
          </w:tcPr>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Цели и воспитательные задачи</w:t>
            </w:r>
          </w:p>
        </w:tc>
        <w:tc>
          <w:tcPr>
            <w:tcW w:w="6344" w:type="dxa"/>
          </w:tcPr>
          <w:p w:rsidR="006649D4" w:rsidRDefault="006649D4" w:rsidP="004C4BF8">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Правильность</w:t>
            </w:r>
            <w:r w:rsidR="004C4BF8">
              <w:rPr>
                <w:color w:val="000000"/>
                <w:sz w:val="28"/>
                <w:szCs w:val="28"/>
              </w:rPr>
              <w:t>, корректность</w:t>
            </w:r>
            <w:r>
              <w:rPr>
                <w:color w:val="000000"/>
                <w:sz w:val="28"/>
                <w:szCs w:val="28"/>
              </w:rPr>
              <w:t xml:space="preserve"> их формулировки и постановки. </w:t>
            </w:r>
            <w:r w:rsidR="004C4BF8">
              <w:rPr>
                <w:color w:val="000000"/>
                <w:sz w:val="28"/>
                <w:szCs w:val="28"/>
              </w:rPr>
              <w:t>Р</w:t>
            </w:r>
            <w:r>
              <w:rPr>
                <w:color w:val="000000"/>
                <w:sz w:val="28"/>
                <w:szCs w:val="28"/>
              </w:rPr>
              <w:t xml:space="preserve">еальность </w:t>
            </w:r>
            <w:r w:rsidR="004C4BF8">
              <w:rPr>
                <w:color w:val="000000"/>
                <w:sz w:val="28"/>
                <w:szCs w:val="28"/>
              </w:rPr>
              <w:t>достижения</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3</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Организационный этап</w:t>
            </w:r>
          </w:p>
        </w:tc>
        <w:tc>
          <w:tcPr>
            <w:tcW w:w="6344" w:type="dxa"/>
          </w:tcPr>
          <w:p w:rsidR="006649D4" w:rsidRDefault="004C4BF8"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Э</w:t>
            </w:r>
            <w:r w:rsidR="006649D4">
              <w:rPr>
                <w:color w:val="000000"/>
                <w:sz w:val="28"/>
                <w:szCs w:val="28"/>
              </w:rPr>
              <w:t>стетика оформления места проведения</w:t>
            </w:r>
          </w:p>
          <w:p w:rsidR="006649D4" w:rsidRDefault="006649D4" w:rsidP="004C4BF8">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xml:space="preserve">– </w:t>
            </w:r>
            <w:r w:rsidR="004C4BF8">
              <w:rPr>
                <w:color w:val="000000"/>
                <w:sz w:val="28"/>
                <w:szCs w:val="28"/>
              </w:rPr>
              <w:t>Э</w:t>
            </w:r>
            <w:r>
              <w:rPr>
                <w:color w:val="000000"/>
                <w:sz w:val="28"/>
                <w:szCs w:val="28"/>
              </w:rPr>
              <w:t>стетика внешнего вида, аккуратность участников, соответствие внешнего вида содержанию сценария</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4</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xml:space="preserve"> Психологический настрой</w:t>
            </w:r>
          </w:p>
        </w:tc>
        <w:tc>
          <w:tcPr>
            <w:tcW w:w="6344" w:type="dxa"/>
          </w:tcPr>
          <w:p w:rsidR="006649D4" w:rsidRDefault="006649D4" w:rsidP="004C4BF8">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xml:space="preserve">Использование </w:t>
            </w:r>
            <w:r w:rsidR="004C4BF8">
              <w:rPr>
                <w:color w:val="000000"/>
                <w:sz w:val="28"/>
                <w:szCs w:val="28"/>
              </w:rPr>
              <w:t xml:space="preserve">таких </w:t>
            </w:r>
            <w:r>
              <w:rPr>
                <w:color w:val="000000"/>
                <w:sz w:val="28"/>
                <w:szCs w:val="28"/>
              </w:rPr>
              <w:t>средств воспитания</w:t>
            </w:r>
            <w:r w:rsidR="004C4BF8">
              <w:rPr>
                <w:color w:val="000000"/>
                <w:sz w:val="28"/>
                <w:szCs w:val="28"/>
              </w:rPr>
              <w:t>, которые</w:t>
            </w:r>
            <w:r>
              <w:rPr>
                <w:color w:val="000000"/>
                <w:sz w:val="28"/>
                <w:szCs w:val="28"/>
              </w:rPr>
              <w:t xml:space="preserve"> направлены на особую эмоциональную тональность, необходимую для восприятия содержания</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5</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Содержание</w:t>
            </w:r>
          </w:p>
        </w:tc>
        <w:tc>
          <w:tcPr>
            <w:tcW w:w="6344" w:type="dxa"/>
          </w:tcPr>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xml:space="preserve">– Актуальность, </w:t>
            </w:r>
          </w:p>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xml:space="preserve">– Логичность развертывания, </w:t>
            </w:r>
          </w:p>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xml:space="preserve">– Ценность информации для развития личности участников, </w:t>
            </w:r>
          </w:p>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Эмоциональная насыщенность содержания</w:t>
            </w:r>
          </w:p>
          <w:p w:rsidR="006649D4" w:rsidRDefault="006649D4" w:rsidP="004C4BF8">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xml:space="preserve">– Наличие </w:t>
            </w:r>
            <w:r w:rsidR="004C4BF8">
              <w:rPr>
                <w:color w:val="000000"/>
                <w:sz w:val="28"/>
                <w:szCs w:val="28"/>
              </w:rPr>
              <w:t xml:space="preserve">эмоционального </w:t>
            </w:r>
            <w:r>
              <w:rPr>
                <w:color w:val="000000"/>
                <w:sz w:val="28"/>
                <w:szCs w:val="28"/>
              </w:rPr>
              <w:t>финала, нацеленность его на дальнейшие де</w:t>
            </w:r>
            <w:r w:rsidR="004C4BF8">
              <w:rPr>
                <w:color w:val="000000"/>
                <w:sz w:val="28"/>
                <w:szCs w:val="28"/>
              </w:rPr>
              <w:t>йствия</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t>6</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Поведение куратора</w:t>
            </w:r>
          </w:p>
        </w:tc>
        <w:tc>
          <w:tcPr>
            <w:tcW w:w="6344" w:type="dxa"/>
          </w:tcPr>
          <w:p w:rsidR="006649D4" w:rsidRDefault="006649D4" w:rsidP="006F0E5F">
            <w:pPr>
              <w:pStyle w:val="a4"/>
              <w:tabs>
                <w:tab w:val="left" w:pos="0"/>
                <w:tab w:val="left" w:pos="1134"/>
              </w:tabs>
              <w:spacing w:before="0" w:beforeAutospacing="0" w:after="0" w:afterAutospacing="0" w:line="245" w:lineRule="atLeast"/>
              <w:rPr>
                <w:color w:val="000000"/>
                <w:sz w:val="28"/>
                <w:szCs w:val="28"/>
              </w:rPr>
            </w:pPr>
            <w:r>
              <w:rPr>
                <w:color w:val="000000"/>
                <w:sz w:val="28"/>
                <w:szCs w:val="28"/>
              </w:rPr>
              <w:t>– Педагогический такт, культура общения</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Эмоциональность состояния и настроения</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Культура и аккуратность внешнего вида</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lastRenderedPageBreak/>
              <w:t>– Умение импровизировать</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–Умение видеть воспитательные ситуации</w:t>
            </w:r>
          </w:p>
        </w:tc>
      </w:tr>
      <w:tr w:rsidR="006649D4" w:rsidTr="00307F7D">
        <w:tc>
          <w:tcPr>
            <w:tcW w:w="710" w:type="dxa"/>
          </w:tcPr>
          <w:p w:rsidR="006649D4" w:rsidRDefault="006649D4" w:rsidP="006F0E5F">
            <w:pPr>
              <w:pStyle w:val="a4"/>
              <w:tabs>
                <w:tab w:val="left" w:pos="0"/>
                <w:tab w:val="left" w:pos="1134"/>
              </w:tabs>
              <w:spacing w:before="0" w:beforeAutospacing="0" w:after="0" w:afterAutospacing="0" w:line="245" w:lineRule="atLeast"/>
              <w:jc w:val="center"/>
              <w:rPr>
                <w:color w:val="000000"/>
                <w:sz w:val="28"/>
                <w:szCs w:val="28"/>
              </w:rPr>
            </w:pPr>
            <w:r>
              <w:rPr>
                <w:color w:val="000000"/>
                <w:sz w:val="28"/>
                <w:szCs w:val="28"/>
              </w:rPr>
              <w:lastRenderedPageBreak/>
              <w:t>7</w:t>
            </w:r>
          </w:p>
        </w:tc>
        <w:tc>
          <w:tcPr>
            <w:tcW w:w="2693"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Поведение студентов</w:t>
            </w:r>
          </w:p>
        </w:tc>
        <w:tc>
          <w:tcPr>
            <w:tcW w:w="6344" w:type="dxa"/>
          </w:tcPr>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Активность</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Заинтересованность</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–Культура внешнего вида</w:t>
            </w:r>
          </w:p>
          <w:p w:rsidR="006649D4" w:rsidRDefault="006649D4" w:rsidP="006F0E5F">
            <w:pPr>
              <w:pStyle w:val="a4"/>
              <w:tabs>
                <w:tab w:val="left" w:pos="0"/>
                <w:tab w:val="left" w:pos="1134"/>
              </w:tabs>
              <w:spacing w:before="0" w:beforeAutospacing="0" w:after="0" w:afterAutospacing="0" w:line="245" w:lineRule="atLeast"/>
              <w:jc w:val="both"/>
              <w:rPr>
                <w:color w:val="000000"/>
                <w:sz w:val="28"/>
                <w:szCs w:val="28"/>
              </w:rPr>
            </w:pPr>
            <w:r>
              <w:rPr>
                <w:color w:val="000000"/>
                <w:sz w:val="28"/>
                <w:szCs w:val="28"/>
              </w:rPr>
              <w:t>– Культура общения, культура ответов и действий</w:t>
            </w:r>
          </w:p>
        </w:tc>
      </w:tr>
    </w:tbl>
    <w:p w:rsidR="006649D4" w:rsidRPr="00E704FD" w:rsidRDefault="006649D4" w:rsidP="006649D4">
      <w:pPr>
        <w:pStyle w:val="a4"/>
        <w:shd w:val="clear" w:color="auto" w:fill="FFFFFF"/>
        <w:tabs>
          <w:tab w:val="left" w:pos="0"/>
          <w:tab w:val="left" w:pos="1134"/>
        </w:tabs>
        <w:spacing w:before="0" w:beforeAutospacing="0" w:after="0" w:afterAutospacing="0" w:line="245" w:lineRule="atLeast"/>
        <w:ind w:left="1069"/>
        <w:jc w:val="center"/>
        <w:rPr>
          <w:color w:val="000000"/>
          <w:sz w:val="28"/>
          <w:szCs w:val="28"/>
        </w:rPr>
      </w:pPr>
    </w:p>
    <w:p w:rsidR="006649D4" w:rsidRPr="004171CC" w:rsidRDefault="006649D4" w:rsidP="006649D4">
      <w:pPr>
        <w:pStyle w:val="a4"/>
        <w:shd w:val="clear" w:color="auto" w:fill="FFFFFF"/>
        <w:tabs>
          <w:tab w:val="left" w:pos="0"/>
        </w:tabs>
        <w:spacing w:before="0" w:beforeAutospacing="0" w:after="0" w:afterAutospacing="0" w:line="245" w:lineRule="atLeast"/>
        <w:ind w:firstLine="709"/>
        <w:jc w:val="both"/>
        <w:rPr>
          <w:color w:val="000000"/>
          <w:sz w:val="28"/>
          <w:szCs w:val="28"/>
        </w:rPr>
      </w:pPr>
    </w:p>
    <w:p w:rsidR="006649D4" w:rsidRDefault="006649D4" w:rsidP="006649D4">
      <w:pPr>
        <w:pStyle w:val="a4"/>
        <w:shd w:val="clear" w:color="auto" w:fill="FFFFFF"/>
        <w:spacing w:before="0" w:beforeAutospacing="0" w:after="0" w:afterAutospacing="0" w:line="245" w:lineRule="atLeast"/>
        <w:ind w:firstLine="709"/>
        <w:jc w:val="both"/>
        <w:rPr>
          <w:color w:val="000000"/>
          <w:sz w:val="28"/>
          <w:szCs w:val="28"/>
        </w:rPr>
      </w:pPr>
      <w:r w:rsidRPr="00AA7059">
        <w:rPr>
          <w:b/>
          <w:color w:val="000000"/>
          <w:sz w:val="28"/>
          <w:szCs w:val="28"/>
        </w:rPr>
        <w:t>5.Совместное подведение итогов</w:t>
      </w:r>
      <w:r>
        <w:rPr>
          <w:b/>
          <w:color w:val="000000"/>
          <w:sz w:val="28"/>
          <w:szCs w:val="28"/>
        </w:rPr>
        <w:t xml:space="preserve"> со студентами. </w:t>
      </w:r>
      <w:r>
        <w:rPr>
          <w:color w:val="000000"/>
          <w:sz w:val="28"/>
          <w:szCs w:val="28"/>
        </w:rPr>
        <w:t>Это не простая для проведения стадия. Для ее проведения можно предложить вопросы: Что было хорошо, Что не удалось? Что получилось наиболее удачно? Что не понравилось? Что понравилось? Что предлагаем на будущее?</w:t>
      </w:r>
      <w:r w:rsidR="004C4BF8">
        <w:rPr>
          <w:color w:val="000000"/>
          <w:sz w:val="28"/>
          <w:szCs w:val="28"/>
        </w:rPr>
        <w:t>..</w:t>
      </w:r>
      <w:r>
        <w:rPr>
          <w:color w:val="000000"/>
          <w:sz w:val="28"/>
          <w:szCs w:val="28"/>
        </w:rPr>
        <w:t xml:space="preserve"> Затем сопоставляются мнения, предложения, задаются уточняющие вопросы. Здесь очень важно суметь куратору создать настроение доверия, открытости, искренности.</w:t>
      </w:r>
    </w:p>
    <w:p w:rsidR="006649D4" w:rsidRDefault="006649D4" w:rsidP="006649D4">
      <w:pPr>
        <w:pStyle w:val="a4"/>
        <w:shd w:val="clear" w:color="auto" w:fill="FFFFFF"/>
        <w:spacing w:before="0" w:beforeAutospacing="0" w:after="0" w:afterAutospacing="0" w:line="245" w:lineRule="atLeast"/>
        <w:ind w:firstLine="709"/>
        <w:jc w:val="both"/>
        <w:rPr>
          <w:color w:val="000000"/>
          <w:sz w:val="28"/>
          <w:szCs w:val="28"/>
        </w:rPr>
      </w:pPr>
      <w:r w:rsidRPr="00AA7059">
        <w:rPr>
          <w:i/>
          <w:color w:val="000000"/>
          <w:sz w:val="28"/>
          <w:szCs w:val="28"/>
        </w:rPr>
        <w:t>Формы проведения</w:t>
      </w:r>
      <w:r>
        <w:rPr>
          <w:color w:val="000000"/>
          <w:sz w:val="28"/>
          <w:szCs w:val="28"/>
        </w:rPr>
        <w:t xml:space="preserve">: разговор по кругу, время на шум, анкеты </w:t>
      </w:r>
      <w:proofErr w:type="gramStart"/>
      <w:r>
        <w:rPr>
          <w:color w:val="000000"/>
          <w:sz w:val="28"/>
          <w:szCs w:val="28"/>
        </w:rPr>
        <w:t>стен-газеты</w:t>
      </w:r>
      <w:proofErr w:type="gramEnd"/>
      <w:r>
        <w:rPr>
          <w:color w:val="000000"/>
          <w:sz w:val="28"/>
          <w:szCs w:val="28"/>
        </w:rPr>
        <w:t>. Самая распространенная форма – «Огонёк», на котором каждому предоставляется слово и он должен высказать своё мнение о прошедшем деле.</w:t>
      </w:r>
    </w:p>
    <w:p w:rsidR="006649D4" w:rsidRDefault="006649D4" w:rsidP="006649D4">
      <w:pPr>
        <w:pStyle w:val="a4"/>
        <w:shd w:val="clear" w:color="auto" w:fill="FFFFFF"/>
        <w:spacing w:before="0" w:beforeAutospacing="0" w:after="0" w:afterAutospacing="0" w:line="245" w:lineRule="atLeast"/>
        <w:ind w:firstLine="709"/>
        <w:jc w:val="both"/>
        <w:rPr>
          <w:color w:val="000000"/>
          <w:sz w:val="28"/>
          <w:szCs w:val="28"/>
        </w:rPr>
      </w:pPr>
      <w:r w:rsidRPr="00AA7059">
        <w:rPr>
          <w:i/>
          <w:color w:val="000000"/>
          <w:sz w:val="28"/>
          <w:szCs w:val="28"/>
        </w:rPr>
        <w:t>Средства:</w:t>
      </w:r>
      <w:r>
        <w:rPr>
          <w:color w:val="000000"/>
          <w:sz w:val="28"/>
          <w:szCs w:val="28"/>
        </w:rPr>
        <w:t xml:space="preserve"> музыка, </w:t>
      </w:r>
      <w:r w:rsidR="004C4BF8">
        <w:rPr>
          <w:color w:val="000000"/>
          <w:sz w:val="28"/>
          <w:szCs w:val="28"/>
        </w:rPr>
        <w:t xml:space="preserve">особое </w:t>
      </w:r>
      <w:bookmarkStart w:id="0" w:name="_GoBack"/>
      <w:bookmarkEnd w:id="0"/>
      <w:r>
        <w:rPr>
          <w:color w:val="000000"/>
          <w:sz w:val="28"/>
          <w:szCs w:val="28"/>
        </w:rPr>
        <w:t>освещение, сюрпризы, особое расположение студентов (чаще всего в круге)</w:t>
      </w:r>
    </w:p>
    <w:p w:rsidR="006649D4" w:rsidRPr="00DD18F4" w:rsidRDefault="006649D4" w:rsidP="006649D4">
      <w:pPr>
        <w:pStyle w:val="a4"/>
        <w:shd w:val="clear" w:color="auto" w:fill="FFFFFF"/>
        <w:spacing w:before="0" w:beforeAutospacing="0" w:after="0" w:afterAutospacing="0" w:line="245" w:lineRule="atLeast"/>
        <w:ind w:firstLine="709"/>
        <w:jc w:val="both"/>
        <w:rPr>
          <w:color w:val="000000"/>
          <w:sz w:val="28"/>
          <w:szCs w:val="28"/>
        </w:rPr>
      </w:pPr>
      <w:r>
        <w:rPr>
          <w:b/>
          <w:color w:val="000000"/>
          <w:sz w:val="28"/>
          <w:szCs w:val="28"/>
        </w:rPr>
        <w:t>6.Ближайшие последействия после КТД.</w:t>
      </w:r>
      <w:r>
        <w:rPr>
          <w:color w:val="000000"/>
          <w:sz w:val="28"/>
          <w:szCs w:val="28"/>
        </w:rPr>
        <w:t xml:space="preserve"> Куратор анализирует полученный опыт, накопленный при планировании, проведении, обсуждении КТД</w:t>
      </w:r>
    </w:p>
    <w:p w:rsidR="006649D4" w:rsidRDefault="006649D4" w:rsidP="006649D4">
      <w:pPr>
        <w:pStyle w:val="a4"/>
        <w:shd w:val="clear" w:color="auto" w:fill="FFFFFF"/>
        <w:spacing w:before="0" w:beforeAutospacing="0" w:after="0" w:afterAutospacing="0" w:line="245" w:lineRule="atLeast"/>
        <w:ind w:firstLine="709"/>
        <w:jc w:val="both"/>
        <w:rPr>
          <w:color w:val="000000"/>
          <w:sz w:val="28"/>
          <w:szCs w:val="28"/>
        </w:rPr>
      </w:pPr>
    </w:p>
    <w:p w:rsidR="006649D4" w:rsidRPr="006649D4" w:rsidRDefault="006649D4" w:rsidP="006649D4">
      <w:pPr>
        <w:pStyle w:val="a4"/>
        <w:shd w:val="clear" w:color="auto" w:fill="FFFFFF"/>
        <w:spacing w:before="0" w:beforeAutospacing="0" w:after="0" w:afterAutospacing="0" w:line="245" w:lineRule="atLeast"/>
        <w:ind w:firstLine="709"/>
        <w:jc w:val="both"/>
        <w:rPr>
          <w:color w:val="000000"/>
          <w:sz w:val="28"/>
          <w:szCs w:val="28"/>
        </w:rPr>
      </w:pPr>
      <w:r w:rsidRPr="006649D4">
        <w:rPr>
          <w:b/>
          <w:color w:val="000000"/>
          <w:sz w:val="28"/>
          <w:szCs w:val="28"/>
          <w:highlight w:val="yellow"/>
        </w:rPr>
        <w:t xml:space="preserve">Задание к практикуму: </w:t>
      </w:r>
      <w:r w:rsidRPr="006649D4">
        <w:rPr>
          <w:color w:val="000000"/>
          <w:sz w:val="28"/>
          <w:szCs w:val="28"/>
          <w:highlight w:val="yellow"/>
        </w:rPr>
        <w:t xml:space="preserve">разработать </w:t>
      </w:r>
      <w:r>
        <w:rPr>
          <w:color w:val="000000"/>
          <w:sz w:val="28"/>
          <w:szCs w:val="28"/>
          <w:highlight w:val="yellow"/>
        </w:rPr>
        <w:t xml:space="preserve">любое </w:t>
      </w:r>
      <w:r w:rsidRPr="006649D4">
        <w:rPr>
          <w:color w:val="000000"/>
          <w:sz w:val="28"/>
          <w:szCs w:val="28"/>
          <w:highlight w:val="yellow"/>
        </w:rPr>
        <w:t>воспитательное мероприятие по методике  КТД</w:t>
      </w:r>
    </w:p>
    <w:p w:rsidR="006649D4" w:rsidRPr="00447ED4" w:rsidRDefault="006649D4" w:rsidP="006649D4">
      <w:pPr>
        <w:pStyle w:val="a4"/>
        <w:shd w:val="clear" w:color="auto" w:fill="FFFFFF"/>
        <w:spacing w:before="0" w:beforeAutospacing="0" w:after="0" w:afterAutospacing="0" w:line="245" w:lineRule="atLeast"/>
        <w:ind w:firstLine="708"/>
        <w:jc w:val="both"/>
        <w:rPr>
          <w:b/>
          <w:color w:val="000000"/>
          <w:sz w:val="28"/>
          <w:szCs w:val="28"/>
        </w:rPr>
      </w:pPr>
    </w:p>
    <w:p w:rsidR="000C46F5" w:rsidRDefault="000C46F5"/>
    <w:sectPr w:rsidR="000C46F5" w:rsidSect="0000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AFA"/>
    <w:multiLevelType w:val="hybridMultilevel"/>
    <w:tmpl w:val="025867F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A075D77"/>
    <w:multiLevelType w:val="hybridMultilevel"/>
    <w:tmpl w:val="6F6E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D606C"/>
    <w:multiLevelType w:val="hybridMultilevel"/>
    <w:tmpl w:val="C330A368"/>
    <w:lvl w:ilvl="0" w:tplc="2F88D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4C3B5C"/>
    <w:multiLevelType w:val="hybridMultilevel"/>
    <w:tmpl w:val="AEC40262"/>
    <w:lvl w:ilvl="0" w:tplc="AD947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2"/>
  </w:compat>
  <w:rsids>
    <w:rsidRoot w:val="006649D4"/>
    <w:rsid w:val="000C46F5"/>
    <w:rsid w:val="00156D8B"/>
    <w:rsid w:val="001B68E7"/>
    <w:rsid w:val="002146DF"/>
    <w:rsid w:val="00267017"/>
    <w:rsid w:val="002E7613"/>
    <w:rsid w:val="00307F7D"/>
    <w:rsid w:val="00310F2B"/>
    <w:rsid w:val="00357CBC"/>
    <w:rsid w:val="004C4BF8"/>
    <w:rsid w:val="004E3F23"/>
    <w:rsid w:val="006106C3"/>
    <w:rsid w:val="006649D4"/>
    <w:rsid w:val="006F590D"/>
    <w:rsid w:val="007F1B9B"/>
    <w:rsid w:val="00825B5D"/>
    <w:rsid w:val="009D6E99"/>
    <w:rsid w:val="00A63BAF"/>
    <w:rsid w:val="00A8455F"/>
    <w:rsid w:val="00B2094E"/>
    <w:rsid w:val="00D01C2A"/>
    <w:rsid w:val="00D43656"/>
    <w:rsid w:val="00DB60B7"/>
    <w:rsid w:val="00DE3856"/>
    <w:rsid w:val="00E64B4B"/>
    <w:rsid w:val="00E921DE"/>
    <w:rsid w:val="00EE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4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4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2020-04-18T06:37:00Z</dcterms:created>
  <dcterms:modified xsi:type="dcterms:W3CDTF">2020-04-20T02:43:00Z</dcterms:modified>
</cp:coreProperties>
</file>